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67DC9">
      <w:pPr>
        <w:spacing w:before="0" w:after="80" w:line="360" w:lineRule="auto"/>
        <w:ind w:firstLine="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 w:val="0"/>
          <w:sz w:val="44"/>
        </w:rPr>
        <w:t>角膜内皮细胞显微镜采购需求调查问卷</w:t>
      </w:r>
    </w:p>
    <w:p w14:paraId="4BC14F74">
      <w:pPr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before="0" w:after="0" w:line="360" w:lineRule="auto"/>
        <w:jc w:val="both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</w:p>
    <w:p w14:paraId="725A378A">
      <w:pPr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before="0" w:after="0" w:line="360" w:lineRule="auto"/>
        <w:jc w:val="both"/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</w:rPr>
        <w:t>一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lang w:val="en-US" w:eastAsia="zh-CN"/>
        </w:rPr>
        <w:t>技术参数</w:t>
      </w:r>
    </w:p>
    <w:p w14:paraId="6741B65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759" w:leftChars="231" w:hanging="1205" w:hangingChars="500"/>
        <w:jc w:val="left"/>
        <w:textAlignment w:val="baseline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4"/>
          <w:szCs w:val="24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4"/>
          <w:szCs w:val="24"/>
        </w:rPr>
        <w:t>最高限价：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4"/>
          <w:szCs w:val="24"/>
        </w:rPr>
        <w:t>人民币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4"/>
          <w:szCs w:val="24"/>
          <w:lang w:val="en-US" w:eastAsia="zh-CN"/>
        </w:rPr>
        <w:t>25万元。</w:t>
      </w:r>
    </w:p>
    <w:p w14:paraId="6093857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759" w:leftChars="231" w:hanging="1205" w:hangingChars="500"/>
        <w:jc w:val="left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4"/>
          <w:szCs w:val="24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b/>
          <w:color w:val="auto"/>
          <w:kern w:val="0"/>
          <w:sz w:val="24"/>
          <w:szCs w:val="24"/>
        </w:rPr>
        <w:t>数量：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24"/>
          <w:szCs w:val="24"/>
          <w:lang w:val="en-US" w:eastAsia="zh-CN"/>
        </w:rPr>
        <w:t>1台。</w:t>
      </w:r>
    </w:p>
    <w:p w14:paraId="5BAD2AE0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  <w:t>功能要求</w:t>
      </w:r>
    </w:p>
    <w:p w14:paraId="02CC0679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用于检测角膜内皮细胞的形态和密度。</w:t>
      </w:r>
    </w:p>
    <w:p w14:paraId="4E7E9EA5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  <w:t>四、主要技术指标：</w:t>
      </w:r>
    </w:p>
    <w:p w14:paraId="1F09C02B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▲内皮细胞影像测量时间：≤2秒内。</w:t>
      </w:r>
    </w:p>
    <w:p w14:paraId="449CF559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捕捉图像区域尺寸：≥0.25(宽)x0.55(高)mm。</w:t>
      </w:r>
    </w:p>
    <w:p w14:paraId="699F5562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角膜厚度测量范围：包括但不限于300至1000μm，增量1μm。精度：≥±10μm。</w:t>
      </w:r>
    </w:p>
    <w:p w14:paraId="722D1D3A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▲测量位置：包括但不限于角膜中心1点 ,旁中心8点（5°视角,45°间隔）,周边6点（27°视角,60°间隔）。</w:t>
      </w:r>
    </w:p>
    <w:p w14:paraId="763AC398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▲操作方式：包括但不限于X-Y-Z轴三维自动追踪测量、手动测量双模式。</w:t>
      </w:r>
    </w:p>
    <w:p w14:paraId="725D4FB5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显示器：配备≥8.4英寸可倾斜式彩色触摸LCD屏幕。</w:t>
      </w:r>
    </w:p>
    <w:p w14:paraId="15A6E277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测量方式：包括但不限于非接触式。</w:t>
      </w:r>
    </w:p>
    <w:p w14:paraId="5AA5D331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测量结果：包括但不限于细胞密度、细胞数量、最大最小细胞面积、平均细胞面积、六角形细胞数、细胞比例、标准偏差、异常系数、角膜厚度等。</w:t>
      </w:r>
    </w:p>
    <w:p w14:paraId="7EB02BD7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显示模式：包括但不限于原始图像、细胞轮廓、细胞面积、细胞形式（单眼图像模式下，还可提供面积和形式的直方图）。</w:t>
      </w:r>
    </w:p>
    <w:p w14:paraId="1DC12BEE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打印机图文输出终端：包括但不限于内置热敏自动切割打印机，外接彩色打印机 。</w:t>
      </w:r>
    </w:p>
    <w:p w14:paraId="7A804F92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▲≥15点测量，每点一次拍摄≥16张图像，选择最优的≥8张图做分析数据，自动计算分析。</w:t>
      </w:r>
    </w:p>
    <w:p w14:paraId="71F20181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接口：包括但不限于LAN,USB,视频输出（BNC视频打印接口）。</w:t>
      </w:r>
    </w:p>
    <w:p w14:paraId="24EF3C47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2" w:firstLineChars="200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eastAsia="zh-CN"/>
        </w:rPr>
        <w:t>五、配置清单：</w:t>
      </w:r>
    </w:p>
    <w:p w14:paraId="1090F930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1、主机                    1台</w:t>
      </w:r>
    </w:p>
    <w:p w14:paraId="7791934E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2、打印机图文输出终端                  1台</w:t>
      </w:r>
    </w:p>
    <w:p w14:paraId="15F43049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3、图文工作站电脑                    1台</w:t>
      </w:r>
    </w:p>
    <w:p w14:paraId="2815612F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4、电动桌                  1台</w:t>
      </w:r>
    </w:p>
    <w:p w14:paraId="31AA3DD5">
      <w:pPr>
        <w:pStyle w:val="164"/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line="360" w:lineRule="auto"/>
        <w:ind w:firstLine="480" w:firstLineChars="200"/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4"/>
          <w:szCs w:val="24"/>
          <w:lang w:eastAsia="zh-CN"/>
        </w:rPr>
        <w:t>5、防尘罩                  1个</w:t>
      </w:r>
    </w:p>
    <w:p w14:paraId="739F928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759" w:leftChars="231" w:hanging="1205" w:hangingChars="500"/>
        <w:jc w:val="left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  <w:t>六、售后服务：</w:t>
      </w:r>
    </w:p>
    <w:p w14:paraId="2644F889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仪器的安装、调试：由厂家工程师负责，到采购人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现场安装、调试，培训,拆除的包装负责清理。</w:t>
      </w:r>
    </w:p>
    <w:p w14:paraId="006AA708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设有厂家维修人员，故障响应时间≤4小时。</w:t>
      </w:r>
    </w:p>
    <w:p w14:paraId="24248F0B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设备出厂日期≤6个月。</w:t>
      </w:r>
    </w:p>
    <w:p w14:paraId="3BBEF724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t>★设备保修≥3年, 原厂保修, 非厂家投标须承诺中标后提供厂家保修说明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t>，以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t>的验收报告和时间起算。如自带通讯模块，支持数据传输，开放设备所有信息连接端口（包括但不限于HL7网络协议），提供中文技术文档、技术支持。设备安装使用能与检验系统对接并能实现检测结果传输。</w:t>
      </w:r>
    </w:p>
    <w:p w14:paraId="3CA9F24B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t>★属于计量设备类的设备，安装后由中标人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highlight w:val="none"/>
          <w:lang w:val="en-US" w:eastAsia="zh-CN"/>
        </w:rPr>
        <w:t>进行计量检定，检定报告作为验收条件之一。</w:t>
      </w:r>
    </w:p>
    <w:p w14:paraId="6AA482E1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提供公司相关管理制度，保证设备在保修期内服务。</w:t>
      </w:r>
    </w:p>
    <w:p w14:paraId="13C163C7">
      <w:pPr>
        <w:pStyle w:val="143"/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随机说明书一式二套。</w:t>
      </w:r>
    </w:p>
    <w:p w14:paraId="3F523FDC">
      <w:pPr>
        <w:keepNext w:val="0"/>
        <w:keepLines w:val="0"/>
        <w:pageBreakBefore w:val="0"/>
        <w:widowControl/>
        <w:kinsoku/>
        <w:wordWrap/>
        <w:topLinePunct w:val="0"/>
        <w:bidi w:val="0"/>
        <w:adjustRightInd w:val="0"/>
        <w:snapToGrid w:val="0"/>
        <w:spacing w:line="360" w:lineRule="auto"/>
        <w:ind w:firstLine="48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  <w:t>七、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★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  <w:t>付款方式：</w:t>
      </w:r>
    </w:p>
    <w:p w14:paraId="670D514A">
      <w:pPr>
        <w:pStyle w:val="1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首期在签订合同并收到预收款凭据后10个工作日内支付合同金额的30%，1个月内交付合法合规发票。</w:t>
      </w:r>
    </w:p>
    <w:p w14:paraId="2B080201">
      <w:pPr>
        <w:pStyle w:val="1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二期在交货安装并验收合格后(以采购人的验收报告和时间为准)，采购人通知中标人开具合法合规等额发票，并自收到发票后10个工作日内支付合同金</w:t>
      </w:r>
    </w:p>
    <w:p w14:paraId="15482C8E">
      <w:pPr>
        <w:pStyle w:val="14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额的70%。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如遇特殊情况，经双方同意，付款期限可延长至60日。</w:t>
      </w:r>
    </w:p>
    <w:p w14:paraId="2548FAD4">
      <w:pPr>
        <w:keepNext w:val="0"/>
        <w:keepLines w:val="0"/>
        <w:pageBreakBefore w:val="0"/>
        <w:widowControl/>
        <w:kinsoku/>
        <w:wordWrap/>
        <w:topLinePunct w:val="0"/>
        <w:bidi w:val="0"/>
        <w:adjustRightInd w:val="0"/>
        <w:snapToGrid w:val="0"/>
        <w:spacing w:line="360" w:lineRule="auto"/>
        <w:ind w:firstLine="48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color w:val="auto"/>
          <w:sz w:val="24"/>
          <w:szCs w:val="24"/>
        </w:rPr>
        <w:t>、交货期：</w:t>
      </w:r>
    </w:p>
    <w:p w14:paraId="7D6619D2">
      <w:pPr>
        <w:pStyle w:val="143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合同签订生效后的2个月内完成设备供货。</w:t>
      </w:r>
    </w:p>
    <w:p w14:paraId="61EFEFE4">
      <w:pPr>
        <w:pStyle w:val="143"/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703" w:leftChars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4"/>
          <w:szCs w:val="24"/>
          <w:lang w:val="en-US" w:eastAsia="zh-CN"/>
        </w:rPr>
        <w:t>交货时需将使用说明书、质量检验证明书、保修单据、随配附件和工具以及清单一并附于货物内。</w:t>
      </w:r>
    </w:p>
    <w:p w14:paraId="13285AD0">
      <w:pPr>
        <w:keepNext w:val="0"/>
        <w:keepLines w:val="0"/>
        <w:pageBreakBefore w:val="0"/>
        <w:widowControl/>
        <w:kinsoku/>
        <w:wordWrap/>
        <w:topLinePunct w:val="0"/>
        <w:bidi w:val="0"/>
        <w:snapToGrid w:val="0"/>
        <w:spacing w:before="0" w:after="0" w:line="360" w:lineRule="auto"/>
        <w:ind w:firstLine="480"/>
        <w:jc w:val="both"/>
        <w:rPr>
          <w:rFonts w:hint="eastAsia" w:ascii="仿宋_GB2312" w:hAnsi="仿宋_GB2312" w:eastAsia="仿宋_GB2312" w:cs="仿宋_GB2312"/>
        </w:rPr>
      </w:pPr>
    </w:p>
    <w:p w14:paraId="6605C79F">
      <w:pPr>
        <w:rPr>
          <w:rFonts w:hint="eastAsia" w:ascii="仿宋_GB2312" w:hAnsi="仿宋_GB2312" w:eastAsia="仿宋_GB2312" w:cs="仿宋_GB2312"/>
          <w:b w:val="0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4"/>
          <w:lang w:val="en-US" w:eastAsia="zh-CN"/>
        </w:rPr>
        <w:br w:type="page"/>
      </w:r>
    </w:p>
    <w:p w14:paraId="2DC01CD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附件二：需求调查问卷</w:t>
      </w:r>
    </w:p>
    <w:p w14:paraId="65875A2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（一）相关产业发展</w:t>
      </w:r>
    </w:p>
    <w:p w14:paraId="7F60EAF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1.行业现状与技术水平</w:t>
      </w:r>
    </w:p>
    <w:p w14:paraId="7FC4A54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15ACFF1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（1）本设备行业的产品发展历程、行业现状及主流技术路线（如非接触式或接触式测量、三维自动追踪测量、图像采集与分析技术等）；</w:t>
      </w:r>
    </w:p>
    <w:p w14:paraId="762D0C8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（2）国内外主要品牌及产品技术水平情况；</w:t>
      </w:r>
    </w:p>
    <w:p w14:paraId="3CC526C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（3）近年技术发展趋势，以及不同技术路线在测量效率、测量精度、操作便捷性等方面的差异。</w:t>
      </w:r>
    </w:p>
    <w:p w14:paraId="07CE593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16F2B82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2.可能涉及的企业资质、产品资质、人员资质</w:t>
      </w:r>
    </w:p>
    <w:p w14:paraId="597A4D6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762F6B4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（1）本设备涉及的企业资质要求（如医疗器械生产许可、经营许可或备案等）；</w:t>
      </w:r>
    </w:p>
    <w:p w14:paraId="2D02FCB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（2）产品资质要求（如医疗器械注册证等，进口产品提供进口医疗器械注册证）；</w:t>
      </w:r>
    </w:p>
    <w:p w14:paraId="7F842CC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（3）安装、维护、培训等人员的资质或能力要求。</w:t>
      </w:r>
    </w:p>
    <w:p w14:paraId="32FEFB3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428B15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3.涉及的相关标准和规范</w:t>
      </w:r>
    </w:p>
    <w:p w14:paraId="360EC77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42A4F2E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请列明与本设备相关的现行有效的国家标准、行业标准及注册技术审查要求（含标准编号与名称）；并说明本设备是否涉及计量检定（校准）及其具体安排。</w:t>
      </w:r>
    </w:p>
    <w:p w14:paraId="4716090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9A9661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（二）市场供给</w:t>
      </w:r>
    </w:p>
    <w:p w14:paraId="4A0591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1.市场竞争程度</w:t>
      </w:r>
    </w:p>
    <w:p w14:paraId="2FF2757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5F0E375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（1）国内外生产或销售本设备的企业数量、主要品牌及市场竞争程度；</w:t>
      </w:r>
    </w:p>
    <w:p w14:paraId="24F3856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（2）进口产品与本国产品的市场供给格局。</w:t>
      </w:r>
    </w:p>
    <w:p w14:paraId="0282081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36589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2.价格水平或价格构成</w:t>
      </w:r>
    </w:p>
    <w:p w14:paraId="373EDAF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6AB4569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（1）本设备近年市场价格水平及不同品牌的价格区间；</w:t>
      </w:r>
    </w:p>
    <w:p w14:paraId="3906409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（2）价格构成（设备主机、配置清单各项、安装调试、培训、运输、保修期服务、税费等）；</w:t>
      </w:r>
    </w:p>
    <w:p w14:paraId="032FAD6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（3）同类采购项目中标价与预算的比例情况。</w:t>
      </w:r>
    </w:p>
    <w:p w14:paraId="2B5F7E4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3513D2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3.潜在供应商的数量、履约能力、售后服务能力</w:t>
      </w:r>
    </w:p>
    <w:p w14:paraId="2F3A586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1A71A4A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（1）有意向参与本项目、可供货的潜在供应商数量及基本情况；</w:t>
      </w:r>
    </w:p>
    <w:p w14:paraId="7245BAE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（2）供应商的供货能力与履约能力（含进口产品的报关、供货周期安排）；</w:t>
      </w:r>
    </w:p>
    <w:p w14:paraId="7565F09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（3）售后服务能力（维修机构设置、维修人员配备、备件供应、故障响应时限等）。</w:t>
      </w:r>
    </w:p>
    <w:p w14:paraId="05296DC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28AFD8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（三）技术要求确认</w:t>
      </w:r>
    </w:p>
    <w:p w14:paraId="0E52D36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1.功能要求</w:t>
      </w:r>
    </w:p>
    <w:p w14:paraId="1B8838F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本设备用于检测角膜内皮细胞的形态和密度。拟投产品能否满足上述功能要求：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（是／否；如为否请说明）。</w:t>
      </w:r>
    </w:p>
    <w:p w14:paraId="7285EC8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C0FAD6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2.主要技术指标确认</w:t>
      </w:r>
    </w:p>
    <w:p w14:paraId="717A869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请对照拟投产品逐项填报。</w:t>
      </w:r>
    </w:p>
    <w:p w14:paraId="27E4B4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注：下表内容摘自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lang w:val="en-US" w:eastAsia="zh-CN"/>
        </w:rPr>
        <w:t>附件一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，★、▲标记含义及各项要求以正式发布的采购文件为准。</w:t>
      </w:r>
    </w:p>
    <w:tbl>
      <w:tblPr>
        <w:tblStyle w:val="33"/>
        <w:tblW w:w="8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3387"/>
        <w:gridCol w:w="1438"/>
        <w:gridCol w:w="1275"/>
        <w:gridCol w:w="1449"/>
      </w:tblGrid>
      <w:tr w14:paraId="1534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32433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387" w:type="dxa"/>
            <w:vAlign w:val="center"/>
          </w:tcPr>
          <w:p w14:paraId="6D21E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主要技术指标</w:t>
            </w:r>
          </w:p>
        </w:tc>
        <w:tc>
          <w:tcPr>
            <w:tcW w:w="1438" w:type="dxa"/>
            <w:vAlign w:val="center"/>
          </w:tcPr>
          <w:p w14:paraId="374F4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是否满足（是／否）</w:t>
            </w:r>
          </w:p>
        </w:tc>
        <w:tc>
          <w:tcPr>
            <w:tcW w:w="1275" w:type="dxa"/>
            <w:vAlign w:val="center"/>
          </w:tcPr>
          <w:p w14:paraId="17584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对应品牌、型号</w:t>
            </w:r>
          </w:p>
        </w:tc>
        <w:tc>
          <w:tcPr>
            <w:tcW w:w="1449" w:type="dxa"/>
            <w:vAlign w:val="center"/>
          </w:tcPr>
          <w:p w14:paraId="30CFC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偏离说明及证明材料</w:t>
            </w:r>
          </w:p>
        </w:tc>
      </w:tr>
      <w:tr w14:paraId="058AB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2BE5F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3387" w:type="dxa"/>
            <w:vAlign w:val="center"/>
          </w:tcPr>
          <w:p w14:paraId="54419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▲内皮细胞影像测量时间：≤2秒内。</w:t>
            </w:r>
          </w:p>
        </w:tc>
        <w:tc>
          <w:tcPr>
            <w:tcW w:w="1438" w:type="dxa"/>
            <w:vAlign w:val="center"/>
          </w:tcPr>
          <w:p w14:paraId="3D27C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F498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706D4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42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06BC7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3387" w:type="dxa"/>
            <w:vAlign w:val="center"/>
          </w:tcPr>
          <w:p w14:paraId="49EC9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捕捉图像区域尺寸：≥0.25（宽）×0.55（高）mm。</w:t>
            </w:r>
          </w:p>
        </w:tc>
        <w:tc>
          <w:tcPr>
            <w:tcW w:w="1438" w:type="dxa"/>
            <w:vAlign w:val="center"/>
          </w:tcPr>
          <w:p w14:paraId="0F13F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53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31D52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83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64FA0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3387" w:type="dxa"/>
            <w:vAlign w:val="center"/>
          </w:tcPr>
          <w:p w14:paraId="15FCD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角膜厚度测量范围：包括但不限于300至1000μm，增量1μm。精度：≥±10μm。</w:t>
            </w:r>
          </w:p>
        </w:tc>
        <w:tc>
          <w:tcPr>
            <w:tcW w:w="1438" w:type="dxa"/>
            <w:vAlign w:val="center"/>
          </w:tcPr>
          <w:p w14:paraId="12B58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2EEF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3B00F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9C4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58288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4</w:t>
            </w:r>
          </w:p>
        </w:tc>
        <w:tc>
          <w:tcPr>
            <w:tcW w:w="3387" w:type="dxa"/>
            <w:vAlign w:val="center"/>
          </w:tcPr>
          <w:p w14:paraId="4AD58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▲测量位置：包括但不限于角膜中心1点，旁中心8点（5°视角，45°间隔），周边6点（27°视角，60°间隔）。</w:t>
            </w:r>
          </w:p>
        </w:tc>
        <w:tc>
          <w:tcPr>
            <w:tcW w:w="1438" w:type="dxa"/>
            <w:vAlign w:val="center"/>
          </w:tcPr>
          <w:p w14:paraId="3677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556B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14FBD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164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162C6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5</w:t>
            </w:r>
          </w:p>
        </w:tc>
        <w:tc>
          <w:tcPr>
            <w:tcW w:w="3387" w:type="dxa"/>
            <w:vAlign w:val="center"/>
          </w:tcPr>
          <w:p w14:paraId="4A292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▲操作方式：包括但不限于X-Y-Z轴三维自动追踪测量、手动测量双模式。</w:t>
            </w:r>
          </w:p>
        </w:tc>
        <w:tc>
          <w:tcPr>
            <w:tcW w:w="1438" w:type="dxa"/>
            <w:vAlign w:val="center"/>
          </w:tcPr>
          <w:p w14:paraId="07DA1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898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79724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FB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05DC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6</w:t>
            </w:r>
          </w:p>
        </w:tc>
        <w:tc>
          <w:tcPr>
            <w:tcW w:w="3387" w:type="dxa"/>
            <w:vAlign w:val="center"/>
          </w:tcPr>
          <w:p w14:paraId="11962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显示器：配备≥8.4英寸可倾斜式彩色触摸LCD屏幕。</w:t>
            </w:r>
          </w:p>
        </w:tc>
        <w:tc>
          <w:tcPr>
            <w:tcW w:w="1438" w:type="dxa"/>
            <w:vAlign w:val="center"/>
          </w:tcPr>
          <w:p w14:paraId="40E3C6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7021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1BCDA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37D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6B684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7</w:t>
            </w:r>
          </w:p>
        </w:tc>
        <w:tc>
          <w:tcPr>
            <w:tcW w:w="3387" w:type="dxa"/>
            <w:vAlign w:val="center"/>
          </w:tcPr>
          <w:p w14:paraId="0A625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测量方式：包括但不限于非接触式。</w:t>
            </w:r>
          </w:p>
        </w:tc>
        <w:tc>
          <w:tcPr>
            <w:tcW w:w="1438" w:type="dxa"/>
            <w:vAlign w:val="center"/>
          </w:tcPr>
          <w:p w14:paraId="12864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2498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61FE2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E1C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5AD5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8</w:t>
            </w:r>
          </w:p>
        </w:tc>
        <w:tc>
          <w:tcPr>
            <w:tcW w:w="3387" w:type="dxa"/>
            <w:vAlign w:val="center"/>
          </w:tcPr>
          <w:p w14:paraId="69D4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测量结果：包括但不限于细胞密度、细胞数量、最大最小细胞面积、平均细胞面积、六角形细胞数、细胞比例、标准偏差、异常系数、角膜厚度等。</w:t>
            </w:r>
          </w:p>
        </w:tc>
        <w:tc>
          <w:tcPr>
            <w:tcW w:w="1438" w:type="dxa"/>
            <w:vAlign w:val="center"/>
          </w:tcPr>
          <w:p w14:paraId="7720A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1A56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43582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A6F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0CFD1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9</w:t>
            </w:r>
          </w:p>
        </w:tc>
        <w:tc>
          <w:tcPr>
            <w:tcW w:w="3387" w:type="dxa"/>
            <w:vAlign w:val="center"/>
          </w:tcPr>
          <w:p w14:paraId="70253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显示模式：包括但不限于原始图像、细胞轮廓、细胞面积、细胞形式（单眼图像模式下，还可提供面积和形式的直方图）。</w:t>
            </w:r>
          </w:p>
        </w:tc>
        <w:tc>
          <w:tcPr>
            <w:tcW w:w="1438" w:type="dxa"/>
            <w:vAlign w:val="center"/>
          </w:tcPr>
          <w:p w14:paraId="56A39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8FDD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65E57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19C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4B256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10</w:t>
            </w:r>
          </w:p>
        </w:tc>
        <w:tc>
          <w:tcPr>
            <w:tcW w:w="3387" w:type="dxa"/>
            <w:vAlign w:val="center"/>
          </w:tcPr>
          <w:p w14:paraId="239C0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打印机图文输出终端：包括但不限于内置热敏自动切割打印机，外接彩色打印机。</w:t>
            </w:r>
          </w:p>
        </w:tc>
        <w:tc>
          <w:tcPr>
            <w:tcW w:w="1438" w:type="dxa"/>
            <w:vAlign w:val="center"/>
          </w:tcPr>
          <w:p w14:paraId="396E9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9886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6D768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B4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232F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11</w:t>
            </w:r>
          </w:p>
        </w:tc>
        <w:tc>
          <w:tcPr>
            <w:tcW w:w="3387" w:type="dxa"/>
            <w:vAlign w:val="center"/>
          </w:tcPr>
          <w:p w14:paraId="5375E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▲≥15点测量，每点一次拍摄≥16张图像，选择最优的≥8张图做分析数据，自动计算分析。</w:t>
            </w:r>
          </w:p>
        </w:tc>
        <w:tc>
          <w:tcPr>
            <w:tcW w:w="1438" w:type="dxa"/>
            <w:vAlign w:val="center"/>
          </w:tcPr>
          <w:p w14:paraId="37384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FEBE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2F132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CC4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 w14:paraId="7FEFD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12</w:t>
            </w:r>
          </w:p>
        </w:tc>
        <w:tc>
          <w:tcPr>
            <w:tcW w:w="3387" w:type="dxa"/>
            <w:vAlign w:val="center"/>
          </w:tcPr>
          <w:p w14:paraId="64C2D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接口：包括但不限于LAN，USB，视频输出（BNC视频打印接口）。</w:t>
            </w:r>
          </w:p>
        </w:tc>
        <w:tc>
          <w:tcPr>
            <w:tcW w:w="1438" w:type="dxa"/>
            <w:vAlign w:val="center"/>
          </w:tcPr>
          <w:p w14:paraId="2A1C4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8C21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9" w:type="dxa"/>
            <w:vAlign w:val="center"/>
          </w:tcPr>
          <w:p w14:paraId="14C14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01E951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95809D4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3.配置清单确认</w:t>
      </w:r>
    </w:p>
    <w:tbl>
      <w:tblPr>
        <w:tblStyle w:val="33"/>
        <w:tblW w:w="8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2017"/>
        <w:gridCol w:w="2433"/>
        <w:gridCol w:w="2987"/>
      </w:tblGrid>
      <w:tr w14:paraId="76A0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875" w:type="dxa"/>
            <w:vAlign w:val="center"/>
          </w:tcPr>
          <w:p w14:paraId="3C5B3942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17" w:type="dxa"/>
            <w:vAlign w:val="center"/>
          </w:tcPr>
          <w:p w14:paraId="4B1CC54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配置名称</w:t>
            </w:r>
          </w:p>
        </w:tc>
        <w:tc>
          <w:tcPr>
            <w:tcW w:w="2433" w:type="dxa"/>
            <w:vAlign w:val="center"/>
          </w:tcPr>
          <w:p w14:paraId="7BFE252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数量</w:t>
            </w:r>
          </w:p>
        </w:tc>
        <w:tc>
          <w:tcPr>
            <w:tcW w:w="2987" w:type="dxa"/>
            <w:vAlign w:val="center"/>
          </w:tcPr>
          <w:p w14:paraId="1CA30C3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响应情况（是否包含、对应品牌型号及说明）</w:t>
            </w:r>
          </w:p>
        </w:tc>
      </w:tr>
      <w:tr w14:paraId="41286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5" w:type="dxa"/>
            <w:vAlign w:val="center"/>
          </w:tcPr>
          <w:p w14:paraId="47B1E0C7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2017" w:type="dxa"/>
            <w:vAlign w:val="center"/>
          </w:tcPr>
          <w:p w14:paraId="394B1F3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主机</w:t>
            </w:r>
          </w:p>
        </w:tc>
        <w:tc>
          <w:tcPr>
            <w:tcW w:w="2433" w:type="dxa"/>
            <w:vAlign w:val="center"/>
          </w:tcPr>
          <w:p w14:paraId="2A122CA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1台</w:t>
            </w:r>
          </w:p>
        </w:tc>
        <w:tc>
          <w:tcPr>
            <w:tcW w:w="2987" w:type="dxa"/>
            <w:vAlign w:val="center"/>
          </w:tcPr>
          <w:p w14:paraId="5DE1FA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ADD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5" w:type="dxa"/>
            <w:vAlign w:val="center"/>
          </w:tcPr>
          <w:p w14:paraId="572CA5A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2017" w:type="dxa"/>
            <w:vAlign w:val="center"/>
          </w:tcPr>
          <w:p w14:paraId="7A8B2D0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打印机图文输出终端</w:t>
            </w:r>
          </w:p>
        </w:tc>
        <w:tc>
          <w:tcPr>
            <w:tcW w:w="2433" w:type="dxa"/>
            <w:vAlign w:val="center"/>
          </w:tcPr>
          <w:p w14:paraId="250DAE6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1台</w:t>
            </w:r>
          </w:p>
        </w:tc>
        <w:tc>
          <w:tcPr>
            <w:tcW w:w="2987" w:type="dxa"/>
            <w:vAlign w:val="center"/>
          </w:tcPr>
          <w:p w14:paraId="356D92E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A6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5" w:type="dxa"/>
            <w:vAlign w:val="center"/>
          </w:tcPr>
          <w:p w14:paraId="36EF7F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2017" w:type="dxa"/>
            <w:vAlign w:val="center"/>
          </w:tcPr>
          <w:p w14:paraId="2925D1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图文工作站电脑</w:t>
            </w:r>
          </w:p>
        </w:tc>
        <w:tc>
          <w:tcPr>
            <w:tcW w:w="2433" w:type="dxa"/>
            <w:vAlign w:val="center"/>
          </w:tcPr>
          <w:p w14:paraId="18FB3E9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1台</w:t>
            </w:r>
          </w:p>
        </w:tc>
        <w:tc>
          <w:tcPr>
            <w:tcW w:w="2987" w:type="dxa"/>
            <w:vAlign w:val="center"/>
          </w:tcPr>
          <w:p w14:paraId="0906749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55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5" w:type="dxa"/>
            <w:vAlign w:val="center"/>
          </w:tcPr>
          <w:p w14:paraId="7E6D18C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4</w:t>
            </w:r>
          </w:p>
        </w:tc>
        <w:tc>
          <w:tcPr>
            <w:tcW w:w="2017" w:type="dxa"/>
            <w:vAlign w:val="center"/>
          </w:tcPr>
          <w:p w14:paraId="04732EE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电动桌</w:t>
            </w:r>
          </w:p>
        </w:tc>
        <w:tc>
          <w:tcPr>
            <w:tcW w:w="2433" w:type="dxa"/>
            <w:vAlign w:val="center"/>
          </w:tcPr>
          <w:p w14:paraId="37B69634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1台</w:t>
            </w:r>
          </w:p>
        </w:tc>
        <w:tc>
          <w:tcPr>
            <w:tcW w:w="2987" w:type="dxa"/>
            <w:vAlign w:val="center"/>
          </w:tcPr>
          <w:p w14:paraId="706B992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334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5" w:type="dxa"/>
            <w:vAlign w:val="center"/>
          </w:tcPr>
          <w:p w14:paraId="44EE772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5</w:t>
            </w:r>
          </w:p>
        </w:tc>
        <w:tc>
          <w:tcPr>
            <w:tcW w:w="2017" w:type="dxa"/>
            <w:vAlign w:val="center"/>
          </w:tcPr>
          <w:p w14:paraId="5BFEBD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防尘罩</w:t>
            </w:r>
          </w:p>
        </w:tc>
        <w:tc>
          <w:tcPr>
            <w:tcW w:w="2433" w:type="dxa"/>
            <w:vAlign w:val="center"/>
          </w:tcPr>
          <w:p w14:paraId="7025AC5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1个</w:t>
            </w:r>
          </w:p>
        </w:tc>
        <w:tc>
          <w:tcPr>
            <w:tcW w:w="2987" w:type="dxa"/>
            <w:vAlign w:val="center"/>
          </w:tcPr>
          <w:p w14:paraId="5C09CD9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733B59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F790B2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4.售后服务及商务要求确认</w:t>
      </w:r>
    </w:p>
    <w:tbl>
      <w:tblPr>
        <w:tblStyle w:val="33"/>
        <w:tblW w:w="8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425"/>
        <w:gridCol w:w="1950"/>
        <w:gridCol w:w="1224"/>
      </w:tblGrid>
      <w:tr w14:paraId="77C7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CDCACC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425" w:type="dxa"/>
            <w:vAlign w:val="center"/>
          </w:tcPr>
          <w:p w14:paraId="19A7B6D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要求内容</w:t>
            </w:r>
          </w:p>
        </w:tc>
        <w:tc>
          <w:tcPr>
            <w:tcW w:w="1950" w:type="dxa"/>
            <w:vAlign w:val="center"/>
          </w:tcPr>
          <w:p w14:paraId="124DFD8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能否满足／接受</w:t>
            </w:r>
          </w:p>
        </w:tc>
        <w:tc>
          <w:tcPr>
            <w:tcW w:w="1224" w:type="dxa"/>
            <w:vAlign w:val="center"/>
          </w:tcPr>
          <w:p w14:paraId="7976031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说明</w:t>
            </w:r>
          </w:p>
        </w:tc>
      </w:tr>
      <w:tr w14:paraId="14404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06A4B80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4425" w:type="dxa"/>
            <w:vAlign w:val="center"/>
          </w:tcPr>
          <w:p w14:paraId="4F3EAF8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仪器的安装、调试由厂家工程师负责，到采购人现场安装、调试、培训，拆除的包装负责清理。</w:t>
            </w:r>
          </w:p>
        </w:tc>
        <w:tc>
          <w:tcPr>
            <w:tcW w:w="1950" w:type="dxa"/>
            <w:vAlign w:val="center"/>
          </w:tcPr>
          <w:p w14:paraId="326B61A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5ED6285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1E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7DA0AAB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4425" w:type="dxa"/>
            <w:vAlign w:val="center"/>
          </w:tcPr>
          <w:p w14:paraId="50767BC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设有厂家维修人员，故障响应时间≤4小时。</w:t>
            </w:r>
          </w:p>
        </w:tc>
        <w:tc>
          <w:tcPr>
            <w:tcW w:w="1950" w:type="dxa"/>
            <w:vAlign w:val="center"/>
          </w:tcPr>
          <w:p w14:paraId="7DBF5E6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18C7BDE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D3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D6F356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4425" w:type="dxa"/>
            <w:vAlign w:val="center"/>
          </w:tcPr>
          <w:p w14:paraId="51D7581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设备出厂日期≤6个月。</w:t>
            </w:r>
          </w:p>
        </w:tc>
        <w:tc>
          <w:tcPr>
            <w:tcW w:w="1950" w:type="dxa"/>
            <w:vAlign w:val="center"/>
          </w:tcPr>
          <w:p w14:paraId="2B6A9AF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7A2CFFE2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41F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1F094B4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4</w:t>
            </w:r>
          </w:p>
        </w:tc>
        <w:tc>
          <w:tcPr>
            <w:tcW w:w="4425" w:type="dxa"/>
            <w:vAlign w:val="center"/>
          </w:tcPr>
          <w:p w14:paraId="39D23AF3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★设备保修≥3年，原厂保修；非厂家投标的须承诺中标后提供厂家保修说明，以采购人的验收报告和时间起算。</w:t>
            </w:r>
          </w:p>
        </w:tc>
        <w:tc>
          <w:tcPr>
            <w:tcW w:w="1950" w:type="dxa"/>
            <w:vAlign w:val="center"/>
          </w:tcPr>
          <w:p w14:paraId="161B300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A325AC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F9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56D193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5</w:t>
            </w:r>
          </w:p>
        </w:tc>
        <w:tc>
          <w:tcPr>
            <w:tcW w:w="4425" w:type="dxa"/>
            <w:vAlign w:val="center"/>
          </w:tcPr>
          <w:p w14:paraId="46546D8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★设备如自带通讯模块，支持数据传输，开放设备所有信息连接端口（包括但不限于HL7网络协议），提供中文技术文档、技术支持；设备安装使用能与检验系统对接并能实现检测结果传输。</w:t>
            </w:r>
          </w:p>
        </w:tc>
        <w:tc>
          <w:tcPr>
            <w:tcW w:w="1950" w:type="dxa"/>
            <w:vAlign w:val="center"/>
          </w:tcPr>
          <w:p w14:paraId="426E216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2FFC79F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CA0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5443C06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6</w:t>
            </w:r>
          </w:p>
        </w:tc>
        <w:tc>
          <w:tcPr>
            <w:tcW w:w="4425" w:type="dxa"/>
            <w:vAlign w:val="center"/>
          </w:tcPr>
          <w:p w14:paraId="4C8895F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★属于计量设备类的设备，安装后由中标人进行计量检定，检定报告作为验收条件之一。</w:t>
            </w:r>
          </w:p>
        </w:tc>
        <w:tc>
          <w:tcPr>
            <w:tcW w:w="1950" w:type="dxa"/>
            <w:vAlign w:val="center"/>
          </w:tcPr>
          <w:p w14:paraId="2BFBA12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0900C33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EB2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0AD87E7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7</w:t>
            </w:r>
          </w:p>
        </w:tc>
        <w:tc>
          <w:tcPr>
            <w:tcW w:w="4425" w:type="dxa"/>
            <w:vAlign w:val="center"/>
          </w:tcPr>
          <w:p w14:paraId="38D7F0D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提供公司相关管理制度，保证设备在保修期内服务。</w:t>
            </w:r>
          </w:p>
        </w:tc>
        <w:tc>
          <w:tcPr>
            <w:tcW w:w="1950" w:type="dxa"/>
            <w:vAlign w:val="center"/>
          </w:tcPr>
          <w:p w14:paraId="24D89DAA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499DFD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45B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05E1AB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8</w:t>
            </w:r>
          </w:p>
        </w:tc>
        <w:tc>
          <w:tcPr>
            <w:tcW w:w="4425" w:type="dxa"/>
            <w:vAlign w:val="center"/>
          </w:tcPr>
          <w:p w14:paraId="7B7E4C7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随机说明书一式二套。</w:t>
            </w:r>
          </w:p>
        </w:tc>
        <w:tc>
          <w:tcPr>
            <w:tcW w:w="1950" w:type="dxa"/>
            <w:vAlign w:val="center"/>
          </w:tcPr>
          <w:p w14:paraId="60CE771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576F936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3A0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2DBDD1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9</w:t>
            </w:r>
          </w:p>
        </w:tc>
        <w:tc>
          <w:tcPr>
            <w:tcW w:w="4425" w:type="dxa"/>
            <w:vAlign w:val="center"/>
          </w:tcPr>
          <w:p w14:paraId="6E11073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★付款方式：首期在签订合同并收到预收款凭据后10个工作日内支付合同金额的30%，1个月内交付合法合规发票；二期在交货安装并验收合格后（以采购人的验收报告和时间为准），采购人通知中标人开具合法合规等额发票，并自收到发票后10个工作日内支付合同金额的70%；如遇特殊情况，经双方同意，付款期限可延长至60日。</w:t>
            </w:r>
          </w:p>
        </w:tc>
        <w:tc>
          <w:tcPr>
            <w:tcW w:w="1950" w:type="dxa"/>
            <w:vAlign w:val="center"/>
          </w:tcPr>
          <w:p w14:paraId="0E200057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35CFC58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F47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43B6E03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10</w:t>
            </w:r>
          </w:p>
        </w:tc>
        <w:tc>
          <w:tcPr>
            <w:tcW w:w="4425" w:type="dxa"/>
            <w:vAlign w:val="center"/>
          </w:tcPr>
          <w:p w14:paraId="41D6C10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交货期：合同签订生效后2个月内完成设备供货。</w:t>
            </w:r>
          </w:p>
        </w:tc>
        <w:tc>
          <w:tcPr>
            <w:tcW w:w="1950" w:type="dxa"/>
            <w:vAlign w:val="center"/>
          </w:tcPr>
          <w:p w14:paraId="4FCA678E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097FC77D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8C3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3" w:type="dxa"/>
            <w:vAlign w:val="center"/>
          </w:tcPr>
          <w:p w14:paraId="3BD95F2C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11</w:t>
            </w:r>
          </w:p>
        </w:tc>
        <w:tc>
          <w:tcPr>
            <w:tcW w:w="4425" w:type="dxa"/>
            <w:vAlign w:val="center"/>
          </w:tcPr>
          <w:p w14:paraId="27F737C0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交货时需将使用说明书、质量检验证明书、保修单据、随配附件和工具以及清单一并附于货物内。</w:t>
            </w:r>
          </w:p>
        </w:tc>
        <w:tc>
          <w:tcPr>
            <w:tcW w:w="1950" w:type="dxa"/>
            <w:vAlign w:val="center"/>
          </w:tcPr>
          <w:p w14:paraId="74DE7E09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4" w:type="dxa"/>
            <w:vAlign w:val="center"/>
          </w:tcPr>
          <w:p w14:paraId="2635EC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E3DAC5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CED2F55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（四）同类采购项目历史成交信息</w:t>
      </w:r>
    </w:p>
    <w:p w14:paraId="2BB00BFC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1.请提供近三年同类设备（角膜内皮细胞显微镜）采购项目的历史成交信息（可另附页）：</w:t>
      </w:r>
    </w:p>
    <w:tbl>
      <w:tblPr>
        <w:tblStyle w:val="33"/>
        <w:tblW w:w="8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77"/>
        <w:gridCol w:w="1769"/>
        <w:gridCol w:w="839"/>
        <w:gridCol w:w="1191"/>
        <w:gridCol w:w="964"/>
        <w:gridCol w:w="907"/>
        <w:gridCol w:w="998"/>
      </w:tblGrid>
      <w:tr w14:paraId="743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567" w:type="dxa"/>
            <w:vAlign w:val="center"/>
          </w:tcPr>
          <w:p w14:paraId="15005E2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077" w:type="dxa"/>
            <w:vAlign w:val="center"/>
          </w:tcPr>
          <w:p w14:paraId="21672FC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采购人</w:t>
            </w:r>
          </w:p>
        </w:tc>
        <w:tc>
          <w:tcPr>
            <w:tcW w:w="1769" w:type="dxa"/>
            <w:vAlign w:val="center"/>
          </w:tcPr>
          <w:p w14:paraId="7401EB2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项目名称</w:t>
            </w:r>
          </w:p>
        </w:tc>
        <w:tc>
          <w:tcPr>
            <w:tcW w:w="839" w:type="dxa"/>
            <w:vAlign w:val="center"/>
          </w:tcPr>
          <w:p w14:paraId="08F0062B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项目预算</w:t>
            </w:r>
          </w:p>
        </w:tc>
        <w:tc>
          <w:tcPr>
            <w:tcW w:w="1191" w:type="dxa"/>
            <w:vAlign w:val="center"/>
          </w:tcPr>
          <w:p w14:paraId="26522BB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中标人</w:t>
            </w:r>
          </w:p>
        </w:tc>
        <w:tc>
          <w:tcPr>
            <w:tcW w:w="964" w:type="dxa"/>
            <w:vAlign w:val="center"/>
          </w:tcPr>
          <w:p w14:paraId="404B632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中标价</w:t>
            </w:r>
          </w:p>
        </w:tc>
        <w:tc>
          <w:tcPr>
            <w:tcW w:w="907" w:type="dxa"/>
            <w:vAlign w:val="center"/>
          </w:tcPr>
          <w:p w14:paraId="47EE4230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中标品牌</w:t>
            </w:r>
          </w:p>
        </w:tc>
        <w:tc>
          <w:tcPr>
            <w:tcW w:w="998" w:type="dxa"/>
            <w:vAlign w:val="center"/>
          </w:tcPr>
          <w:p w14:paraId="1F4821A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中标型号</w:t>
            </w:r>
          </w:p>
        </w:tc>
      </w:tr>
      <w:tr w14:paraId="21652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7" w:type="dxa"/>
          </w:tcPr>
          <w:p w14:paraId="1138B5F1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7" w:type="dxa"/>
          </w:tcPr>
          <w:p w14:paraId="2F4B0C6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9" w:type="dxa"/>
          </w:tcPr>
          <w:p w14:paraId="231B273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9" w:type="dxa"/>
          </w:tcPr>
          <w:p w14:paraId="3B3CCB09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1" w:type="dxa"/>
          </w:tcPr>
          <w:p w14:paraId="1387BD2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</w:tcPr>
          <w:p w14:paraId="24DDCCC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7EB4E06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</w:tcPr>
          <w:p w14:paraId="73370C66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21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7" w:type="dxa"/>
          </w:tcPr>
          <w:p w14:paraId="5A74371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7" w:type="dxa"/>
          </w:tcPr>
          <w:p w14:paraId="3F0450AA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9" w:type="dxa"/>
          </w:tcPr>
          <w:p w14:paraId="58D0CA5F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9" w:type="dxa"/>
          </w:tcPr>
          <w:p w14:paraId="04F6D1AD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1" w:type="dxa"/>
          </w:tcPr>
          <w:p w14:paraId="21BE275E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</w:tcPr>
          <w:p w14:paraId="53B149F5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21FFD288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</w:tcPr>
          <w:p w14:paraId="2673E333">
            <w:pPr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B0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7" w:type="dxa"/>
          </w:tcPr>
          <w:p w14:paraId="5C4D5D75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7" w:type="dxa"/>
          </w:tcPr>
          <w:p w14:paraId="5ADA5B24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69" w:type="dxa"/>
          </w:tcPr>
          <w:p w14:paraId="1D20F39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39" w:type="dxa"/>
          </w:tcPr>
          <w:p w14:paraId="7C1F0CFF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D1F1F08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</w:tcPr>
          <w:p w14:paraId="4713B5D6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6646D8A1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98" w:type="dxa"/>
          </w:tcPr>
          <w:p w14:paraId="6A8545DB">
            <w:pPr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auto"/>
              <w:ind w:firstLine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156E3F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2.请说明同类项目中进口产品与本国产品的中标价格差异情况。</w:t>
      </w:r>
    </w:p>
    <w:p w14:paraId="2AB3031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6B8C12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（五）后续采购情况</w:t>
      </w:r>
    </w:p>
    <w:p w14:paraId="44E795E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1.可能涉及的运行维护、升级更新、备品备件、耗材等情况</w:t>
      </w:r>
    </w:p>
    <w:p w14:paraId="6BC6835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57B9838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（1）设备日常使用涉及的耗材（如打印纸等）种类、用量及费用；</w:t>
      </w:r>
    </w:p>
    <w:p w14:paraId="24FA79F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（2）易损件、备品备件的种类、更换周期及价格；</w:t>
      </w:r>
    </w:p>
    <w:p w14:paraId="5B79D0F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（3）软件系统的升级更新方式及费用；</w:t>
      </w:r>
    </w:p>
    <w:p w14:paraId="6CDFBAB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（4）保修期满后维保服务的内容、方式及年度费用水平；</w:t>
      </w:r>
    </w:p>
    <w:p w14:paraId="7F95200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（5）计量检定（校准）服务的周期及费用。</w:t>
      </w:r>
    </w:p>
    <w:p w14:paraId="3408B04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910DDC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（六）进口产品有关情况</w:t>
      </w:r>
    </w:p>
    <w:p w14:paraId="172CFD5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1.国内同类产品供给情况</w:t>
      </w:r>
    </w:p>
    <w:p w14:paraId="79C2B72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6052308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（1）目前国内是否有企业生产同类设备及其基本情况；</w:t>
      </w:r>
    </w:p>
    <w:p w14:paraId="2078FE0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（2）国内产品能否满足本项目功能要求及主要技术指标（可对照第（三）部分逐项说明）；</w:t>
      </w:r>
    </w:p>
    <w:p w14:paraId="08E3966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（3）国内产品与进口产品在测量精度、测量效率、自动化程度、图像分析功能、产品稳定性、使用寿命等方面的差异。</w:t>
      </w:r>
    </w:p>
    <w:p w14:paraId="1A98EF8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4F0644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2.进口产品基本情况</w:t>
      </w:r>
    </w:p>
    <w:p w14:paraId="2ACC300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1608DEB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（1）拟投进口产品的原产地、品牌、型号；</w:t>
      </w:r>
    </w:p>
    <w:p w14:paraId="5F25594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（2）进口医疗器械注册证情况；</w:t>
      </w:r>
    </w:p>
    <w:p w14:paraId="43CC89C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（3）国内销售渠道（是否为授权代理及授权层级）、供货周期，以及供应链、政策等因素的影响情况。</w:t>
      </w:r>
    </w:p>
    <w:p w14:paraId="215C463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61492B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3.进口产品价格与售后服务</w:t>
      </w:r>
    </w:p>
    <w:p w14:paraId="71544A1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59CC740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（1）进口产品市场价格区间及价格构成（含设备价、运输、税费、安装调试、培训、保修等）；</w:t>
      </w:r>
    </w:p>
    <w:p w14:paraId="4599B0C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（2）进口产品在国内的售后服务体系（原厂或授权维修机构、备件库、响应时限）及保修政策（能否满足原厂保修3年要求）。</w:t>
      </w:r>
    </w:p>
    <w:p w14:paraId="01C2E57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B97ACC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4.意见与建议</w:t>
      </w:r>
    </w:p>
    <w:p w14:paraId="54516E6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</w:t>
      </w:r>
    </w:p>
    <w:p w14:paraId="15B2F974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（1）对本项目“允许进口产品投标”的设置是否存在异议或建议；</w:t>
      </w:r>
    </w:p>
    <w:p w14:paraId="232A625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（2）如本国产品可满足本项目采购需求，请说明有关情况。</w:t>
      </w:r>
    </w:p>
    <w:p w14:paraId="571A38A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3BD2F4C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（七）其他情况</w:t>
      </w:r>
    </w:p>
    <w:p w14:paraId="5377695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1.设备安装使用条件</w:t>
      </w:r>
    </w:p>
    <w:p w14:paraId="599741E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调查要点：对安装场地、电源、环境（温度、湿度）等条件的要求。</w:t>
      </w:r>
    </w:p>
    <w:p w14:paraId="37CBF4A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09213D9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2.潜在风险及应对</w:t>
      </w:r>
    </w:p>
    <w:p w14:paraId="5F45233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调查要点：供货周期、备品备件及售后服务、进口产品受政策或供应链变化影响等潜在风险及应对措施。</w:t>
      </w:r>
    </w:p>
    <w:p w14:paraId="4B0BD3A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2D50D5B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3.其他需要说明的情况</w:t>
      </w:r>
    </w:p>
    <w:p w14:paraId="225CFE42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调查要点：对本项目采购需求、采购文件编制的其他意见与建议。</w:t>
      </w:r>
    </w:p>
    <w:p w14:paraId="2C2EA40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26403C7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4"/>
          <w:szCs w:val="24"/>
        </w:rPr>
        <w:t>（八）企业所属行业</w:t>
      </w:r>
    </w:p>
    <w:p w14:paraId="03A7415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依据《关于印发中小企业划型标准规定的通知》（工信部联企业〔2011〕300号）文件规定，产品制造商的所属行业：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（本项目所属行业为“工业”），属于</w:t>
      </w:r>
      <w:r>
        <w:rPr>
          <w:rFonts w:hint="eastAsia" w:ascii="仿宋_GB2312" w:hAnsi="仿宋_GB2312" w:eastAsia="仿宋_GB2312" w:cs="仿宋_GB2312"/>
          <w:b w:val="0"/>
          <w:sz w:val="24"/>
          <w:szCs w:val="24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（大型／中型／小型／微型）企业。</w:t>
      </w:r>
    </w:p>
    <w:p w14:paraId="2C9ADE6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4F27004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附：请随本问卷提交以下材料（复印件加盖单位公章）</w:t>
      </w:r>
    </w:p>
    <w:p w14:paraId="3328FE4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1.营业执照；</w:t>
      </w:r>
    </w:p>
    <w:p w14:paraId="5DB3A85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2.医疗器械生产许可证或医疗器械经营许可证（备案凭证）；</w:t>
      </w:r>
    </w:p>
    <w:p w14:paraId="0F96524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3.拟投产品的医疗器械注册证（进口产品提供进口医疗器械注册证）；</w:t>
      </w:r>
    </w:p>
    <w:p w14:paraId="0A82742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4.进口产品国内授权代理证明材料（如适用）；</w:t>
      </w:r>
    </w:p>
    <w:p w14:paraId="7DF1B3C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5.拟投产品技术资料（彩页、说明书等）。</w:t>
      </w:r>
    </w:p>
    <w:p w14:paraId="2CFAE76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p w14:paraId="0413C44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48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5FD2E17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填报单位（盖章）：</w:t>
      </w:r>
    </w:p>
    <w:p w14:paraId="600855B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填报人：              联系电话：</w:t>
      </w:r>
    </w:p>
    <w:p w14:paraId="454F72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电子邮箱：</w:t>
      </w:r>
    </w:p>
    <w:p w14:paraId="5C56BB0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6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4"/>
        </w:rPr>
        <w:t>填报日期：          年        月        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B975C98"/>
    <w:multiLevelType w:val="multilevel"/>
    <w:tmpl w:val="0B975C98"/>
    <w:lvl w:ilvl="0" w:tentative="0">
      <w:start w:val="1"/>
      <w:numFmt w:val="decimal"/>
      <w:lvlText w:val="%1、"/>
      <w:lvlJc w:val="center"/>
      <w:pPr>
        <w:ind w:left="703" w:hanging="283"/>
      </w:pPr>
      <w:rPr>
        <w:rFonts w:hint="default" w:hAnsi="仿宋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44AC6D1"/>
    <w:multiLevelType w:val="multilevel"/>
    <w:tmpl w:val="344AC6D1"/>
    <w:lvl w:ilvl="0" w:tentative="0">
      <w:start w:val="1"/>
      <w:numFmt w:val="decimal"/>
      <w:lvlText w:val="%1、"/>
      <w:lvlJc w:val="center"/>
      <w:pPr>
        <w:ind w:left="703" w:hanging="283"/>
      </w:pPr>
      <w:rPr>
        <w:rFonts w:hint="default" w:hAnsi="仿宋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5A03F0"/>
    <w:rsid w:val="1EA062D6"/>
    <w:rsid w:val="30800C8D"/>
    <w:rsid w:val="36257395"/>
    <w:rsid w:val="754C755D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3735</Words>
  <Characters>3832</Characters>
  <Lines>0</Lines>
  <Paragraphs>0</Paragraphs>
  <TotalTime>0</TotalTime>
  <ScaleCrop>false</ScaleCrop>
  <LinksUpToDate>false</LinksUpToDate>
  <CharactersWithSpaces>3944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HSGD</cp:lastModifiedBy>
  <dcterms:modified xsi:type="dcterms:W3CDTF">2026-10-12T02:57:23Z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eyJoZGlkIjoiOGFjMzhkZTNmZjYxZDM3ZTI3Y2U4MTU5MzRiOTg1MWQiLCJ1c2VySWQiOiI3MzQ2NjIyNjMifQ==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5D2E7AF837524FA286B2971C759BD049_12</vt:lpwstr>
  </property>
</Properties>
</file>