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4C71" w:rsidRDefault="00A46EB4">
      <w:pPr>
        <w:widowControl/>
        <w:spacing w:line="600" w:lineRule="exact"/>
        <w:jc w:val="center"/>
        <w:rPr>
          <w:rStyle w:val="sqwebtitle"/>
          <w:rFonts w:ascii="方正小标宋_GBK" w:eastAsia="方正小标宋_GBK"/>
          <w:sz w:val="44"/>
          <w:szCs w:val="44"/>
        </w:rPr>
      </w:pPr>
      <w:r>
        <w:rPr>
          <w:rStyle w:val="sqwebtitle"/>
          <w:rFonts w:ascii="方正小标宋_GBK" w:eastAsia="方正小标宋_GBK"/>
          <w:sz w:val="44"/>
          <w:szCs w:val="44"/>
        </w:rPr>
        <w:t>汕头</w:t>
      </w:r>
      <w:r>
        <w:rPr>
          <w:rStyle w:val="sqwebtitle"/>
          <w:rFonts w:ascii="方正小标宋_GBK" w:eastAsia="方正小标宋_GBK" w:hint="eastAsia"/>
          <w:sz w:val="44"/>
          <w:szCs w:val="44"/>
        </w:rPr>
        <w:t>海关</w:t>
      </w:r>
    </w:p>
    <w:p w:rsidR="001B4C71" w:rsidRDefault="00A46EB4">
      <w:pPr>
        <w:widowControl/>
        <w:spacing w:line="600" w:lineRule="exact"/>
        <w:jc w:val="center"/>
        <w:rPr>
          <w:rStyle w:val="sqwebtitle"/>
          <w:rFonts w:ascii="方正小标宋_GBK" w:eastAsia="方正小标宋_GBK"/>
          <w:sz w:val="44"/>
          <w:szCs w:val="44"/>
        </w:rPr>
      </w:pPr>
      <w:r>
        <w:rPr>
          <w:rStyle w:val="sqwebtitle"/>
          <w:rFonts w:ascii="方正小标宋_GBK" w:eastAsia="方正小标宋_GBK" w:hint="eastAsia"/>
          <w:sz w:val="44"/>
          <w:szCs w:val="44"/>
        </w:rPr>
        <w:t>2019</w:t>
      </w:r>
      <w:r>
        <w:rPr>
          <w:rStyle w:val="sqwebtitle"/>
          <w:rFonts w:ascii="方正小标宋_GBK" w:eastAsia="方正小标宋_GBK" w:hint="eastAsia"/>
          <w:sz w:val="44"/>
          <w:szCs w:val="44"/>
        </w:rPr>
        <w:t>年考试录用公务员递补面试人选公告</w:t>
      </w:r>
    </w:p>
    <w:p w:rsidR="001B4C71" w:rsidRDefault="001B4C71">
      <w:pPr>
        <w:widowControl/>
        <w:ind w:firstLine="641"/>
        <w:jc w:val="left"/>
        <w:rPr>
          <w:rFonts w:ascii="宋体"/>
          <w:color w:val="000000"/>
          <w:kern w:val="0"/>
          <w:sz w:val="32"/>
          <w:szCs w:val="32"/>
        </w:rPr>
      </w:pPr>
    </w:p>
    <w:p w:rsidR="001B4C71" w:rsidRDefault="00A46EB4">
      <w:pPr>
        <w:spacing w:line="560" w:lineRule="exact"/>
        <w:ind w:firstLineChars="225" w:firstLine="720"/>
        <w:rPr>
          <w:rFonts w:ascii="方正仿宋_GBK" w:eastAsia="方正仿宋_GBK" w:cs="仿宋"/>
          <w:color w:val="000000"/>
          <w:kern w:val="0"/>
          <w:szCs w:val="21"/>
        </w:rPr>
      </w:pPr>
      <w:r>
        <w:rPr>
          <w:rFonts w:ascii="方正仿宋_GBK" w:eastAsia="方正仿宋_GBK" w:cs="仿宋" w:hint="eastAsia"/>
          <w:color w:val="000000"/>
          <w:kern w:val="0"/>
          <w:sz w:val="32"/>
          <w:szCs w:val="32"/>
        </w:rPr>
        <w:t>因部分考生放弃面试资格，根据公务员考录有关规定，</w:t>
      </w:r>
      <w:r>
        <w:rPr>
          <w:rFonts w:ascii="方正仿宋_GBK" w:eastAsia="方正仿宋_GBK" w:hint="eastAsia"/>
          <w:sz w:val="32"/>
          <w:szCs w:val="32"/>
        </w:rPr>
        <w:t>拟在公共科目笔试合格的考生中，按照笔试成绩从高到低的顺序，递补以下考生为面试人选</w:t>
      </w:r>
      <w:r>
        <w:rPr>
          <w:rFonts w:ascii="方正仿宋_GBK" w:eastAsia="方正仿宋_GBK" w:cs="仿宋" w:hint="eastAsia"/>
          <w:color w:val="000000"/>
          <w:kern w:val="0"/>
          <w:sz w:val="32"/>
          <w:szCs w:val="32"/>
        </w:rPr>
        <w:t>（同一职位按考生准考证号排序）</w:t>
      </w:r>
      <w:r>
        <w:rPr>
          <w:rFonts w:ascii="方正仿宋_GBK" w:eastAsia="方正仿宋_GBK" w:hint="eastAsia"/>
          <w:sz w:val="32"/>
          <w:szCs w:val="32"/>
        </w:rPr>
        <w:t>：</w:t>
      </w:r>
    </w:p>
    <w:tbl>
      <w:tblPr>
        <w:tblW w:w="8998" w:type="dxa"/>
        <w:jc w:val="center"/>
        <w:tblInd w:w="-101" w:type="dxa"/>
        <w:tblLayout w:type="fixed"/>
        <w:tblLook w:val="04A0"/>
      </w:tblPr>
      <w:tblGrid>
        <w:gridCol w:w="1995"/>
        <w:gridCol w:w="1575"/>
        <w:gridCol w:w="970"/>
        <w:gridCol w:w="1734"/>
        <w:gridCol w:w="1450"/>
        <w:gridCol w:w="1274"/>
      </w:tblGrid>
      <w:tr w:rsidR="001B4C71" w:rsidTr="007B4FA2">
        <w:trPr>
          <w:trHeight w:val="112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560" w:lineRule="exact"/>
              <w:jc w:val="center"/>
              <w:rPr>
                <w:rFonts w:ascii="方正黑体_GBK" w:eastAsia="方正黑体_GBK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560" w:lineRule="exact"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560" w:lineRule="exact"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5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560" w:lineRule="exact"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递补后面试分数线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560" w:lineRule="exact"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面试时间</w:t>
            </w:r>
          </w:p>
        </w:tc>
      </w:tr>
      <w:tr w:rsidR="001B4C71" w:rsidTr="007B4FA2">
        <w:trPr>
          <w:trHeight w:val="714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1" w:rsidRDefault="00A46EB4">
            <w:pPr>
              <w:pStyle w:val="610"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color w:val="000000"/>
                <w:sz w:val="22"/>
                <w:szCs w:val="22"/>
              </w:rPr>
              <w:t>汕头海关</w:t>
            </w:r>
          </w:p>
          <w:p w:rsidR="001B4C71" w:rsidRDefault="00A46EB4">
            <w:pPr>
              <w:pStyle w:val="810"/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sz w:val="22"/>
              </w:rPr>
              <w:t>软件开发职位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22"/>
              </w:rPr>
              <w:t>300110001003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18"/>
              </w:rPr>
              <w:t>龙萍珊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18"/>
              </w:rPr>
              <w:t>12924401258701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  <w:highlight w:val="darkBlue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18"/>
              </w:rPr>
              <w:t>120.100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/>
                <w:kern w:val="0"/>
                <w:sz w:val="20"/>
                <w:szCs w:val="18"/>
              </w:rPr>
              <w:t>2</w:t>
            </w:r>
            <w:r>
              <w:rPr>
                <w:rFonts w:ascii="宋体" w:cs="宋体"/>
                <w:kern w:val="0"/>
                <w:sz w:val="20"/>
                <w:szCs w:val="18"/>
              </w:rPr>
              <w:t>月</w:t>
            </w:r>
            <w:r>
              <w:rPr>
                <w:rFonts w:ascii="宋体" w:cs="宋体"/>
                <w:kern w:val="0"/>
                <w:sz w:val="20"/>
                <w:szCs w:val="18"/>
              </w:rPr>
              <w:t>25</w:t>
            </w:r>
            <w:r>
              <w:rPr>
                <w:rFonts w:ascii="宋体" w:cs="宋体"/>
                <w:kern w:val="0"/>
                <w:sz w:val="20"/>
                <w:szCs w:val="18"/>
              </w:rPr>
              <w:t>日</w:t>
            </w:r>
          </w:p>
        </w:tc>
      </w:tr>
      <w:tr w:rsidR="001B4C71" w:rsidTr="007B4FA2">
        <w:trPr>
          <w:trHeight w:val="684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pStyle w:val="1210"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color w:val="000000"/>
                <w:sz w:val="22"/>
                <w:szCs w:val="22"/>
              </w:rPr>
              <w:t>汕头海关</w:t>
            </w:r>
          </w:p>
          <w:p w:rsidR="001B4C71" w:rsidRDefault="00A46EB4">
            <w:pPr>
              <w:pStyle w:val="1210"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color w:val="000000"/>
                <w:sz w:val="22"/>
                <w:szCs w:val="22"/>
              </w:rPr>
              <w:t>文秘职位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/>
                <w:color w:val="000000"/>
                <w:sz w:val="22"/>
              </w:rPr>
              <w:t>300110001005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</w:rPr>
              <w:t>余梓琪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</w:rPr>
              <w:t>12924401110820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/>
                <w:kern w:val="0"/>
                <w:sz w:val="20"/>
                <w:szCs w:val="18"/>
              </w:rPr>
              <w:t>127.300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/>
                <w:kern w:val="0"/>
                <w:sz w:val="20"/>
                <w:szCs w:val="18"/>
              </w:rPr>
              <w:t>2</w:t>
            </w:r>
            <w:r>
              <w:rPr>
                <w:rFonts w:ascii="宋体" w:cs="宋体"/>
                <w:kern w:val="0"/>
                <w:sz w:val="20"/>
                <w:szCs w:val="18"/>
              </w:rPr>
              <w:t>月</w:t>
            </w:r>
            <w:r>
              <w:rPr>
                <w:rFonts w:ascii="宋体" w:cs="宋体"/>
                <w:kern w:val="0"/>
                <w:sz w:val="20"/>
                <w:szCs w:val="18"/>
              </w:rPr>
              <w:t>25</w:t>
            </w:r>
            <w:r>
              <w:rPr>
                <w:rFonts w:ascii="宋体" w:cs="宋体"/>
                <w:kern w:val="0"/>
                <w:sz w:val="20"/>
                <w:szCs w:val="18"/>
              </w:rPr>
              <w:t>日</w:t>
            </w:r>
          </w:p>
        </w:tc>
      </w:tr>
      <w:tr w:rsidR="001B4C71" w:rsidTr="007B4FA2">
        <w:trPr>
          <w:trHeight w:val="699"/>
          <w:jc w:val="center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pStyle w:val="2310"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 w:cs="方正仿宋_GBK" w:hint="eastAsia"/>
                <w:color w:val="000000"/>
                <w:sz w:val="22"/>
                <w:szCs w:val="22"/>
              </w:rPr>
              <w:t>汕头海关</w:t>
            </w:r>
          </w:p>
          <w:p w:rsidR="001B4C71" w:rsidRDefault="00A46EB4">
            <w:pPr>
              <w:pStyle w:val="2810"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sz w:val="22"/>
              </w:rPr>
              <w:t>综合管理职位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22"/>
              </w:rPr>
              <w:t>300110001010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</w:rPr>
              <w:t>邵明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</w:rPr>
              <w:t>12924103072525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/>
                <w:kern w:val="0"/>
                <w:sz w:val="20"/>
                <w:szCs w:val="18"/>
              </w:rPr>
              <w:t>123.500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/>
                <w:kern w:val="0"/>
                <w:sz w:val="20"/>
                <w:szCs w:val="18"/>
              </w:rPr>
              <w:t>2</w:t>
            </w:r>
            <w:r>
              <w:rPr>
                <w:rFonts w:ascii="宋体" w:cs="宋体"/>
                <w:kern w:val="0"/>
                <w:sz w:val="20"/>
                <w:szCs w:val="18"/>
              </w:rPr>
              <w:t>月</w:t>
            </w:r>
            <w:r>
              <w:rPr>
                <w:rFonts w:ascii="宋体" w:cs="宋体"/>
                <w:kern w:val="0"/>
                <w:sz w:val="20"/>
                <w:szCs w:val="18"/>
              </w:rPr>
              <w:t>25</w:t>
            </w:r>
            <w:r>
              <w:rPr>
                <w:rFonts w:ascii="宋体" w:cs="宋体"/>
                <w:kern w:val="0"/>
                <w:sz w:val="20"/>
                <w:szCs w:val="18"/>
              </w:rPr>
              <w:t>日</w:t>
            </w:r>
          </w:p>
        </w:tc>
      </w:tr>
      <w:tr w:rsidR="001B4C71" w:rsidTr="007B4FA2">
        <w:trPr>
          <w:trHeight w:val="699"/>
          <w:jc w:val="center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1" w:rsidRDefault="001B4C71"/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1" w:rsidRDefault="001B4C71"/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</w:rPr>
              <w:t>林锐煌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</w:rPr>
              <w:t>12924402052513</w:t>
            </w:r>
          </w:p>
        </w:tc>
        <w:tc>
          <w:tcPr>
            <w:tcW w:w="14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/>
                <w:kern w:val="0"/>
                <w:sz w:val="20"/>
                <w:szCs w:val="18"/>
              </w:rPr>
              <w:t>123.500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71" w:rsidRDefault="00A46EB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/>
                <w:kern w:val="0"/>
                <w:sz w:val="20"/>
                <w:szCs w:val="18"/>
              </w:rPr>
              <w:t>2</w:t>
            </w:r>
            <w:r>
              <w:rPr>
                <w:rFonts w:ascii="宋体" w:cs="宋体"/>
                <w:kern w:val="0"/>
                <w:sz w:val="20"/>
                <w:szCs w:val="18"/>
              </w:rPr>
              <w:t>月</w:t>
            </w:r>
            <w:r>
              <w:rPr>
                <w:rFonts w:ascii="宋体" w:cs="宋体"/>
                <w:kern w:val="0"/>
                <w:sz w:val="20"/>
                <w:szCs w:val="18"/>
              </w:rPr>
              <w:t>25</w:t>
            </w:r>
            <w:r>
              <w:rPr>
                <w:rFonts w:ascii="宋体" w:cs="宋体"/>
                <w:kern w:val="0"/>
                <w:sz w:val="20"/>
                <w:szCs w:val="18"/>
              </w:rPr>
              <w:t>日</w:t>
            </w:r>
          </w:p>
        </w:tc>
      </w:tr>
    </w:tbl>
    <w:p w:rsidR="001B4C71" w:rsidRDefault="001B4C71">
      <w:pPr>
        <w:widowControl/>
        <w:spacing w:line="560" w:lineRule="exact"/>
        <w:ind w:firstLineChars="200" w:firstLine="640"/>
        <w:jc w:val="left"/>
        <w:rPr>
          <w:rFonts w:ascii="宋体"/>
          <w:color w:val="000000"/>
          <w:kern w:val="0"/>
          <w:sz w:val="32"/>
          <w:szCs w:val="32"/>
        </w:rPr>
      </w:pPr>
    </w:p>
    <w:p w:rsidR="001B4C71" w:rsidRDefault="00A46EB4">
      <w:pPr>
        <w:widowControl/>
        <w:spacing w:line="560" w:lineRule="exact"/>
        <w:ind w:firstLine="641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请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以上考生于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2019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color w:val="000000"/>
          <w:sz w:val="32"/>
          <w:szCs w:val="32"/>
        </w:rPr>
        <w:t>16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日前发送电子邮件至</w:t>
      </w:r>
      <w:r>
        <w:rPr>
          <w:rFonts w:ascii="Times New Roman" w:hAnsi="Times New Roman"/>
          <w:sz w:val="36"/>
          <w:szCs w:val="36"/>
        </w:rPr>
        <w:t>sthg_kaolu@customs.gov.cn</w:t>
      </w:r>
      <w:r>
        <w:rPr>
          <w:rFonts w:ascii="Times New Roman" w:eastAsia="方正仿宋_GBK" w:hAnsi="Times New Roman"/>
          <w:color w:val="000000"/>
          <w:sz w:val="32"/>
          <w:szCs w:val="32"/>
        </w:rPr>
        <w:t>确认是否参加面试，并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按照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《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汕头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海关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年考试录用公务员面试公告》的要求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准备相关材料，参加资格复审和面试。</w:t>
      </w:r>
    </w:p>
    <w:p w:rsidR="001B4C71" w:rsidRDefault="00A46EB4">
      <w:pPr>
        <w:widowControl/>
        <w:spacing w:line="560" w:lineRule="exact"/>
        <w:ind w:firstLine="641"/>
        <w:jc w:val="left"/>
        <w:rPr>
          <w:rFonts w:ascii="Times New Roman" w:eastAsia="方正仿宋_GBK" w:hAnsi="Times New Roman"/>
          <w:color w:val="000000"/>
          <w:kern w:val="0"/>
          <w:szCs w:val="21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0754-88198339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0754-88198337</w:t>
      </w:r>
    </w:p>
    <w:p w:rsidR="001B4C71" w:rsidRDefault="001B4C71">
      <w:pPr>
        <w:widowControl/>
        <w:spacing w:line="560" w:lineRule="exact"/>
        <w:ind w:firstLineChars="1300" w:firstLine="416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1B4C71" w:rsidRDefault="001B4C71">
      <w:pPr>
        <w:widowControl/>
        <w:spacing w:line="560" w:lineRule="exact"/>
        <w:ind w:firstLineChars="1300" w:firstLine="416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1B4C71" w:rsidRDefault="007B4FA2">
      <w:pPr>
        <w:widowControl/>
        <w:spacing w:line="560" w:lineRule="exact"/>
        <w:ind w:firstLine="641"/>
        <w:jc w:val="left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                          </w:t>
      </w:r>
      <w:r w:rsidR="00A46EB4"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汕头</w:t>
      </w:r>
      <w:r w:rsidR="00A46EB4"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海关</w:t>
      </w:r>
    </w:p>
    <w:p w:rsidR="001B4C71" w:rsidRDefault="00A46EB4">
      <w:pPr>
        <w:widowControl/>
        <w:spacing w:line="560" w:lineRule="exact"/>
        <w:ind w:firstLine="641"/>
        <w:jc w:val="left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                </w:t>
      </w:r>
      <w:r w:rsidR="007B4FA2"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2019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15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日</w:t>
      </w:r>
    </w:p>
    <w:sectPr w:rsidR="001B4C71" w:rsidSect="001B4C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EB4" w:rsidRDefault="00A46EB4" w:rsidP="007B4FA2">
      <w:r>
        <w:separator/>
      </w:r>
    </w:p>
  </w:endnote>
  <w:endnote w:type="continuationSeparator" w:id="1">
    <w:p w:rsidR="00A46EB4" w:rsidRDefault="00A46EB4" w:rsidP="007B4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EB4" w:rsidRDefault="00A46EB4" w:rsidP="007B4FA2">
      <w:r>
        <w:separator/>
      </w:r>
    </w:p>
  </w:footnote>
  <w:footnote w:type="continuationSeparator" w:id="1">
    <w:p w:rsidR="00A46EB4" w:rsidRDefault="00A46EB4" w:rsidP="007B4F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growAutofit/>
    <w:useFELayout/>
    <w:useAltKinsokuLineBreakRules/>
    <w:splitPgBreakAndParaMark/>
  </w:compat>
  <w:rsids>
    <w:rsidRoot w:val="001B4C71"/>
    <w:rsid w:val="001B4C71"/>
    <w:rsid w:val="007B4FA2"/>
    <w:rsid w:val="00A4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B4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B4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B4C71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szCs w:val="24"/>
    </w:rPr>
  </w:style>
  <w:style w:type="character" w:styleId="a6">
    <w:name w:val="FollowedHyperlink"/>
    <w:basedOn w:val="a0"/>
    <w:rsid w:val="001B4C71"/>
    <w:rPr>
      <w:color w:val="000080"/>
      <w:u w:val="none"/>
    </w:rPr>
  </w:style>
  <w:style w:type="character" w:styleId="a7">
    <w:name w:val="Hyperlink"/>
    <w:basedOn w:val="a0"/>
    <w:rsid w:val="001B4C71"/>
    <w:rPr>
      <w:color w:val="000080"/>
      <w:u w:val="none"/>
    </w:rPr>
  </w:style>
  <w:style w:type="character" w:customStyle="1" w:styleId="sqwebtitle">
    <w:name w:val="sqwebtitle"/>
    <w:basedOn w:val="a0"/>
    <w:rsid w:val="001B4C71"/>
    <w:rPr>
      <w:rFonts w:cs="Times New Roman"/>
    </w:rPr>
  </w:style>
  <w:style w:type="paragraph" w:customStyle="1" w:styleId="10">
    <w:name w:val="样式 10 磅"/>
    <w:rsid w:val="001B4C71"/>
    <w:pPr>
      <w:widowControl w:val="0"/>
      <w:jc w:val="both"/>
    </w:pPr>
    <w:rPr>
      <w:kern w:val="2"/>
      <w:sz w:val="21"/>
    </w:rPr>
  </w:style>
  <w:style w:type="paragraph" w:customStyle="1" w:styleId="110">
    <w:name w:val="样式 1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210">
    <w:name w:val="样式 2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10">
    <w:name w:val="样式 3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410">
    <w:name w:val="样式 4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510">
    <w:name w:val="样式 5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610">
    <w:name w:val="样式 6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710">
    <w:name w:val="样式 7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810">
    <w:name w:val="样式 8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910">
    <w:name w:val="样式 9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010">
    <w:name w:val="样式 10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110">
    <w:name w:val="样式 11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210">
    <w:name w:val="样式 12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1310">
    <w:name w:val="样式 13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1410">
    <w:name w:val="样式 14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510">
    <w:name w:val="样式 15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1610">
    <w:name w:val="样式 16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1710">
    <w:name w:val="样式 17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810">
    <w:name w:val="样式 18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910">
    <w:name w:val="样式 19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010">
    <w:name w:val="样式 20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2110">
    <w:name w:val="样式 21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2210">
    <w:name w:val="样式 22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310">
    <w:name w:val="样式 23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2410">
    <w:name w:val="样式 24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510">
    <w:name w:val="样式 25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610">
    <w:name w:val="样式 26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710">
    <w:name w:val="样式 27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810">
    <w:name w:val="样式 28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2910">
    <w:name w:val="样式 29 10 磅"/>
    <w:rsid w:val="001B4C71"/>
    <w:pPr>
      <w:widowControl w:val="0"/>
      <w:jc w:val="both"/>
    </w:pPr>
    <w:rPr>
      <w:kern w:val="2"/>
      <w:sz w:val="21"/>
      <w:szCs w:val="21"/>
    </w:rPr>
  </w:style>
  <w:style w:type="paragraph" w:customStyle="1" w:styleId="3010">
    <w:name w:val="样式 30 10 磅"/>
    <w:rsid w:val="001B4C71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478</Characters>
  <Application>Microsoft Office Word</Application>
  <DocSecurity>0</DocSecurity>
  <Lines>3</Lines>
  <Paragraphs>1</Paragraphs>
  <ScaleCrop>false</ScaleCrop>
  <Company>szciq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zzb</cp:lastModifiedBy>
  <cp:revision>4</cp:revision>
  <cp:lastPrinted>2019-02-15T03:44:00Z</cp:lastPrinted>
  <dcterms:created xsi:type="dcterms:W3CDTF">2019-02-11T07:44:00Z</dcterms:created>
  <dcterms:modified xsi:type="dcterms:W3CDTF">2019-02-15T07:26:00Z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