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大类、小类、三级类的添加与修改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（此处添加的分类为商品添加界面的分类）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大类的添加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:sz w:val="20"/>
          <w:szCs w:val="2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（1）</w:t>
      </w:r>
      <w:r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:sz w:val="20"/>
          <w:szCs w:val="2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点击产品打开产品页（2）点击产品分类进入分类编辑界面</w:t>
      </w:r>
      <w:r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:sz w:val="20"/>
          <w:szCs w:val="20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默认为大类</w:t>
      </w:r>
      <w:r>
        <w:rPr>
          <w:rFonts w:hint="eastAsia" w:ascii="微软雅黑" w:hAnsi="微软雅黑" w:eastAsia="微软雅黑" w:cs="微软雅黑"/>
          <w:b w:val="0"/>
          <w:bCs w:val="0"/>
          <w:color w:val="0D0D0D" w:themeColor="text1" w:themeTint="F2"/>
          <w:sz w:val="20"/>
          <w:szCs w:val="2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编辑框处填入需要添加的大类名称（3）点击添加(如下图所示)</w:t>
      </w:r>
    </w:p>
    <w:p>
      <w:pPr>
        <w:numPr>
          <w:ilvl w:val="0"/>
          <w:numId w:val="0"/>
        </w:numP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70500" cy="2749550"/>
            <wp:effectExtent l="0" t="0" r="6350" b="1270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小类的添加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（4）点击小类管理（5）选择所属大类（6）编辑框处添加小类名称（7）点击添加（如下图所示）</w:t>
      </w:r>
    </w:p>
    <w:p>
      <w:pPr>
        <w:numPr>
          <w:ilvl w:val="0"/>
          <w:numId w:val="0"/>
        </w:numP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73675" cy="2759075"/>
            <wp:effectExtent l="0" t="0" r="3175" b="317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tabs>
          <w:tab w:val="clear" w:pos="312"/>
        </w:tabs>
        <w:ind w:left="0" w:leftChars="0" w:firstLine="0" w:firstLineChars="0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三级类的添加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（8）点击三级类管理（9）点击所属的小类三级类不可添加到大类中 所以为黑色不可选择项 未添加则不显示（10）编辑框处添加分类名（11）点击添加（如下图所示）</w:t>
      </w:r>
    </w:p>
    <w:p>
      <w:pPr>
        <w:numPr>
          <w:ilvl w:val="0"/>
          <w:numId w:val="0"/>
        </w:numPr>
        <w:ind w:leftChars="0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72405" cy="2697480"/>
            <wp:effectExtent l="0" t="0" r="4445" b="762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right"/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lang w:val="en-US" w:eastAsia="zh-CN"/>
        </w:rPr>
        <w:t>————  商丘章鱼网络科技有限公司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隶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菱心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大黑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综艺体简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E191"/>
    <w:multiLevelType w:val="singleLevel"/>
    <w:tmpl w:val="40E1E1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E34B0F7"/>
    <w:multiLevelType w:val="singleLevel"/>
    <w:tmpl w:val="4E34B0F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73573"/>
    <w:rsid w:val="09C5224C"/>
    <w:rsid w:val="52673573"/>
    <w:rsid w:val="5B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2018-09-04T09:30:00Z</dcterms:created>
  <dc:creator>荷花</dc:creator>
  <cp:lastModifiedBy>荷花</cp:lastModifiedBy>
  <dcterms:modified xsi:type="dcterms:W3CDTF">2018-10-01T02:13:43Z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