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仿宋" w:eastAsia="仿宋"/>
          <w:b/>
          <w:sz w:val="28"/>
          <w:szCs w:val="28"/>
        </w:rPr>
      </w:pPr>
      <w:r>
        <w:rPr>
          <w:rFonts w:hint="eastAsia" w:ascii="仿宋" w:hAnsi="仿宋" w:eastAsia="仿宋"/>
          <w:b/>
          <w:sz w:val="28"/>
          <w:szCs w:val="28"/>
        </w:rPr>
        <w:t>东阳市固德新型建材有限公司年产6000万块（折标）烧结多孔砖生产线技改</w:t>
      </w:r>
      <w:r>
        <w:rPr>
          <w:rFonts w:hint="eastAsia" w:ascii="Times New Roman" w:hAnsi="仿宋" w:eastAsia="仿宋"/>
          <w:b/>
          <w:sz w:val="28"/>
          <w:szCs w:val="28"/>
        </w:rPr>
        <w:t>项目环境保护竣工验收意见</w:t>
      </w:r>
    </w:p>
    <w:p>
      <w:pPr>
        <w:adjustRightInd w:val="0"/>
        <w:snapToGrid w:val="0"/>
        <w:spacing w:beforeLines="100" w:line="360" w:lineRule="auto"/>
        <w:ind w:firstLine="480" w:firstLineChars="200"/>
        <w:rPr>
          <w:rFonts w:ascii="Times New Roman" w:hAnsi="Times New Roman" w:eastAsia="仿宋"/>
          <w:color w:val="000000"/>
          <w:kern w:val="0"/>
          <w:sz w:val="24"/>
          <w:szCs w:val="24"/>
        </w:rPr>
      </w:pPr>
      <w:r>
        <w:rPr>
          <w:rFonts w:ascii="Times New Roman" w:hAnsi="仿宋" w:eastAsia="仿宋"/>
          <w:color w:val="000000"/>
          <w:kern w:val="0"/>
          <w:sz w:val="24"/>
          <w:szCs w:val="24"/>
        </w:rPr>
        <w:t>根据《建设项目环境保护管理条例》和《关于规范建设单位自主开展建设项目竣工环境保护验收的通知（征求意见稿）》，</w:t>
      </w:r>
      <w:r>
        <w:rPr>
          <w:rFonts w:ascii="Times New Roman" w:hAnsi="Times New Roman" w:eastAsia="仿宋"/>
          <w:color w:val="000000"/>
          <w:kern w:val="0"/>
          <w:sz w:val="24"/>
          <w:szCs w:val="24"/>
        </w:rPr>
        <w:t>2019</w:t>
      </w:r>
      <w:r>
        <w:rPr>
          <w:rFonts w:ascii="Times New Roman" w:hAnsi="仿宋" w:eastAsia="仿宋"/>
          <w:color w:val="000000"/>
          <w:kern w:val="0"/>
          <w:sz w:val="24"/>
          <w:szCs w:val="24"/>
        </w:rPr>
        <w:t>年</w:t>
      </w:r>
      <w:r>
        <w:rPr>
          <w:rFonts w:hint="eastAsia" w:ascii="Times New Roman" w:hAnsi="Times New Roman" w:eastAsia="仿宋"/>
          <w:color w:val="000000"/>
          <w:kern w:val="0"/>
          <w:sz w:val="24"/>
          <w:szCs w:val="24"/>
          <w:lang w:val="en-US" w:eastAsia="zh-CN"/>
        </w:rPr>
        <w:t>1</w:t>
      </w:r>
      <w:r>
        <w:rPr>
          <w:rFonts w:ascii="Times New Roman" w:hAnsi="仿宋" w:eastAsia="仿宋"/>
          <w:color w:val="000000"/>
          <w:kern w:val="0"/>
          <w:sz w:val="24"/>
          <w:szCs w:val="24"/>
        </w:rPr>
        <w:t>月</w:t>
      </w:r>
      <w:r>
        <w:rPr>
          <w:rFonts w:hint="eastAsia" w:ascii="Times New Roman" w:hAnsi="Times New Roman" w:eastAsia="仿宋"/>
          <w:color w:val="000000"/>
          <w:kern w:val="0"/>
          <w:sz w:val="24"/>
          <w:szCs w:val="24"/>
          <w:lang w:val="en-US" w:eastAsia="zh-CN"/>
        </w:rPr>
        <w:t>19</w:t>
      </w:r>
      <w:r>
        <w:rPr>
          <w:rFonts w:ascii="Times New Roman" w:hAnsi="仿宋" w:eastAsia="仿宋"/>
          <w:color w:val="000000"/>
          <w:kern w:val="0"/>
          <w:sz w:val="24"/>
          <w:szCs w:val="24"/>
        </w:rPr>
        <w:t>日，</w:t>
      </w:r>
      <w:r>
        <w:rPr>
          <w:rFonts w:ascii="Times New Roman" w:hAnsi="仿宋" w:eastAsia="仿宋"/>
          <w:sz w:val="24"/>
          <w:szCs w:val="24"/>
        </w:rPr>
        <w:t>东阳市固德新型建材有限公司</w:t>
      </w:r>
      <w:r>
        <w:rPr>
          <w:rFonts w:ascii="Times New Roman" w:hAnsi="仿宋" w:eastAsia="仿宋"/>
          <w:color w:val="000000"/>
          <w:kern w:val="0"/>
          <w:sz w:val="24"/>
          <w:szCs w:val="24"/>
        </w:rPr>
        <w:t>组织召开了</w:t>
      </w:r>
      <w:r>
        <w:rPr>
          <w:rFonts w:ascii="Times New Roman" w:hAnsi="仿宋" w:eastAsia="仿宋"/>
          <w:sz w:val="24"/>
          <w:szCs w:val="24"/>
        </w:rPr>
        <w:t>年产</w:t>
      </w:r>
      <w:r>
        <w:rPr>
          <w:rFonts w:ascii="Times New Roman" w:hAnsi="Times New Roman" w:eastAsia="仿宋"/>
          <w:sz w:val="24"/>
          <w:szCs w:val="24"/>
        </w:rPr>
        <w:t>6000</w:t>
      </w:r>
      <w:r>
        <w:rPr>
          <w:rFonts w:ascii="Times New Roman" w:hAnsi="仿宋" w:eastAsia="仿宋"/>
          <w:sz w:val="24"/>
          <w:szCs w:val="24"/>
        </w:rPr>
        <w:t>万块（折标）烧结多孔砖生产线技改项目</w:t>
      </w:r>
      <w:r>
        <w:rPr>
          <w:rFonts w:ascii="Times New Roman" w:hAnsi="仿宋" w:eastAsia="仿宋"/>
          <w:color w:val="000000"/>
          <w:kern w:val="0"/>
          <w:sz w:val="24"/>
          <w:szCs w:val="24"/>
        </w:rPr>
        <w:t>环保设施竣工验收会。参加会议的有，建设单位</w:t>
      </w:r>
      <w:r>
        <w:rPr>
          <w:rFonts w:hint="eastAsia" w:ascii="Times New Roman" w:hAnsi="仿宋" w:eastAsia="仿宋"/>
          <w:color w:val="000000"/>
          <w:kern w:val="0"/>
          <w:sz w:val="24"/>
          <w:szCs w:val="24"/>
          <w:lang w:eastAsia="zh-CN"/>
        </w:rPr>
        <w:t>：</w:t>
      </w:r>
      <w:r>
        <w:rPr>
          <w:rFonts w:ascii="Times New Roman" w:hAnsi="仿宋" w:eastAsia="仿宋"/>
          <w:sz w:val="24"/>
          <w:szCs w:val="24"/>
        </w:rPr>
        <w:t>东阳市固德新型建材有限公司</w:t>
      </w:r>
      <w:r>
        <w:rPr>
          <w:rFonts w:hint="eastAsia" w:ascii="Times New Roman" w:hAnsi="仿宋" w:eastAsia="仿宋"/>
          <w:sz w:val="24"/>
          <w:szCs w:val="24"/>
          <w:lang w:eastAsia="zh-CN"/>
        </w:rPr>
        <w:t>，</w:t>
      </w:r>
      <w:r>
        <w:rPr>
          <w:rFonts w:ascii="Times New Roman" w:hAnsi="仿宋" w:eastAsia="仿宋"/>
          <w:color w:val="000000"/>
          <w:kern w:val="0"/>
          <w:sz w:val="24"/>
          <w:szCs w:val="24"/>
        </w:rPr>
        <w:t>验收监测报告编制单位：</w:t>
      </w:r>
      <w:r>
        <w:rPr>
          <w:rFonts w:hint="eastAsia" w:ascii="Times New Roman" w:hAnsi="仿宋" w:eastAsia="仿宋"/>
          <w:sz w:val="24"/>
          <w:szCs w:val="24"/>
          <w:lang w:val="en-US" w:eastAsia="zh-CN"/>
        </w:rPr>
        <w:t>浙江碧峰环保科技有限公司</w:t>
      </w:r>
      <w:r>
        <w:rPr>
          <w:rFonts w:ascii="Times New Roman" w:hAnsi="仿宋" w:eastAsia="仿宋"/>
          <w:color w:val="000000"/>
          <w:kern w:val="0"/>
          <w:sz w:val="24"/>
          <w:szCs w:val="24"/>
        </w:rPr>
        <w:t>，环境监测单位：</w:t>
      </w:r>
      <w:r>
        <w:rPr>
          <w:rFonts w:ascii="Times New Roman" w:hAnsi="仿宋" w:eastAsia="仿宋"/>
          <w:sz w:val="24"/>
          <w:szCs w:val="24"/>
        </w:rPr>
        <w:t>浙江瑞启检测技术有限公司</w:t>
      </w:r>
      <w:r>
        <w:rPr>
          <w:rFonts w:hint="eastAsia" w:ascii="Times New Roman" w:hAnsi="仿宋" w:eastAsia="仿宋"/>
          <w:kern w:val="0"/>
          <w:sz w:val="24"/>
          <w:szCs w:val="24"/>
          <w:lang w:eastAsia="zh-CN"/>
        </w:rPr>
        <w:t>，</w:t>
      </w:r>
      <w:r>
        <w:rPr>
          <w:rFonts w:ascii="Times New Roman" w:hAnsi="仿宋" w:eastAsia="仿宋"/>
          <w:kern w:val="0"/>
          <w:sz w:val="24"/>
          <w:szCs w:val="24"/>
        </w:rPr>
        <w:t>环评单位：浙江省环境科技有限公司</w:t>
      </w:r>
      <w:r>
        <w:rPr>
          <w:rFonts w:hint="eastAsia" w:ascii="Times New Roman" w:hAnsi="仿宋" w:eastAsia="仿宋"/>
          <w:kern w:val="0"/>
          <w:sz w:val="24"/>
          <w:szCs w:val="24"/>
          <w:lang w:eastAsia="zh-CN"/>
        </w:rPr>
        <w:t>，</w:t>
      </w:r>
      <w:r>
        <w:rPr>
          <w:rFonts w:hint="eastAsia" w:ascii="Times New Roman" w:hAnsi="仿宋" w:eastAsia="仿宋"/>
          <w:kern w:val="0"/>
          <w:sz w:val="24"/>
          <w:szCs w:val="24"/>
          <w:lang w:val="en-US" w:eastAsia="zh-CN"/>
        </w:rPr>
        <w:t>环保设备设计单位：鸿瑔环保有限公司</w:t>
      </w:r>
      <w:r>
        <w:rPr>
          <w:rFonts w:ascii="Times New Roman" w:hAnsi="仿宋" w:eastAsia="仿宋"/>
          <w:color w:val="000000"/>
          <w:kern w:val="0"/>
          <w:sz w:val="24"/>
          <w:szCs w:val="24"/>
        </w:rPr>
        <w:t>等单位代表及特邀专家（验收组成员名单附后）。与会代表及专家踏勘了项目现场，检查了环保设施运行情况，分别听取了</w:t>
      </w:r>
      <w:r>
        <w:rPr>
          <w:rFonts w:ascii="Times New Roman" w:hAnsi="仿宋" w:eastAsia="仿宋"/>
          <w:sz w:val="24"/>
          <w:szCs w:val="24"/>
        </w:rPr>
        <w:t>东阳市固德新型建材有限公司</w:t>
      </w:r>
      <w:r>
        <w:rPr>
          <w:rFonts w:ascii="Times New Roman" w:hAnsi="仿宋" w:eastAsia="仿宋"/>
          <w:color w:val="000000"/>
          <w:kern w:val="0"/>
          <w:sz w:val="24"/>
          <w:szCs w:val="24"/>
        </w:rPr>
        <w:t>对该项目的介绍，</w:t>
      </w:r>
      <w:r>
        <w:rPr>
          <w:rFonts w:ascii="Times New Roman" w:hAnsi="仿宋" w:eastAsia="仿宋"/>
          <w:sz w:val="24"/>
          <w:szCs w:val="24"/>
        </w:rPr>
        <w:t>浙江瑞启检测技术有限公司</w:t>
      </w:r>
      <w:r>
        <w:rPr>
          <w:rFonts w:ascii="Times New Roman" w:hAnsi="仿宋" w:eastAsia="仿宋"/>
          <w:color w:val="000000"/>
          <w:kern w:val="0"/>
          <w:sz w:val="24"/>
          <w:szCs w:val="24"/>
        </w:rPr>
        <w:t>对环境监测报告的介绍和</w:t>
      </w:r>
      <w:r>
        <w:rPr>
          <w:rFonts w:hint="eastAsia" w:ascii="Times New Roman" w:hAnsi="仿宋" w:eastAsia="仿宋"/>
          <w:color w:val="000000"/>
          <w:kern w:val="0"/>
          <w:sz w:val="24"/>
          <w:szCs w:val="24"/>
          <w:lang w:val="en-US" w:eastAsia="zh-CN"/>
        </w:rPr>
        <w:t>浙江碧峰环保科技有限公司</w:t>
      </w:r>
      <w:r>
        <w:rPr>
          <w:rFonts w:ascii="Times New Roman" w:hAnsi="仿宋" w:eastAsia="仿宋"/>
          <w:color w:val="000000"/>
          <w:kern w:val="0"/>
          <w:sz w:val="24"/>
          <w:szCs w:val="24"/>
        </w:rPr>
        <w:t>对项目竣工</w:t>
      </w:r>
      <w:r>
        <w:rPr>
          <w:rFonts w:hint="eastAsia" w:ascii="Times New Roman" w:hAnsi="仿宋" w:eastAsia="仿宋"/>
          <w:color w:val="000000"/>
          <w:kern w:val="0"/>
          <w:sz w:val="24"/>
          <w:szCs w:val="24"/>
          <w:lang w:val="en-US" w:eastAsia="zh-CN"/>
        </w:rPr>
        <w:t>环境保护</w:t>
      </w:r>
      <w:r>
        <w:rPr>
          <w:rFonts w:ascii="Times New Roman" w:hAnsi="仿宋" w:eastAsia="仿宋"/>
          <w:color w:val="000000"/>
          <w:kern w:val="0"/>
          <w:sz w:val="24"/>
          <w:szCs w:val="24"/>
        </w:rPr>
        <w:t>验收监测报告的汇报，经认真讨论，</w:t>
      </w:r>
      <w:r>
        <w:rPr>
          <w:rFonts w:hint="eastAsia" w:ascii="Times New Roman" w:hAnsi="仿宋" w:eastAsia="仿宋"/>
          <w:color w:val="000000"/>
          <w:kern w:val="0"/>
          <w:sz w:val="24"/>
          <w:szCs w:val="24"/>
          <w:lang w:val="en-US" w:eastAsia="zh-CN"/>
        </w:rPr>
        <w:t>专家提出整改意见。截止2019年1月31日，企业目前已完成整改，正式形成验收意见如下</w:t>
      </w:r>
      <w:r>
        <w:rPr>
          <w:rFonts w:ascii="Times New Roman" w:hAnsi="仿宋" w:eastAsia="仿宋"/>
          <w:color w:val="000000"/>
          <w:kern w:val="0"/>
          <w:sz w:val="24"/>
          <w:szCs w:val="24"/>
        </w:rPr>
        <w:t>：</w:t>
      </w:r>
    </w:p>
    <w:p>
      <w:pPr>
        <w:adjustRightInd w:val="0"/>
        <w:snapToGrid w:val="0"/>
        <w:spacing w:line="360" w:lineRule="auto"/>
        <w:ind w:firstLine="482" w:firstLineChars="200"/>
        <w:rPr>
          <w:rFonts w:ascii="Times New Roman" w:hAnsi="Times New Roman" w:eastAsia="仿宋"/>
          <w:b/>
          <w:kern w:val="0"/>
          <w:sz w:val="24"/>
          <w:szCs w:val="24"/>
        </w:rPr>
      </w:pPr>
      <w:r>
        <w:rPr>
          <w:rFonts w:ascii="Times New Roman" w:hAnsi="仿宋" w:eastAsia="仿宋"/>
          <w:b/>
          <w:kern w:val="0"/>
          <w:sz w:val="24"/>
          <w:szCs w:val="24"/>
        </w:rPr>
        <w:t>一、建设项目基本情况：</w:t>
      </w:r>
    </w:p>
    <w:p>
      <w:pPr>
        <w:adjustRightInd w:val="0"/>
        <w:snapToGrid w:val="0"/>
        <w:spacing w:line="360" w:lineRule="auto"/>
        <w:ind w:firstLine="480" w:firstLineChars="200"/>
        <w:rPr>
          <w:rFonts w:ascii="Times New Roman" w:hAnsi="Times New Roman" w:eastAsia="仿宋"/>
          <w:sz w:val="24"/>
          <w:szCs w:val="24"/>
        </w:rPr>
      </w:pPr>
      <w:r>
        <w:rPr>
          <w:rFonts w:ascii="Times New Roman" w:hAnsi="仿宋" w:eastAsia="仿宋"/>
          <w:kern w:val="0"/>
          <w:sz w:val="24"/>
          <w:szCs w:val="24"/>
        </w:rPr>
        <w:t>东阳市固德新型建材有限公司</w:t>
      </w:r>
      <w:r>
        <w:rPr>
          <w:rFonts w:ascii="Times New Roman" w:hAnsi="仿宋" w:eastAsia="仿宋"/>
          <w:sz w:val="24"/>
          <w:szCs w:val="24"/>
        </w:rPr>
        <w:t>（前身为东阳市南亚建材有限公司，现与东阳市画溪新型建筑材料厂、东阳市洪塘砖瓦一厂、东阳市紫薇山砖瓦厂、东阳市夏源砖瓦厂合并为</w:t>
      </w:r>
      <w:r>
        <w:rPr>
          <w:rFonts w:ascii="Times New Roman" w:hAnsi="仿宋" w:eastAsia="仿宋"/>
          <w:color w:val="000000"/>
          <w:sz w:val="24"/>
          <w:szCs w:val="24"/>
        </w:rPr>
        <w:t>东阳市固德新型建材有限公司</w:t>
      </w:r>
      <w:r>
        <w:rPr>
          <w:rFonts w:ascii="Times New Roman" w:hAnsi="仿宋" w:eastAsia="仿宋"/>
          <w:sz w:val="24"/>
          <w:szCs w:val="24"/>
        </w:rPr>
        <w:t>）</w:t>
      </w:r>
      <w:r>
        <w:rPr>
          <w:rFonts w:ascii="Times New Roman" w:hAnsi="仿宋" w:eastAsia="仿宋"/>
          <w:kern w:val="0"/>
          <w:sz w:val="24"/>
          <w:szCs w:val="24"/>
        </w:rPr>
        <w:t>是</w:t>
      </w:r>
      <w:r>
        <w:rPr>
          <w:rFonts w:ascii="Times New Roman" w:hAnsi="仿宋" w:eastAsia="仿宋"/>
          <w:color w:val="000000"/>
          <w:sz w:val="24"/>
          <w:szCs w:val="24"/>
        </w:rPr>
        <w:t>一家专业从烧结砖生产、销售的企业</w:t>
      </w:r>
      <w:r>
        <w:rPr>
          <w:rFonts w:ascii="Times New Roman" w:hAnsi="仿宋" w:eastAsia="仿宋"/>
          <w:kern w:val="0"/>
          <w:sz w:val="24"/>
          <w:szCs w:val="24"/>
        </w:rPr>
        <w:t>。企业目前利用东阳市画水镇上坞工业园区内自有厂房进行生产，项目已形成</w:t>
      </w:r>
      <w:r>
        <w:rPr>
          <w:rFonts w:ascii="Times New Roman" w:hAnsi="仿宋" w:eastAsia="仿宋"/>
          <w:sz w:val="24"/>
          <w:szCs w:val="24"/>
        </w:rPr>
        <w:t>年产</w:t>
      </w:r>
      <w:r>
        <w:rPr>
          <w:rFonts w:ascii="Times New Roman" w:hAnsi="Times New Roman" w:eastAsia="仿宋"/>
          <w:sz w:val="24"/>
          <w:szCs w:val="24"/>
        </w:rPr>
        <w:t>6000</w:t>
      </w:r>
      <w:r>
        <w:rPr>
          <w:rFonts w:ascii="Times New Roman" w:hAnsi="仿宋" w:eastAsia="仿宋"/>
          <w:sz w:val="24"/>
          <w:szCs w:val="24"/>
        </w:rPr>
        <w:t>万块（折标）烧结多孔砖的</w:t>
      </w:r>
      <w:r>
        <w:rPr>
          <w:rFonts w:ascii="Times New Roman" w:hAnsi="仿宋" w:eastAsia="仿宋"/>
          <w:kern w:val="0"/>
          <w:sz w:val="24"/>
          <w:szCs w:val="24"/>
        </w:rPr>
        <w:t>生产规模。</w:t>
      </w:r>
      <w:r>
        <w:rPr>
          <w:rFonts w:ascii="Times New Roman" w:hAnsi="仿宋" w:eastAsia="仿宋"/>
          <w:sz w:val="24"/>
          <w:szCs w:val="24"/>
        </w:rPr>
        <w:t>本项目于</w:t>
      </w:r>
      <w:r>
        <w:rPr>
          <w:rFonts w:ascii="Times New Roman" w:hAnsi="Times New Roman" w:eastAsia="仿宋"/>
          <w:sz w:val="24"/>
          <w:szCs w:val="24"/>
        </w:rPr>
        <w:t>2017</w:t>
      </w:r>
      <w:r>
        <w:rPr>
          <w:rFonts w:ascii="Times New Roman" w:hAnsi="仿宋" w:eastAsia="仿宋"/>
          <w:sz w:val="24"/>
          <w:szCs w:val="24"/>
        </w:rPr>
        <w:t>年经东阳市经济和信息化局备案（项目代码：</w:t>
      </w:r>
      <w:r>
        <w:rPr>
          <w:rFonts w:ascii="Times New Roman" w:hAnsi="Times New Roman" w:eastAsia="仿宋"/>
          <w:color w:val="000000"/>
          <w:sz w:val="24"/>
          <w:szCs w:val="24"/>
        </w:rPr>
        <w:t>2017-330783-50-03-061036-000</w:t>
      </w:r>
      <w:r>
        <w:rPr>
          <w:rFonts w:ascii="Times New Roman" w:hAnsi="仿宋" w:eastAsia="仿宋"/>
          <w:sz w:val="24"/>
          <w:szCs w:val="24"/>
        </w:rPr>
        <w:t>），于</w:t>
      </w:r>
      <w:r>
        <w:rPr>
          <w:rFonts w:ascii="Times New Roman" w:hAnsi="Times New Roman" w:eastAsia="仿宋"/>
          <w:sz w:val="24"/>
          <w:szCs w:val="24"/>
        </w:rPr>
        <w:t>2018</w:t>
      </w:r>
      <w:r>
        <w:rPr>
          <w:rFonts w:ascii="Times New Roman" w:hAnsi="仿宋" w:eastAsia="仿宋"/>
          <w:sz w:val="24"/>
          <w:szCs w:val="24"/>
        </w:rPr>
        <w:t>年委托浙江省环境科技有限公司编制完成了该项目环境影响报告表，并于</w:t>
      </w:r>
      <w:r>
        <w:rPr>
          <w:rFonts w:ascii="Times New Roman" w:hAnsi="Times New Roman" w:eastAsia="仿宋"/>
          <w:sz w:val="24"/>
          <w:szCs w:val="24"/>
        </w:rPr>
        <w:t>2018</w:t>
      </w:r>
      <w:r>
        <w:rPr>
          <w:rFonts w:ascii="Times New Roman" w:hAnsi="仿宋" w:eastAsia="仿宋"/>
          <w:sz w:val="24"/>
          <w:szCs w:val="24"/>
        </w:rPr>
        <w:t>年</w:t>
      </w:r>
      <w:r>
        <w:rPr>
          <w:rFonts w:ascii="Times New Roman" w:hAnsi="Times New Roman" w:eastAsia="仿宋"/>
          <w:sz w:val="24"/>
          <w:szCs w:val="24"/>
        </w:rPr>
        <w:t>9</w:t>
      </w:r>
      <w:r>
        <w:rPr>
          <w:rFonts w:ascii="Times New Roman" w:hAnsi="仿宋" w:eastAsia="仿宋"/>
          <w:sz w:val="24"/>
          <w:szCs w:val="24"/>
        </w:rPr>
        <w:t>月通过东阳市环境保护局审批（审批文号：东环（</w:t>
      </w:r>
      <w:r>
        <w:rPr>
          <w:rFonts w:ascii="Times New Roman" w:hAnsi="Times New Roman" w:eastAsia="仿宋"/>
          <w:sz w:val="24"/>
          <w:szCs w:val="24"/>
        </w:rPr>
        <w:t>2018</w:t>
      </w:r>
      <w:r>
        <w:rPr>
          <w:rFonts w:ascii="Times New Roman" w:hAnsi="仿宋" w:eastAsia="仿宋"/>
          <w:sz w:val="24"/>
          <w:szCs w:val="24"/>
        </w:rPr>
        <w:t>）</w:t>
      </w:r>
      <w:r>
        <w:rPr>
          <w:rFonts w:ascii="Times New Roman" w:hAnsi="Times New Roman" w:eastAsia="仿宋"/>
          <w:sz w:val="24"/>
          <w:szCs w:val="24"/>
        </w:rPr>
        <w:t>622</w:t>
      </w:r>
      <w:r>
        <w:rPr>
          <w:rFonts w:ascii="Times New Roman" w:hAnsi="仿宋" w:eastAsia="仿宋"/>
          <w:sz w:val="24"/>
          <w:szCs w:val="24"/>
        </w:rPr>
        <w:t>号）。项目位于</w:t>
      </w:r>
      <w:r>
        <w:rPr>
          <w:rFonts w:ascii="Times New Roman" w:hAnsi="仿宋" w:eastAsia="仿宋"/>
          <w:kern w:val="0"/>
          <w:sz w:val="24"/>
          <w:szCs w:val="24"/>
        </w:rPr>
        <w:t>东阳市画水镇上坞工业园区内</w:t>
      </w:r>
      <w:r>
        <w:rPr>
          <w:rFonts w:ascii="Times New Roman" w:hAnsi="仿宋" w:eastAsia="仿宋"/>
          <w:sz w:val="24"/>
          <w:szCs w:val="24"/>
          <w:shd w:val="clear" w:color="auto" w:fill="FFFFFF"/>
        </w:rPr>
        <w:t>，</w:t>
      </w:r>
      <w:r>
        <w:rPr>
          <w:rFonts w:ascii="Times New Roman" w:hAnsi="仿宋" w:eastAsia="仿宋"/>
          <w:sz w:val="24"/>
          <w:szCs w:val="24"/>
        </w:rPr>
        <w:t>全厂占地面积</w:t>
      </w:r>
      <w:r>
        <w:rPr>
          <w:rFonts w:ascii="Times New Roman" w:hAnsi="Times New Roman" w:eastAsia="仿宋"/>
          <w:sz w:val="24"/>
          <w:szCs w:val="24"/>
        </w:rPr>
        <w:t>15500</w:t>
      </w:r>
      <w:r>
        <w:rPr>
          <w:rFonts w:ascii="Times New Roman" w:hAnsi="仿宋" w:eastAsia="仿宋"/>
          <w:sz w:val="24"/>
          <w:szCs w:val="24"/>
        </w:rPr>
        <w:t>平方米，企业员工</w:t>
      </w:r>
      <w:r>
        <w:rPr>
          <w:rFonts w:ascii="Times New Roman" w:hAnsi="Times New Roman" w:eastAsia="仿宋"/>
          <w:sz w:val="24"/>
          <w:szCs w:val="24"/>
        </w:rPr>
        <w:t>120</w:t>
      </w:r>
      <w:r>
        <w:rPr>
          <w:rFonts w:ascii="Times New Roman" w:hAnsi="仿宋" w:eastAsia="仿宋"/>
          <w:sz w:val="24"/>
          <w:szCs w:val="24"/>
        </w:rPr>
        <w:t>人，年工作日</w:t>
      </w:r>
      <w:r>
        <w:rPr>
          <w:rFonts w:ascii="Times New Roman" w:hAnsi="Times New Roman" w:eastAsia="仿宋"/>
          <w:sz w:val="24"/>
          <w:szCs w:val="24"/>
        </w:rPr>
        <w:t>300</w:t>
      </w:r>
      <w:r>
        <w:rPr>
          <w:rFonts w:ascii="Times New Roman" w:hAnsi="仿宋" w:eastAsia="仿宋"/>
          <w:sz w:val="24"/>
          <w:szCs w:val="24"/>
        </w:rPr>
        <w:t>天，生产班制为三班制。本项目实际投资</w:t>
      </w:r>
      <w:r>
        <w:rPr>
          <w:rFonts w:ascii="Times New Roman" w:hAnsi="Times New Roman" w:eastAsia="仿宋"/>
          <w:sz w:val="24"/>
          <w:szCs w:val="24"/>
        </w:rPr>
        <w:t>1100</w:t>
      </w:r>
      <w:r>
        <w:rPr>
          <w:rFonts w:ascii="Times New Roman" w:hAnsi="仿宋" w:eastAsia="仿宋"/>
          <w:sz w:val="24"/>
          <w:szCs w:val="24"/>
        </w:rPr>
        <w:t>万元，目前该项目已形成年产</w:t>
      </w:r>
      <w:r>
        <w:rPr>
          <w:rFonts w:ascii="Times New Roman" w:hAnsi="Times New Roman" w:eastAsia="仿宋"/>
          <w:sz w:val="24"/>
          <w:szCs w:val="24"/>
        </w:rPr>
        <w:t>6000</w:t>
      </w:r>
      <w:r>
        <w:rPr>
          <w:rFonts w:ascii="Times New Roman" w:hAnsi="仿宋" w:eastAsia="仿宋"/>
          <w:sz w:val="24"/>
          <w:szCs w:val="24"/>
        </w:rPr>
        <w:t>万块（折标）烧结多孔砖的生产能力，本项目生产线设施运行情况正常，初步具备了验收条件。</w:t>
      </w:r>
    </w:p>
    <w:p>
      <w:pPr>
        <w:adjustRightInd w:val="0"/>
        <w:snapToGrid w:val="0"/>
        <w:spacing w:line="360" w:lineRule="auto"/>
        <w:ind w:firstLine="480" w:firstLineChars="200"/>
        <w:rPr>
          <w:rFonts w:ascii="Times New Roman" w:hAnsi="Times New Roman" w:eastAsia="仿宋"/>
          <w:color w:val="FF0000"/>
          <w:sz w:val="24"/>
          <w:szCs w:val="24"/>
          <w:shd w:val="clear" w:color="auto" w:fill="FFFFFF"/>
        </w:rPr>
      </w:pPr>
      <w:r>
        <w:rPr>
          <w:rFonts w:hint="eastAsia" w:ascii="Times New Roman" w:hAnsi="仿宋" w:eastAsia="仿宋"/>
          <w:sz w:val="24"/>
          <w:szCs w:val="24"/>
          <w:shd w:val="clear" w:color="auto" w:fill="FFFFFF"/>
        </w:rPr>
        <w:t>目前该项目正常生产，基本具备建设项目环境保护设施竣工验收监测条件。根据环境保护部和浙江省环保厅对建设项目竣工环境保护验收相关法律和规范的要求，东阳市固德新型建材有限公司委托浙江碧峰环保科技有限公司于2018年11月25日对该项目现场进行勘察，并认真核查了建设项目主体工程和环保设施建设的有关资料，在收集有关资料和现场踏勘、调查的基础上，委托浙江瑞启检测技术有限公司和东阳市环境保护监测站对厂区内环保设施情况监测，并且出具监测报告</w:t>
      </w:r>
      <w:r>
        <w:rPr>
          <w:rFonts w:ascii="Times New Roman" w:hAnsi="仿宋" w:eastAsia="仿宋"/>
          <w:color w:val="auto"/>
          <w:sz w:val="24"/>
          <w:szCs w:val="24"/>
        </w:rPr>
        <w:t>。</w:t>
      </w:r>
      <w:r>
        <w:rPr>
          <w:rFonts w:hint="eastAsia" w:ascii="Times New Roman" w:hAnsi="仿宋" w:eastAsia="仿宋"/>
          <w:color w:val="auto"/>
          <w:sz w:val="24"/>
          <w:szCs w:val="24"/>
          <w:lang w:val="en-US" w:eastAsia="zh-CN"/>
        </w:rPr>
        <w:t>2019年1月19日正式召开验收会议，现场情况符合环境影响评价报告表及其批复要求。</w:t>
      </w:r>
    </w:p>
    <w:p>
      <w:pPr>
        <w:spacing w:line="360" w:lineRule="auto"/>
        <w:ind w:firstLine="482" w:firstLineChars="200"/>
        <w:outlineLvl w:val="0"/>
        <w:rPr>
          <w:rFonts w:ascii="Times New Roman" w:hAnsi="Times New Roman" w:eastAsia="仿宋"/>
          <w:b/>
          <w:kern w:val="0"/>
          <w:sz w:val="24"/>
          <w:szCs w:val="24"/>
        </w:rPr>
      </w:pPr>
      <w:r>
        <w:rPr>
          <w:rFonts w:ascii="Times New Roman" w:hAnsi="仿宋" w:eastAsia="仿宋"/>
          <w:b/>
          <w:kern w:val="0"/>
          <w:sz w:val="24"/>
          <w:szCs w:val="24"/>
        </w:rPr>
        <w:t>二、工程变动情况</w:t>
      </w:r>
    </w:p>
    <w:p>
      <w:pPr>
        <w:spacing w:line="360" w:lineRule="auto"/>
        <w:ind w:firstLine="480" w:firstLineChars="200"/>
        <w:outlineLvl w:val="0"/>
        <w:rPr>
          <w:rFonts w:ascii="Times New Roman" w:hAnsi="Times New Roman" w:eastAsia="仿宋"/>
          <w:sz w:val="24"/>
          <w:szCs w:val="24"/>
        </w:rPr>
      </w:pPr>
      <w:r>
        <w:rPr>
          <w:rFonts w:ascii="Times New Roman" w:hAnsi="仿宋" w:eastAsia="仿宋"/>
          <w:sz w:val="24"/>
          <w:szCs w:val="24"/>
        </w:rPr>
        <w:t>项目在建设过程原有的外排生活污水，</w:t>
      </w:r>
      <w:r>
        <w:rPr>
          <w:rFonts w:hint="eastAsia" w:ascii="Times New Roman" w:hAnsi="仿宋" w:eastAsia="仿宋"/>
          <w:sz w:val="24"/>
          <w:szCs w:val="24"/>
          <w:lang w:val="en-US" w:eastAsia="zh-CN"/>
        </w:rPr>
        <w:t>因</w:t>
      </w:r>
      <w:bookmarkStart w:id="0" w:name="_GoBack"/>
      <w:bookmarkEnd w:id="0"/>
      <w:r>
        <w:rPr>
          <w:rFonts w:hint="default" w:ascii="Times New Roman" w:hAnsi="Times New Roman" w:eastAsia="仿宋" w:cs="Times New Roman"/>
          <w:sz w:val="24"/>
          <w:szCs w:val="24"/>
        </w:rPr>
        <w:t>目前企业员工生活用水均在相邻东阳市画水固德锯板厂厂区内使用（东阳市画水固德锯板厂生活污水已纳管）</w:t>
      </w:r>
      <w:r>
        <w:rPr>
          <w:rFonts w:ascii="Times New Roman" w:hAnsi="仿宋" w:eastAsia="仿宋"/>
          <w:sz w:val="24"/>
          <w:szCs w:val="24"/>
        </w:rPr>
        <w:t>，因此不存在外排废水；生产过程中与环评及批复中要求基本一致，未发生重大改变。</w:t>
      </w:r>
    </w:p>
    <w:p>
      <w:pPr>
        <w:spacing w:line="360" w:lineRule="auto"/>
        <w:ind w:firstLine="482" w:firstLineChars="200"/>
        <w:outlineLvl w:val="0"/>
        <w:rPr>
          <w:rFonts w:ascii="Times New Roman" w:hAnsi="Times New Roman" w:eastAsia="仿宋"/>
          <w:b/>
          <w:kern w:val="0"/>
          <w:sz w:val="24"/>
          <w:szCs w:val="24"/>
        </w:rPr>
      </w:pPr>
      <w:r>
        <w:rPr>
          <w:rFonts w:ascii="Times New Roman" w:hAnsi="仿宋" w:eastAsia="仿宋"/>
          <w:b/>
          <w:kern w:val="0"/>
          <w:sz w:val="24"/>
          <w:szCs w:val="24"/>
        </w:rPr>
        <w:t>三、环境保护设施建设情况</w:t>
      </w:r>
    </w:p>
    <w:p>
      <w:pPr>
        <w:adjustRightInd w:val="0"/>
        <w:snapToGrid w:val="0"/>
        <w:spacing w:line="360" w:lineRule="auto"/>
        <w:ind w:firstLine="480" w:firstLineChars="200"/>
        <w:rPr>
          <w:rFonts w:ascii="Times New Roman" w:hAnsi="Times New Roman" w:eastAsia="仿宋"/>
          <w:snapToGrid w:val="0"/>
          <w:kern w:val="0"/>
          <w:sz w:val="24"/>
          <w:szCs w:val="24"/>
        </w:rPr>
      </w:pPr>
      <w:r>
        <w:rPr>
          <w:rFonts w:ascii="Times New Roman" w:hAnsi="仿宋" w:eastAsia="仿宋"/>
          <w:kern w:val="0"/>
          <w:sz w:val="24"/>
          <w:szCs w:val="24"/>
        </w:rPr>
        <w:t>（一）废水</w:t>
      </w:r>
      <w:r>
        <w:rPr>
          <w:rFonts w:hint="eastAsia" w:ascii="仿宋" w:hAnsi="仿宋" w:eastAsia="仿宋" w:cs="仿宋"/>
          <w:kern w:val="0"/>
          <w:sz w:val="24"/>
          <w:szCs w:val="24"/>
        </w:rPr>
        <w:t>：</w:t>
      </w:r>
      <w:r>
        <w:rPr>
          <w:rFonts w:hint="default" w:ascii="Times New Roman" w:hAnsi="Times New Roman" w:eastAsia="仿宋" w:cs="Times New Roman"/>
          <w:sz w:val="24"/>
          <w:szCs w:val="24"/>
        </w:rPr>
        <w:t>根据实际勘察，目前企业员工生活用水均在相邻东阳市画水固德锯板厂厂区内使用（东阳市画水固德锯板厂生活污水已纳管）</w:t>
      </w:r>
      <w:r>
        <w:rPr>
          <w:rFonts w:hint="eastAsia" w:ascii="仿宋" w:hAnsi="仿宋" w:eastAsia="仿宋" w:cs="仿宋"/>
          <w:sz w:val="24"/>
          <w:szCs w:val="24"/>
        </w:rPr>
        <w:t>，因此目前企业不存在外排的生活污水</w:t>
      </w:r>
      <w:r>
        <w:rPr>
          <w:rFonts w:ascii="Times New Roman" w:hAnsi="仿宋" w:eastAsia="仿宋"/>
          <w:sz w:val="24"/>
          <w:szCs w:val="24"/>
        </w:rPr>
        <w:t>；项目生产用水主要为拌料用水和</w:t>
      </w:r>
      <w:r>
        <w:rPr>
          <w:rFonts w:ascii="Times New Roman" w:hAnsi="仿宋" w:eastAsia="仿宋"/>
          <w:snapToGrid w:val="0"/>
          <w:kern w:val="0"/>
          <w:sz w:val="24"/>
          <w:szCs w:val="24"/>
        </w:rPr>
        <w:t>脱硫除尘设备配置钠碱液损耗补充水，其中拌料用水随原料进入毛坯砖内，</w:t>
      </w:r>
      <w:r>
        <w:rPr>
          <w:rFonts w:ascii="Times New Roman" w:hAnsi="仿宋" w:eastAsia="仿宋"/>
          <w:sz w:val="24"/>
          <w:szCs w:val="24"/>
        </w:rPr>
        <w:t>在干燥、焙烧窑中被加热变成水蒸气进入大气中；项目采用双碱法进行脱硫除尘，脱硫除尘后的液体由脱硫除尘塔底部流入循环再生池与石灰浆进行再生反应，反应后的浆液流入沉淀池进行沉淀再生，再生后的上清液（钠碱）溢流入钠碱池，在钠碱池内适当补充一定量的碱液后经循环泵再次送入喷淋系统中。仅补充配置钠碱液，则脱硫除尘设备废水循环利用不外排。</w:t>
      </w:r>
    </w:p>
    <w:p>
      <w:pPr>
        <w:pStyle w:val="2"/>
        <w:adjustRightInd w:val="0"/>
        <w:snapToGrid w:val="0"/>
        <w:ind w:firstLine="480"/>
        <w:rPr>
          <w:rFonts w:ascii="Times New Roman" w:hAnsi="仿宋" w:eastAsia="仿宋"/>
          <w:sz w:val="24"/>
        </w:rPr>
      </w:pPr>
      <w:r>
        <w:rPr>
          <w:rFonts w:ascii="Times New Roman" w:hAnsi="仿宋" w:eastAsia="仿宋"/>
          <w:kern w:val="0"/>
          <w:sz w:val="24"/>
        </w:rPr>
        <w:t>（二）废气：</w:t>
      </w:r>
      <w:r>
        <w:rPr>
          <w:rFonts w:ascii="Times New Roman" w:hAnsi="仿宋" w:eastAsia="仿宋"/>
          <w:sz w:val="24"/>
        </w:rPr>
        <w:t>本项目废气主要为破碎、搅拌粉尘和焙烧烟气。破碎、搅拌粉尘设置集气罩收集后经旋风除尘</w:t>
      </w:r>
      <w:r>
        <w:rPr>
          <w:rFonts w:ascii="Times New Roman" w:hAnsi="Times New Roman" w:eastAsia="仿宋"/>
          <w:sz w:val="24"/>
        </w:rPr>
        <w:t>+</w:t>
      </w:r>
      <w:r>
        <w:rPr>
          <w:rFonts w:ascii="Times New Roman" w:hAnsi="仿宋" w:eastAsia="仿宋"/>
          <w:sz w:val="24"/>
        </w:rPr>
        <w:t>布袋除尘处理后</w:t>
      </w:r>
      <w:r>
        <w:rPr>
          <w:rFonts w:ascii="Times New Roman" w:hAnsi="Times New Roman" w:eastAsia="仿宋"/>
          <w:sz w:val="24"/>
        </w:rPr>
        <w:t>15m</w:t>
      </w:r>
      <w:r>
        <w:rPr>
          <w:rFonts w:ascii="Times New Roman" w:hAnsi="仿宋" w:eastAsia="仿宋"/>
          <w:sz w:val="24"/>
        </w:rPr>
        <w:t>高空排放。焙烧烟气经双碱脱硫塔处理后</w:t>
      </w:r>
      <w:r>
        <w:rPr>
          <w:rFonts w:hint="eastAsia" w:ascii="Times New Roman" w:hAnsi="Times New Roman" w:eastAsia="仿宋"/>
          <w:sz w:val="24"/>
          <w:lang w:val="en-US" w:eastAsia="zh-CN"/>
        </w:rPr>
        <w:t>4</w:t>
      </w:r>
      <w:r>
        <w:rPr>
          <w:rFonts w:ascii="Times New Roman" w:hAnsi="Times New Roman" w:eastAsia="仿宋"/>
          <w:sz w:val="24"/>
        </w:rPr>
        <w:t>0m</w:t>
      </w:r>
      <w:r>
        <w:rPr>
          <w:rFonts w:ascii="Times New Roman" w:hAnsi="仿宋" w:eastAsia="仿宋"/>
          <w:sz w:val="24"/>
        </w:rPr>
        <w:t>高空排放。</w:t>
      </w:r>
    </w:p>
    <w:p>
      <w:pPr>
        <w:pStyle w:val="2"/>
        <w:adjustRightInd w:val="0"/>
        <w:snapToGrid w:val="0"/>
        <w:ind w:firstLine="480"/>
        <w:rPr>
          <w:rFonts w:ascii="Times New Roman" w:hAnsi="Times New Roman" w:eastAsia="仿宋"/>
          <w:sz w:val="24"/>
        </w:rPr>
      </w:pPr>
      <w:r>
        <w:rPr>
          <w:rFonts w:hint="eastAsia" w:ascii="Times New Roman" w:hAnsi="仿宋" w:eastAsia="仿宋"/>
          <w:sz w:val="24"/>
        </w:rPr>
        <w:t>（三）噪声：项目企业合理布局厂区内设备的安放，并让员工加强对设备的管理及维护。</w:t>
      </w:r>
    </w:p>
    <w:p>
      <w:pPr>
        <w:spacing w:line="360" w:lineRule="auto"/>
        <w:ind w:firstLine="482" w:firstLineChars="200"/>
        <w:outlineLvl w:val="0"/>
        <w:rPr>
          <w:rFonts w:ascii="Times New Roman" w:hAnsi="Times New Roman" w:eastAsia="仿宋"/>
          <w:b/>
          <w:kern w:val="0"/>
          <w:sz w:val="24"/>
          <w:szCs w:val="24"/>
        </w:rPr>
      </w:pPr>
      <w:r>
        <w:rPr>
          <w:rFonts w:ascii="Times New Roman" w:hAnsi="仿宋" w:eastAsia="仿宋"/>
          <w:b/>
          <w:kern w:val="0"/>
          <w:sz w:val="24"/>
          <w:szCs w:val="24"/>
        </w:rPr>
        <w:t>四、环境保护设施调试监测结果</w:t>
      </w:r>
    </w:p>
    <w:p>
      <w:pPr>
        <w:spacing w:line="360" w:lineRule="auto"/>
        <w:ind w:firstLine="480" w:firstLineChars="200"/>
        <w:outlineLvl w:val="0"/>
        <w:rPr>
          <w:rFonts w:ascii="Times New Roman" w:hAnsi="Times New Roman" w:eastAsia="仿宋"/>
          <w:kern w:val="0"/>
          <w:sz w:val="24"/>
          <w:szCs w:val="24"/>
        </w:rPr>
      </w:pPr>
      <w:r>
        <w:rPr>
          <w:rFonts w:ascii="Times New Roman" w:hAnsi="仿宋" w:eastAsia="仿宋"/>
          <w:sz w:val="24"/>
          <w:szCs w:val="24"/>
        </w:rPr>
        <w:t>企业委托浙江瑞启检测技术有限公司和东阳市环境保护监测站</w:t>
      </w:r>
      <w:r>
        <w:rPr>
          <w:rFonts w:ascii="Times New Roman" w:hAnsi="仿宋" w:eastAsia="仿宋"/>
          <w:color w:val="000000"/>
          <w:kern w:val="0"/>
          <w:sz w:val="24"/>
          <w:szCs w:val="24"/>
        </w:rPr>
        <w:t>对该项目进行了环境保护验收监测。监测期间，该项目生产工况正常，生产工况负荷大于</w:t>
      </w:r>
      <w:r>
        <w:rPr>
          <w:rFonts w:ascii="Times New Roman" w:hAnsi="Times New Roman" w:eastAsia="仿宋"/>
          <w:color w:val="000000"/>
          <w:kern w:val="0"/>
          <w:sz w:val="24"/>
          <w:szCs w:val="24"/>
        </w:rPr>
        <w:t>75%</w:t>
      </w:r>
      <w:r>
        <w:rPr>
          <w:rFonts w:ascii="Times New Roman" w:hAnsi="仿宋" w:eastAsia="仿宋"/>
          <w:kern w:val="0"/>
          <w:sz w:val="24"/>
          <w:szCs w:val="24"/>
        </w:rPr>
        <w:t>。</w:t>
      </w:r>
    </w:p>
    <w:p>
      <w:pPr>
        <w:spacing w:line="360" w:lineRule="auto"/>
        <w:ind w:firstLine="480" w:firstLineChars="200"/>
        <w:outlineLvl w:val="0"/>
        <w:rPr>
          <w:rFonts w:ascii="Times New Roman" w:hAnsi="Times New Roman" w:eastAsia="仿宋"/>
          <w:kern w:val="0"/>
          <w:sz w:val="24"/>
          <w:szCs w:val="24"/>
        </w:rPr>
      </w:pPr>
      <w:r>
        <w:rPr>
          <w:rFonts w:ascii="Times New Roman" w:hAnsi="仿宋" w:eastAsia="仿宋"/>
          <w:kern w:val="0"/>
          <w:sz w:val="24"/>
          <w:szCs w:val="24"/>
        </w:rPr>
        <w:t>（一）废水</w:t>
      </w:r>
    </w:p>
    <w:p>
      <w:pPr>
        <w:pStyle w:val="4"/>
        <w:ind w:firstLine="360" w:firstLineChars="150"/>
        <w:rPr>
          <w:rFonts w:ascii="Times New Roman" w:hAnsi="Times New Roman" w:eastAsia="仿宋"/>
          <w:b/>
          <w:sz w:val="24"/>
        </w:rPr>
      </w:pPr>
      <w:r>
        <w:rPr>
          <w:rFonts w:hint="default" w:ascii="Times New Roman" w:hAnsi="Times New Roman" w:eastAsia="仿宋" w:cs="Times New Roman"/>
          <w:sz w:val="24"/>
          <w:szCs w:val="24"/>
        </w:rPr>
        <w:t>根据实际勘察，目前企业员工生活用水均在相邻东阳市画水固德锯板厂厂区内使用（东阳市画水固德锯板厂生活污水已纳管），因此厂区不存在外排废水</w:t>
      </w:r>
      <w:r>
        <w:rPr>
          <w:rFonts w:ascii="Times New Roman" w:hAnsi="仿宋" w:eastAsia="仿宋"/>
          <w:sz w:val="24"/>
        </w:rPr>
        <w:t>，对周围水环境无影响。</w:t>
      </w:r>
    </w:p>
    <w:p>
      <w:pPr>
        <w:spacing w:line="360" w:lineRule="auto"/>
        <w:ind w:firstLine="480" w:firstLineChars="200"/>
        <w:outlineLvl w:val="0"/>
        <w:rPr>
          <w:rFonts w:ascii="Times New Roman" w:hAnsi="Times New Roman" w:eastAsia="仿宋"/>
          <w:kern w:val="0"/>
          <w:sz w:val="24"/>
          <w:szCs w:val="24"/>
        </w:rPr>
      </w:pPr>
      <w:r>
        <w:rPr>
          <w:rFonts w:ascii="Times New Roman" w:hAnsi="仿宋" w:eastAsia="仿宋"/>
          <w:kern w:val="0"/>
          <w:sz w:val="24"/>
          <w:szCs w:val="24"/>
        </w:rPr>
        <w:t>（二）废气</w:t>
      </w:r>
    </w:p>
    <w:p>
      <w:pPr>
        <w:spacing w:line="360" w:lineRule="auto"/>
        <w:ind w:firstLine="480" w:firstLineChars="200"/>
        <w:outlineLvl w:val="0"/>
        <w:rPr>
          <w:rFonts w:hint="eastAsia" w:ascii="Times New Roman" w:hAnsi="仿宋" w:eastAsia="仿宋"/>
          <w:color w:val="auto"/>
          <w:sz w:val="24"/>
          <w:szCs w:val="24"/>
        </w:rPr>
      </w:pPr>
      <w:r>
        <w:rPr>
          <w:rFonts w:hint="eastAsia" w:ascii="Times New Roman" w:hAnsi="仿宋" w:eastAsia="仿宋"/>
          <w:color w:val="auto"/>
          <w:sz w:val="24"/>
          <w:szCs w:val="24"/>
        </w:rPr>
        <w:t>监测期间（2019.1.22-1.23），项目布袋除尘设备的排气口废气中颗粒物的最大平均排放浓度为4.7mg/m3（标准限值30mg/m3），布袋除尘设备的除尘效率不小于99%；项目双碱喷淋塔废气处理设备的排气口颗粒物的最大平均排放浓度为26.5mg/m3（标准限值30mg/m3），二氧化硫的最大平均排放浓度为24mg/m3（标准限值300mg/m3），氮氧化物的最大排放浓度为78mg/m3（标准限值200mg/m3），氟化物的最大排放浓度为2.6mg/m3（标准限值3mg/m3）；厂界无组织废气中的颗粒物最大排放浓度为0.487 mg/m3（标准限值1.0 mg/m3），二氧化硫的最大排放浓度为0.029mg/m3（标准限值0.5 mg/m3），氟化物的最大排放浓度为3.38 mg/m3（标准限值20mg/m3），均符合《砖瓦工业大气污染物排放标准》（GB29620-2013）中的新建企业大气污染物排放限值要求。</w:t>
      </w:r>
    </w:p>
    <w:p>
      <w:pPr>
        <w:spacing w:line="360" w:lineRule="auto"/>
        <w:ind w:firstLine="480" w:firstLineChars="200"/>
        <w:outlineLvl w:val="0"/>
        <w:rPr>
          <w:rFonts w:ascii="Times New Roman" w:hAnsi="Times New Roman" w:eastAsia="仿宋"/>
          <w:kern w:val="0"/>
          <w:sz w:val="24"/>
          <w:szCs w:val="24"/>
        </w:rPr>
      </w:pPr>
      <w:r>
        <w:rPr>
          <w:rFonts w:ascii="Times New Roman" w:hAnsi="仿宋" w:eastAsia="仿宋"/>
          <w:kern w:val="0"/>
          <w:sz w:val="24"/>
          <w:szCs w:val="24"/>
        </w:rPr>
        <w:t>（三）噪声</w:t>
      </w:r>
    </w:p>
    <w:p>
      <w:pPr>
        <w:pStyle w:val="2"/>
        <w:ind w:firstLine="480"/>
        <w:rPr>
          <w:rFonts w:ascii="Times New Roman" w:hAnsi="Times New Roman" w:eastAsia="仿宋"/>
          <w:sz w:val="24"/>
        </w:rPr>
      </w:pPr>
      <w:r>
        <w:rPr>
          <w:rFonts w:ascii="Times New Roman" w:hAnsi="仿宋" w:eastAsia="仿宋"/>
          <w:sz w:val="24"/>
        </w:rPr>
        <w:t>监测期间（</w:t>
      </w:r>
      <w:r>
        <w:rPr>
          <w:rFonts w:ascii="Times New Roman" w:hAnsi="Times New Roman" w:eastAsia="仿宋"/>
          <w:sz w:val="24"/>
        </w:rPr>
        <w:t>2019.1.11-12</w:t>
      </w:r>
      <w:r>
        <w:rPr>
          <w:rFonts w:ascii="Times New Roman" w:hAnsi="仿宋" w:eastAsia="仿宋"/>
          <w:sz w:val="24"/>
        </w:rPr>
        <w:t>），项目厂界东、南、西三侧噪声昼间现状检测值为</w:t>
      </w:r>
      <w:r>
        <w:rPr>
          <w:rFonts w:ascii="Times New Roman" w:hAnsi="Times New Roman" w:eastAsia="仿宋"/>
          <w:sz w:val="24"/>
        </w:rPr>
        <w:t>46.4~58.8dB</w:t>
      </w:r>
      <w:r>
        <w:rPr>
          <w:rFonts w:ascii="Times New Roman" w:hAnsi="仿宋" w:eastAsia="仿宋"/>
          <w:sz w:val="24"/>
        </w:rPr>
        <w:t>，夜间现状检测值为</w:t>
      </w:r>
      <w:r>
        <w:rPr>
          <w:rFonts w:ascii="Times New Roman" w:hAnsi="Times New Roman" w:eastAsia="仿宋"/>
          <w:sz w:val="24"/>
        </w:rPr>
        <w:t>43.3-48.3dB</w:t>
      </w:r>
      <w:r>
        <w:rPr>
          <w:rFonts w:ascii="Times New Roman" w:hAnsi="仿宋" w:eastAsia="仿宋"/>
          <w:sz w:val="24"/>
        </w:rPr>
        <w:t>，均能达到《工业企业厂界环境噪声排放标准》（</w:t>
      </w:r>
      <w:r>
        <w:rPr>
          <w:rFonts w:ascii="Times New Roman" w:hAnsi="Times New Roman" w:eastAsia="仿宋"/>
          <w:sz w:val="24"/>
        </w:rPr>
        <w:t>GB12348-2008</w:t>
      </w:r>
      <w:r>
        <w:rPr>
          <w:rFonts w:ascii="Times New Roman" w:hAnsi="仿宋" w:eastAsia="仿宋"/>
          <w:sz w:val="24"/>
        </w:rPr>
        <w:t>）中的</w:t>
      </w:r>
      <w:r>
        <w:rPr>
          <w:rFonts w:ascii="Times New Roman" w:hAnsi="Times New Roman" w:eastAsia="仿宋"/>
          <w:sz w:val="24"/>
        </w:rPr>
        <w:t>2</w:t>
      </w:r>
      <w:r>
        <w:rPr>
          <w:rFonts w:ascii="Times New Roman" w:hAnsi="仿宋" w:eastAsia="仿宋"/>
          <w:sz w:val="24"/>
        </w:rPr>
        <w:t>类标准，对周围环境影响不大。</w:t>
      </w:r>
    </w:p>
    <w:p>
      <w:pPr>
        <w:spacing w:line="360" w:lineRule="auto"/>
        <w:ind w:firstLine="480" w:firstLineChars="200"/>
        <w:outlineLvl w:val="0"/>
        <w:rPr>
          <w:rFonts w:ascii="Times New Roman" w:hAnsi="Times New Roman" w:eastAsia="仿宋"/>
          <w:color w:val="000000"/>
          <w:kern w:val="0"/>
          <w:sz w:val="24"/>
          <w:szCs w:val="24"/>
        </w:rPr>
      </w:pPr>
      <w:r>
        <w:rPr>
          <w:rFonts w:ascii="Times New Roman" w:hAnsi="仿宋" w:eastAsia="仿宋"/>
          <w:color w:val="000000"/>
          <w:kern w:val="0"/>
          <w:sz w:val="24"/>
          <w:szCs w:val="24"/>
        </w:rPr>
        <w:t>（</w:t>
      </w:r>
      <w:r>
        <w:rPr>
          <w:rFonts w:hint="eastAsia" w:ascii="Times New Roman" w:hAnsi="仿宋" w:eastAsia="仿宋"/>
          <w:color w:val="000000"/>
          <w:kern w:val="0"/>
          <w:sz w:val="24"/>
          <w:szCs w:val="24"/>
        </w:rPr>
        <w:t>四</w:t>
      </w:r>
      <w:r>
        <w:rPr>
          <w:rFonts w:ascii="Times New Roman" w:hAnsi="仿宋" w:eastAsia="仿宋"/>
          <w:color w:val="000000"/>
          <w:kern w:val="0"/>
          <w:sz w:val="24"/>
          <w:szCs w:val="24"/>
        </w:rPr>
        <w:t>）污染物排放总量</w:t>
      </w:r>
    </w:p>
    <w:p>
      <w:pPr>
        <w:pStyle w:val="4"/>
        <w:ind w:firstLine="360" w:firstLineChars="15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根据实际勘察，目前企业员工生活用水均在相邻东阳市画水固德锯板厂厂区内使用（东阳市画水固德锯板厂生活污水已纳管），因此厂区不存在外排废水。</w:t>
      </w:r>
    </w:p>
    <w:p>
      <w:pPr>
        <w:pStyle w:val="4"/>
        <w:ind w:firstLine="360" w:firstLineChars="15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废气破碎粉尘废气经旋风+布袋除尘处理后经15m高排气筒高空排放，焙烧烟气经双碱脱硫塔处理后经40m高排气筒高空排放。根据监测报告（2019.1.22-1.23），破碎过程中颗粒物的平均排放速率为0.11kg/h，根据企业提供资料，企业破碎每天破碎时间约为10h，年颗粒物排放量约为0.33t/a；焙烧工艺废气中，二氧化硫的平均排放速率为0.56kg/h，氮氧化物的平均排放速率为1.95kg/h，根据企业提供资料，企业焙烧炉每天工作的时间约为24h，年排放二氧化硫约为4.032t/a，年排放氮氧化物约为14.04t/a。</w:t>
      </w:r>
    </w:p>
    <w:p>
      <w:pPr>
        <w:pStyle w:val="4"/>
        <w:ind w:firstLine="360" w:firstLineChars="150"/>
        <w:rPr>
          <w:rFonts w:ascii="Times New Roman" w:hAnsi="Times New Roman" w:eastAsia="仿宋" w:cs="Times New Roman"/>
          <w:bCs/>
          <w:sz w:val="24"/>
          <w:szCs w:val="24"/>
        </w:rPr>
      </w:pPr>
      <w:r>
        <w:rPr>
          <w:rFonts w:ascii="Times New Roman" w:hAnsi="仿宋" w:eastAsia="仿宋" w:cs="Times New Roman"/>
          <w:sz w:val="24"/>
          <w:szCs w:val="24"/>
        </w:rPr>
        <w:t>依据《金华市排污权有偿使用和交易试点工作实施细则》（金环发</w:t>
      </w:r>
      <w:r>
        <w:rPr>
          <w:rFonts w:ascii="Times New Roman" w:hAnsi="Times New Roman" w:eastAsia="仿宋" w:cs="Times New Roman"/>
          <w:sz w:val="24"/>
          <w:szCs w:val="24"/>
        </w:rPr>
        <w:t>[2012]122</w:t>
      </w:r>
      <w:r>
        <w:rPr>
          <w:rFonts w:ascii="Times New Roman" w:hAnsi="仿宋" w:eastAsia="仿宋" w:cs="Times New Roman"/>
          <w:sz w:val="24"/>
          <w:szCs w:val="24"/>
        </w:rPr>
        <w:t>号）第三章第十九条的规定：排污单位发生资产收购、兼并等行为的，其污染物排放总量指标并入资产收购、兼并方。因此东阳市固德新型建材有限公司的污染物核定量</w:t>
      </w:r>
      <w:r>
        <w:rPr>
          <w:rFonts w:ascii="Times New Roman" w:hAnsi="Times New Roman" w:eastAsia="仿宋" w:cs="Times New Roman"/>
          <w:sz w:val="24"/>
          <w:szCs w:val="24"/>
        </w:rPr>
        <w:t>SO</w:t>
      </w:r>
      <w:r>
        <w:rPr>
          <w:rFonts w:ascii="Times New Roman" w:hAnsi="Times New Roman" w:eastAsia="仿宋" w:cs="Times New Roman"/>
          <w:sz w:val="24"/>
          <w:szCs w:val="24"/>
          <w:vertAlign w:val="subscript"/>
        </w:rPr>
        <w:t>2</w:t>
      </w:r>
      <w:r>
        <w:rPr>
          <w:rFonts w:ascii="Times New Roman" w:hAnsi="仿宋" w:eastAsia="仿宋" w:cs="Times New Roman"/>
          <w:sz w:val="24"/>
          <w:szCs w:val="24"/>
        </w:rPr>
        <w:t>为</w:t>
      </w:r>
      <w:r>
        <w:rPr>
          <w:rFonts w:hint="eastAsia" w:ascii="Times New Roman" w:hAnsi="Times New Roman" w:eastAsia="仿宋" w:cs="Times New Roman"/>
          <w:sz w:val="24"/>
          <w:szCs w:val="24"/>
          <w:lang w:val="en-US" w:eastAsia="zh-CN"/>
        </w:rPr>
        <w:t>32.375</w:t>
      </w:r>
      <w:r>
        <w:rPr>
          <w:rFonts w:ascii="Times New Roman" w:hAnsi="Times New Roman" w:eastAsia="仿宋" w:cs="Times New Roman"/>
          <w:sz w:val="24"/>
          <w:szCs w:val="24"/>
        </w:rPr>
        <w:t>t/a</w:t>
      </w:r>
      <w:r>
        <w:rPr>
          <w:rFonts w:ascii="Times New Roman" w:hAnsi="仿宋" w:eastAsia="仿宋" w:cs="Times New Roman"/>
          <w:sz w:val="24"/>
          <w:szCs w:val="24"/>
        </w:rPr>
        <w:t>，</w:t>
      </w:r>
      <w:r>
        <w:rPr>
          <w:rFonts w:ascii="Times New Roman" w:hAnsi="Times New Roman" w:eastAsia="仿宋" w:cs="Times New Roman"/>
          <w:sz w:val="24"/>
          <w:szCs w:val="24"/>
        </w:rPr>
        <w:t>NOx</w:t>
      </w:r>
      <w:r>
        <w:rPr>
          <w:rFonts w:ascii="Times New Roman" w:hAnsi="仿宋" w:eastAsia="仿宋" w:cs="Times New Roman"/>
          <w:sz w:val="24"/>
          <w:szCs w:val="24"/>
        </w:rPr>
        <w:t>为</w:t>
      </w:r>
      <w:r>
        <w:rPr>
          <w:rFonts w:hint="eastAsia" w:ascii="Times New Roman" w:hAnsi="Times New Roman" w:eastAsia="仿宋" w:cs="Times New Roman"/>
          <w:sz w:val="24"/>
          <w:szCs w:val="24"/>
          <w:lang w:val="en-US" w:eastAsia="zh-CN"/>
        </w:rPr>
        <w:t>15.822</w:t>
      </w:r>
      <w:r>
        <w:rPr>
          <w:rFonts w:ascii="Times New Roman" w:hAnsi="Times New Roman" w:eastAsia="仿宋" w:cs="Times New Roman"/>
          <w:sz w:val="24"/>
          <w:szCs w:val="24"/>
        </w:rPr>
        <w:t>t/a</w:t>
      </w:r>
      <w:r>
        <w:rPr>
          <w:rFonts w:ascii="Times New Roman" w:hAnsi="仿宋" w:eastAsia="仿宋" w:cs="Times New Roman"/>
          <w:sz w:val="24"/>
          <w:szCs w:val="24"/>
        </w:rPr>
        <w:t>。</w:t>
      </w:r>
      <w:r>
        <w:rPr>
          <w:rFonts w:ascii="Times New Roman" w:hAnsi="仿宋" w:eastAsia="仿宋" w:cs="Times New Roman"/>
          <w:bCs/>
          <w:sz w:val="24"/>
          <w:szCs w:val="24"/>
        </w:rPr>
        <w:t>本项目实施后二氧化硫、氮氧化物可以满足总量控制的要求。</w:t>
      </w:r>
    </w:p>
    <w:p>
      <w:pPr>
        <w:spacing w:line="360" w:lineRule="auto"/>
        <w:ind w:firstLine="482" w:firstLineChars="200"/>
        <w:outlineLvl w:val="0"/>
        <w:rPr>
          <w:rFonts w:ascii="Times New Roman" w:hAnsi="Times New Roman" w:eastAsia="仿宋"/>
          <w:b/>
          <w:color w:val="000000"/>
          <w:kern w:val="0"/>
          <w:sz w:val="24"/>
          <w:szCs w:val="24"/>
        </w:rPr>
      </w:pPr>
      <w:r>
        <w:rPr>
          <w:rFonts w:ascii="Times New Roman" w:hAnsi="仿宋" w:eastAsia="仿宋"/>
          <w:b/>
          <w:color w:val="000000"/>
          <w:kern w:val="0"/>
          <w:sz w:val="24"/>
          <w:szCs w:val="24"/>
        </w:rPr>
        <w:t>五、验收结论</w:t>
      </w:r>
    </w:p>
    <w:p>
      <w:pPr>
        <w:spacing w:line="360" w:lineRule="auto"/>
        <w:ind w:firstLine="480" w:firstLineChars="200"/>
        <w:rPr>
          <w:rFonts w:ascii="Times New Roman" w:hAnsi="Times New Roman" w:eastAsia="仿宋"/>
          <w:kern w:val="0"/>
          <w:sz w:val="24"/>
          <w:szCs w:val="24"/>
        </w:rPr>
      </w:pPr>
      <w:r>
        <w:rPr>
          <w:rFonts w:ascii="Times New Roman" w:hAnsi="仿宋" w:eastAsia="仿宋"/>
          <w:kern w:val="0"/>
          <w:sz w:val="24"/>
          <w:szCs w:val="24"/>
        </w:rPr>
        <w:t>依据《建设项目竣工环境保护验收暂行办法》，东阳市固德新型建材有限公司</w:t>
      </w:r>
      <w:r>
        <w:rPr>
          <w:rFonts w:ascii="Times New Roman" w:hAnsi="仿宋" w:eastAsia="仿宋"/>
          <w:sz w:val="24"/>
          <w:szCs w:val="24"/>
        </w:rPr>
        <w:t>年产</w:t>
      </w:r>
      <w:r>
        <w:rPr>
          <w:rFonts w:ascii="Times New Roman" w:hAnsi="Times New Roman" w:eastAsia="仿宋"/>
          <w:sz w:val="24"/>
          <w:szCs w:val="24"/>
        </w:rPr>
        <w:t>6000</w:t>
      </w:r>
      <w:r>
        <w:rPr>
          <w:rFonts w:ascii="Times New Roman" w:hAnsi="仿宋" w:eastAsia="仿宋"/>
          <w:sz w:val="24"/>
          <w:szCs w:val="24"/>
        </w:rPr>
        <w:t>万块（折标）烧结多孔砖生产线技改项目</w:t>
      </w:r>
      <w:r>
        <w:rPr>
          <w:rFonts w:ascii="Times New Roman" w:hAnsi="仿宋" w:eastAsia="仿宋"/>
          <w:kern w:val="0"/>
          <w:sz w:val="24"/>
          <w:szCs w:val="24"/>
        </w:rPr>
        <w:t>环保手续齐全，根据环保设施竣工验收监测报告及环境保护设施现场检查情况，企业已落实各项环境保护设施建设。</w:t>
      </w:r>
    </w:p>
    <w:p>
      <w:pPr>
        <w:numPr>
          <w:ilvl w:val="0"/>
          <w:numId w:val="1"/>
        </w:numPr>
        <w:spacing w:line="360" w:lineRule="auto"/>
        <w:ind w:firstLine="482" w:firstLineChars="200"/>
        <w:outlineLvl w:val="0"/>
        <w:rPr>
          <w:rFonts w:hint="eastAsia" w:ascii="Times New Roman" w:hAnsi="仿宋" w:eastAsia="仿宋"/>
          <w:b/>
          <w:color w:val="000000"/>
          <w:kern w:val="0"/>
          <w:sz w:val="24"/>
          <w:szCs w:val="24"/>
          <w:lang w:val="en-US" w:eastAsia="zh-CN"/>
        </w:rPr>
      </w:pPr>
      <w:r>
        <w:rPr>
          <w:rFonts w:hint="eastAsia" w:ascii="Times New Roman" w:hAnsi="仿宋" w:eastAsia="仿宋"/>
          <w:b/>
          <w:color w:val="000000"/>
          <w:kern w:val="0"/>
          <w:sz w:val="24"/>
          <w:szCs w:val="24"/>
          <w:lang w:val="en-US" w:eastAsia="zh-CN"/>
        </w:rPr>
        <w:t>整改意见</w:t>
      </w:r>
    </w:p>
    <w:p>
      <w:pPr>
        <w:numPr>
          <w:ilvl w:val="0"/>
          <w:numId w:val="0"/>
        </w:numPr>
        <w:spacing w:line="360" w:lineRule="auto"/>
        <w:outlineLvl w:val="0"/>
        <w:rPr>
          <w:rFonts w:hint="eastAsia" w:ascii="Times New Roman" w:hAnsi="仿宋" w:eastAsia="仿宋"/>
          <w:b w:val="0"/>
          <w:bCs/>
          <w:color w:val="000000"/>
          <w:kern w:val="0"/>
          <w:sz w:val="24"/>
          <w:szCs w:val="24"/>
          <w:lang w:val="en-US" w:eastAsia="zh-CN"/>
        </w:rPr>
      </w:pPr>
      <w:r>
        <w:rPr>
          <w:rFonts w:hint="eastAsia" w:ascii="Times New Roman" w:hAnsi="仿宋" w:eastAsia="仿宋"/>
          <w:b/>
          <w:color w:val="000000"/>
          <w:kern w:val="0"/>
          <w:sz w:val="24"/>
          <w:szCs w:val="24"/>
          <w:lang w:val="en-US" w:eastAsia="zh-CN"/>
        </w:rPr>
        <w:t xml:space="preserve">    </w:t>
      </w:r>
      <w:r>
        <w:rPr>
          <w:rFonts w:hint="eastAsia" w:ascii="Times New Roman" w:hAnsi="仿宋" w:eastAsia="仿宋"/>
          <w:b w:val="0"/>
          <w:bCs/>
          <w:color w:val="000000"/>
          <w:kern w:val="0"/>
          <w:sz w:val="24"/>
          <w:szCs w:val="24"/>
          <w:lang w:val="en-US" w:eastAsia="zh-CN"/>
        </w:rPr>
        <w:t>进一步完善监测报告，按规范建立各类固废的贮存场所、台账记录。</w:t>
      </w:r>
    </w:p>
    <w:p>
      <w:pPr>
        <w:numPr>
          <w:ilvl w:val="0"/>
          <w:numId w:val="1"/>
        </w:numPr>
        <w:spacing w:line="360" w:lineRule="auto"/>
        <w:ind w:firstLine="482" w:firstLineChars="200"/>
        <w:outlineLvl w:val="0"/>
        <w:rPr>
          <w:rFonts w:hint="eastAsia" w:ascii="Times New Roman" w:hAnsi="仿宋" w:eastAsia="仿宋"/>
          <w:b/>
          <w:color w:val="000000"/>
          <w:kern w:val="0"/>
          <w:sz w:val="24"/>
          <w:szCs w:val="24"/>
          <w:lang w:val="en-US" w:eastAsia="zh-CN"/>
        </w:rPr>
      </w:pPr>
      <w:r>
        <w:rPr>
          <w:rFonts w:hint="eastAsia" w:ascii="Times New Roman" w:hAnsi="仿宋" w:eastAsia="仿宋"/>
          <w:b/>
          <w:color w:val="000000"/>
          <w:kern w:val="0"/>
          <w:sz w:val="24"/>
          <w:szCs w:val="24"/>
          <w:lang w:val="en-US" w:eastAsia="zh-CN"/>
        </w:rPr>
        <w:t>后续要求</w:t>
      </w:r>
    </w:p>
    <w:p>
      <w:pPr>
        <w:numPr>
          <w:ilvl w:val="0"/>
          <w:numId w:val="0"/>
        </w:numPr>
        <w:spacing w:line="360" w:lineRule="auto"/>
        <w:outlineLvl w:val="0"/>
        <w:rPr>
          <w:rFonts w:hint="eastAsia" w:ascii="Times New Roman" w:hAnsi="仿宋" w:eastAsia="仿宋"/>
          <w:b/>
          <w:color w:val="000000"/>
          <w:kern w:val="0"/>
          <w:sz w:val="24"/>
          <w:szCs w:val="24"/>
          <w:lang w:val="en-US" w:eastAsia="zh-CN"/>
        </w:rPr>
      </w:pPr>
      <w:r>
        <w:rPr>
          <w:rFonts w:hint="eastAsia" w:ascii="Times New Roman" w:hAnsi="仿宋" w:eastAsia="仿宋"/>
          <w:b/>
          <w:color w:val="000000"/>
          <w:kern w:val="0"/>
          <w:sz w:val="24"/>
          <w:szCs w:val="24"/>
          <w:lang w:val="en-US" w:eastAsia="zh-CN"/>
        </w:rPr>
        <w:t xml:space="preserve">    建议完善长效的环保管理机制</w:t>
      </w:r>
    </w:p>
    <w:p>
      <w:pPr>
        <w:spacing w:line="336" w:lineRule="auto"/>
        <w:ind w:firstLine="480" w:firstLineChars="200"/>
        <w:rPr>
          <w:rFonts w:ascii="Times New Roman" w:hAnsi="Times New Roman" w:eastAsia="仿宋"/>
          <w:sz w:val="24"/>
        </w:rPr>
      </w:pPr>
      <w:r>
        <w:rPr>
          <w:rFonts w:ascii="Times New Roman" w:hAnsi="Times New Roman" w:eastAsia="仿宋"/>
          <w:sz w:val="24"/>
        </w:rPr>
        <w:t xml:space="preserve">                               </w:t>
      </w:r>
    </w:p>
    <w:p>
      <w:pPr>
        <w:spacing w:line="336" w:lineRule="auto"/>
        <w:ind w:firstLine="480" w:firstLineChars="200"/>
        <w:rPr>
          <w:rFonts w:ascii="Times New Roman" w:hAnsi="Times New Roman" w:eastAsia="仿宋"/>
          <w:sz w:val="24"/>
        </w:rPr>
      </w:pPr>
    </w:p>
    <w:p>
      <w:pPr>
        <w:spacing w:line="336" w:lineRule="auto"/>
        <w:ind w:firstLine="480" w:firstLineChars="200"/>
        <w:rPr>
          <w:rFonts w:ascii="Times New Roman" w:hAnsi="Times New Roman" w:eastAsia="仿宋"/>
          <w:sz w:val="24"/>
        </w:rPr>
      </w:pPr>
    </w:p>
    <w:p>
      <w:pPr>
        <w:spacing w:line="336" w:lineRule="auto"/>
        <w:ind w:firstLine="480" w:firstLineChars="200"/>
        <w:rPr>
          <w:rFonts w:ascii="Times New Roman" w:hAnsi="Times New Roman" w:eastAsia="仿宋"/>
          <w:sz w:val="24"/>
        </w:rPr>
      </w:pPr>
    </w:p>
    <w:p>
      <w:pPr>
        <w:spacing w:line="336" w:lineRule="auto"/>
        <w:ind w:firstLine="480" w:firstLineChars="200"/>
        <w:rPr>
          <w:rFonts w:ascii="Times New Roman" w:hAnsi="Times New Roman" w:eastAsia="仿宋"/>
          <w:sz w:val="24"/>
        </w:rPr>
      </w:pPr>
    </w:p>
    <w:p>
      <w:pPr>
        <w:spacing w:line="336" w:lineRule="auto"/>
        <w:rPr>
          <w:rFonts w:ascii="Times New Roman" w:hAnsi="Times New Roman" w:eastAsia="仿宋"/>
          <w:sz w:val="24"/>
        </w:rPr>
      </w:pPr>
    </w:p>
    <w:p>
      <w:pPr>
        <w:spacing w:line="336" w:lineRule="auto"/>
        <w:ind w:firstLine="480" w:firstLineChars="200"/>
        <w:jc w:val="right"/>
        <w:rPr>
          <w:rFonts w:ascii="Times New Roman" w:hAnsi="Times New Roman" w:eastAsia="仿宋"/>
          <w:kern w:val="0"/>
          <w:sz w:val="24"/>
          <w:szCs w:val="24"/>
        </w:rPr>
      </w:pPr>
      <w:r>
        <w:rPr>
          <w:rFonts w:hint="eastAsia" w:ascii="仿宋" w:hAnsi="仿宋" w:eastAsia="仿宋"/>
          <w:kern w:val="0"/>
          <w:sz w:val="24"/>
          <w:szCs w:val="24"/>
        </w:rPr>
        <w:t>东阳市固德新型建材有限公司</w:t>
      </w:r>
    </w:p>
    <w:p>
      <w:pPr>
        <w:spacing w:line="336" w:lineRule="auto"/>
        <w:ind w:firstLine="480" w:firstLineChars="200"/>
        <w:jc w:val="right"/>
        <w:rPr>
          <w:rFonts w:ascii="Times New Roman" w:hAnsi="Times New Roman" w:eastAsia="仿宋"/>
          <w:kern w:val="0"/>
          <w:sz w:val="24"/>
        </w:rPr>
      </w:pPr>
      <w:r>
        <w:rPr>
          <w:rFonts w:ascii="Times New Roman" w:hAnsi="Times New Roman" w:eastAsia="仿宋"/>
          <w:kern w:val="0"/>
          <w:sz w:val="24"/>
        </w:rPr>
        <w:t>201</w:t>
      </w:r>
      <w:r>
        <w:rPr>
          <w:rFonts w:hint="eastAsia" w:ascii="Times New Roman" w:hAnsi="Times New Roman" w:eastAsia="仿宋"/>
          <w:kern w:val="0"/>
          <w:sz w:val="24"/>
        </w:rPr>
        <w:t>9</w:t>
      </w:r>
      <w:r>
        <w:rPr>
          <w:rFonts w:hint="eastAsia" w:ascii="Times New Roman" w:hAnsi="仿宋" w:eastAsia="仿宋"/>
          <w:color w:val="FF0000"/>
          <w:kern w:val="0"/>
          <w:sz w:val="24"/>
        </w:rPr>
        <w:t>年</w:t>
      </w:r>
      <w:r>
        <w:rPr>
          <w:rFonts w:hint="eastAsia" w:ascii="Times New Roman" w:hAnsi="Times New Roman" w:eastAsia="仿宋"/>
          <w:color w:val="FF0000"/>
          <w:kern w:val="0"/>
          <w:sz w:val="24"/>
        </w:rPr>
        <w:t>12</w:t>
      </w:r>
      <w:r>
        <w:rPr>
          <w:rFonts w:hint="eastAsia" w:ascii="Times New Roman" w:hAnsi="仿宋" w:eastAsia="仿宋"/>
          <w:color w:val="FF0000"/>
          <w:kern w:val="0"/>
          <w:sz w:val="24"/>
        </w:rPr>
        <w:t>月</w:t>
      </w:r>
      <w:r>
        <w:rPr>
          <w:rFonts w:hint="eastAsia" w:ascii="Times New Roman" w:hAnsi="Times New Roman" w:eastAsia="仿宋"/>
          <w:color w:val="FF0000"/>
          <w:kern w:val="0"/>
          <w:sz w:val="24"/>
        </w:rPr>
        <w:t>15</w:t>
      </w:r>
      <w:r>
        <w:rPr>
          <w:rFonts w:hint="eastAsia" w:ascii="Times New Roman" w:hAnsi="仿宋" w:eastAsia="仿宋"/>
          <w:color w:val="FF0000"/>
          <w:kern w:val="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75B07"/>
    <w:multiLevelType w:val="singleLevel"/>
    <w:tmpl w:val="3B975B0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97D"/>
    <w:rsid w:val="000028BB"/>
    <w:rsid w:val="000048FC"/>
    <w:rsid w:val="0000701D"/>
    <w:rsid w:val="00013140"/>
    <w:rsid w:val="00013A02"/>
    <w:rsid w:val="00014301"/>
    <w:rsid w:val="000157B8"/>
    <w:rsid w:val="00016323"/>
    <w:rsid w:val="000167FD"/>
    <w:rsid w:val="000218F3"/>
    <w:rsid w:val="000224CF"/>
    <w:rsid w:val="0005538F"/>
    <w:rsid w:val="00060F8E"/>
    <w:rsid w:val="00067AAF"/>
    <w:rsid w:val="00074411"/>
    <w:rsid w:val="00083E3D"/>
    <w:rsid w:val="000842B8"/>
    <w:rsid w:val="00085758"/>
    <w:rsid w:val="00094F84"/>
    <w:rsid w:val="000A0712"/>
    <w:rsid w:val="000B308E"/>
    <w:rsid w:val="000B5BCC"/>
    <w:rsid w:val="000B6BDF"/>
    <w:rsid w:val="000B73E5"/>
    <w:rsid w:val="000C4270"/>
    <w:rsid w:val="000C5352"/>
    <w:rsid w:val="000D0ECF"/>
    <w:rsid w:val="000D1765"/>
    <w:rsid w:val="000D4DF8"/>
    <w:rsid w:val="000E4964"/>
    <w:rsid w:val="000E64FA"/>
    <w:rsid w:val="000E7334"/>
    <w:rsid w:val="000F2710"/>
    <w:rsid w:val="0010369A"/>
    <w:rsid w:val="00110759"/>
    <w:rsid w:val="001145FD"/>
    <w:rsid w:val="00114DC2"/>
    <w:rsid w:val="00120650"/>
    <w:rsid w:val="001227AE"/>
    <w:rsid w:val="00122937"/>
    <w:rsid w:val="0012360B"/>
    <w:rsid w:val="0012397D"/>
    <w:rsid w:val="00132BAA"/>
    <w:rsid w:val="00134662"/>
    <w:rsid w:val="00137C72"/>
    <w:rsid w:val="0014558C"/>
    <w:rsid w:val="0015074F"/>
    <w:rsid w:val="001533CA"/>
    <w:rsid w:val="00154449"/>
    <w:rsid w:val="0015633C"/>
    <w:rsid w:val="001763ED"/>
    <w:rsid w:val="0018124E"/>
    <w:rsid w:val="0018210C"/>
    <w:rsid w:val="00191956"/>
    <w:rsid w:val="00194F7A"/>
    <w:rsid w:val="0019783E"/>
    <w:rsid w:val="001A611D"/>
    <w:rsid w:val="001B357D"/>
    <w:rsid w:val="001C06E0"/>
    <w:rsid w:val="001C0A05"/>
    <w:rsid w:val="001C2270"/>
    <w:rsid w:val="001D038B"/>
    <w:rsid w:val="001D0F73"/>
    <w:rsid w:val="001D69AE"/>
    <w:rsid w:val="001E12D5"/>
    <w:rsid w:val="001E56C1"/>
    <w:rsid w:val="001F0080"/>
    <w:rsid w:val="001F3D63"/>
    <w:rsid w:val="001F5F5C"/>
    <w:rsid w:val="001F6F8A"/>
    <w:rsid w:val="001F724C"/>
    <w:rsid w:val="001F7C2E"/>
    <w:rsid w:val="002009F2"/>
    <w:rsid w:val="0021619F"/>
    <w:rsid w:val="0021641E"/>
    <w:rsid w:val="00222318"/>
    <w:rsid w:val="00222520"/>
    <w:rsid w:val="00230B01"/>
    <w:rsid w:val="00241576"/>
    <w:rsid w:val="00253566"/>
    <w:rsid w:val="00257F88"/>
    <w:rsid w:val="00271A7F"/>
    <w:rsid w:val="00273900"/>
    <w:rsid w:val="0027460A"/>
    <w:rsid w:val="00287BAC"/>
    <w:rsid w:val="002A0F97"/>
    <w:rsid w:val="002A4E5C"/>
    <w:rsid w:val="002B39DD"/>
    <w:rsid w:val="002B64EA"/>
    <w:rsid w:val="002C3C4D"/>
    <w:rsid w:val="002C5DC8"/>
    <w:rsid w:val="002C778C"/>
    <w:rsid w:val="002D2363"/>
    <w:rsid w:val="002D6224"/>
    <w:rsid w:val="002E3D22"/>
    <w:rsid w:val="00306FB9"/>
    <w:rsid w:val="00315D10"/>
    <w:rsid w:val="00317749"/>
    <w:rsid w:val="00322C9F"/>
    <w:rsid w:val="00323A0C"/>
    <w:rsid w:val="00327C5B"/>
    <w:rsid w:val="003304E5"/>
    <w:rsid w:val="003311F2"/>
    <w:rsid w:val="0033146C"/>
    <w:rsid w:val="00333395"/>
    <w:rsid w:val="003411C1"/>
    <w:rsid w:val="00342A1C"/>
    <w:rsid w:val="00343653"/>
    <w:rsid w:val="00343973"/>
    <w:rsid w:val="003561BF"/>
    <w:rsid w:val="00356F96"/>
    <w:rsid w:val="00357060"/>
    <w:rsid w:val="00357A56"/>
    <w:rsid w:val="00360AAE"/>
    <w:rsid w:val="003626FB"/>
    <w:rsid w:val="0036391D"/>
    <w:rsid w:val="00366DD8"/>
    <w:rsid w:val="003834D4"/>
    <w:rsid w:val="0039278A"/>
    <w:rsid w:val="0039323E"/>
    <w:rsid w:val="003939C6"/>
    <w:rsid w:val="0039412E"/>
    <w:rsid w:val="003A2030"/>
    <w:rsid w:val="003C0934"/>
    <w:rsid w:val="003C3D88"/>
    <w:rsid w:val="003C5887"/>
    <w:rsid w:val="003D597F"/>
    <w:rsid w:val="003E2437"/>
    <w:rsid w:val="003E370B"/>
    <w:rsid w:val="003E645E"/>
    <w:rsid w:val="003F0FAC"/>
    <w:rsid w:val="003F6E45"/>
    <w:rsid w:val="00403121"/>
    <w:rsid w:val="00414448"/>
    <w:rsid w:val="00414BFA"/>
    <w:rsid w:val="00415602"/>
    <w:rsid w:val="004165D7"/>
    <w:rsid w:val="004204E6"/>
    <w:rsid w:val="00422B59"/>
    <w:rsid w:val="004249C1"/>
    <w:rsid w:val="0042615F"/>
    <w:rsid w:val="00426B79"/>
    <w:rsid w:val="00430049"/>
    <w:rsid w:val="00431043"/>
    <w:rsid w:val="004362A5"/>
    <w:rsid w:val="00436FD2"/>
    <w:rsid w:val="0044706F"/>
    <w:rsid w:val="00464003"/>
    <w:rsid w:val="00464702"/>
    <w:rsid w:val="00466B9C"/>
    <w:rsid w:val="00472C57"/>
    <w:rsid w:val="00477938"/>
    <w:rsid w:val="00480521"/>
    <w:rsid w:val="0048346F"/>
    <w:rsid w:val="0048775C"/>
    <w:rsid w:val="00492126"/>
    <w:rsid w:val="00495D11"/>
    <w:rsid w:val="004A2393"/>
    <w:rsid w:val="004A35D0"/>
    <w:rsid w:val="004A4035"/>
    <w:rsid w:val="004B44C8"/>
    <w:rsid w:val="004B7A5C"/>
    <w:rsid w:val="004C0446"/>
    <w:rsid w:val="004C1B92"/>
    <w:rsid w:val="004C39BF"/>
    <w:rsid w:val="004C4F56"/>
    <w:rsid w:val="004C5516"/>
    <w:rsid w:val="004D0CFD"/>
    <w:rsid w:val="004D15A7"/>
    <w:rsid w:val="004D5024"/>
    <w:rsid w:val="004E220D"/>
    <w:rsid w:val="004E777D"/>
    <w:rsid w:val="004F289F"/>
    <w:rsid w:val="004F3789"/>
    <w:rsid w:val="00501182"/>
    <w:rsid w:val="00505790"/>
    <w:rsid w:val="00505D8F"/>
    <w:rsid w:val="00506D60"/>
    <w:rsid w:val="00535CB4"/>
    <w:rsid w:val="00541EEA"/>
    <w:rsid w:val="00547A0A"/>
    <w:rsid w:val="00553BE9"/>
    <w:rsid w:val="005703A9"/>
    <w:rsid w:val="005728C6"/>
    <w:rsid w:val="00574268"/>
    <w:rsid w:val="00582B44"/>
    <w:rsid w:val="00585538"/>
    <w:rsid w:val="005A67F7"/>
    <w:rsid w:val="005A6EC4"/>
    <w:rsid w:val="005B028D"/>
    <w:rsid w:val="005B0BAD"/>
    <w:rsid w:val="005B5A62"/>
    <w:rsid w:val="005E6890"/>
    <w:rsid w:val="005E7422"/>
    <w:rsid w:val="005E74AB"/>
    <w:rsid w:val="005F4BF2"/>
    <w:rsid w:val="005F543F"/>
    <w:rsid w:val="005F578E"/>
    <w:rsid w:val="005F6DF6"/>
    <w:rsid w:val="006117CB"/>
    <w:rsid w:val="0061428A"/>
    <w:rsid w:val="00620829"/>
    <w:rsid w:val="006275A7"/>
    <w:rsid w:val="006275D9"/>
    <w:rsid w:val="006275DF"/>
    <w:rsid w:val="00636EC4"/>
    <w:rsid w:val="006409E2"/>
    <w:rsid w:val="006561A6"/>
    <w:rsid w:val="00656FCA"/>
    <w:rsid w:val="0066302F"/>
    <w:rsid w:val="006652FE"/>
    <w:rsid w:val="00672B2B"/>
    <w:rsid w:val="006807DA"/>
    <w:rsid w:val="00691BF0"/>
    <w:rsid w:val="00693D06"/>
    <w:rsid w:val="0069404E"/>
    <w:rsid w:val="00696FCC"/>
    <w:rsid w:val="00697A24"/>
    <w:rsid w:val="00697B8F"/>
    <w:rsid w:val="006A293A"/>
    <w:rsid w:val="006A44CC"/>
    <w:rsid w:val="006B0075"/>
    <w:rsid w:val="006B4B85"/>
    <w:rsid w:val="006C01AE"/>
    <w:rsid w:val="006C6A33"/>
    <w:rsid w:val="006D3C3B"/>
    <w:rsid w:val="006D57B7"/>
    <w:rsid w:val="006F783A"/>
    <w:rsid w:val="00710F0E"/>
    <w:rsid w:val="00721961"/>
    <w:rsid w:val="007224EF"/>
    <w:rsid w:val="00727296"/>
    <w:rsid w:val="0073384D"/>
    <w:rsid w:val="00733873"/>
    <w:rsid w:val="00740F30"/>
    <w:rsid w:val="00743187"/>
    <w:rsid w:val="0074403B"/>
    <w:rsid w:val="00751DE3"/>
    <w:rsid w:val="00756E22"/>
    <w:rsid w:val="007657A7"/>
    <w:rsid w:val="00770D1A"/>
    <w:rsid w:val="00774EF1"/>
    <w:rsid w:val="00777D2F"/>
    <w:rsid w:val="00782461"/>
    <w:rsid w:val="00784C83"/>
    <w:rsid w:val="00784FB8"/>
    <w:rsid w:val="00786556"/>
    <w:rsid w:val="00792F62"/>
    <w:rsid w:val="007932FC"/>
    <w:rsid w:val="00796850"/>
    <w:rsid w:val="007A1477"/>
    <w:rsid w:val="007A4C32"/>
    <w:rsid w:val="007A4CDA"/>
    <w:rsid w:val="007A6592"/>
    <w:rsid w:val="007B0115"/>
    <w:rsid w:val="007B28BA"/>
    <w:rsid w:val="007B604E"/>
    <w:rsid w:val="007C138A"/>
    <w:rsid w:val="007C5FE0"/>
    <w:rsid w:val="007C7A4B"/>
    <w:rsid w:val="007D0A21"/>
    <w:rsid w:val="007D171E"/>
    <w:rsid w:val="007E6386"/>
    <w:rsid w:val="007F4117"/>
    <w:rsid w:val="00800011"/>
    <w:rsid w:val="00823A4B"/>
    <w:rsid w:val="00824F53"/>
    <w:rsid w:val="00825A75"/>
    <w:rsid w:val="0083231C"/>
    <w:rsid w:val="008353D0"/>
    <w:rsid w:val="00836146"/>
    <w:rsid w:val="00837AD8"/>
    <w:rsid w:val="008400DA"/>
    <w:rsid w:val="00841599"/>
    <w:rsid w:val="0084556B"/>
    <w:rsid w:val="00846D87"/>
    <w:rsid w:val="008539C4"/>
    <w:rsid w:val="00871878"/>
    <w:rsid w:val="00887F00"/>
    <w:rsid w:val="008A7935"/>
    <w:rsid w:val="008B7BF9"/>
    <w:rsid w:val="008C56FE"/>
    <w:rsid w:val="008D07D5"/>
    <w:rsid w:val="008D79B8"/>
    <w:rsid w:val="008E1A84"/>
    <w:rsid w:val="008F245C"/>
    <w:rsid w:val="008F59DA"/>
    <w:rsid w:val="00903E15"/>
    <w:rsid w:val="0090631C"/>
    <w:rsid w:val="00915352"/>
    <w:rsid w:val="009256AF"/>
    <w:rsid w:val="009470DD"/>
    <w:rsid w:val="009478E5"/>
    <w:rsid w:val="00954490"/>
    <w:rsid w:val="009571E0"/>
    <w:rsid w:val="009573C8"/>
    <w:rsid w:val="00957DE2"/>
    <w:rsid w:val="0097166B"/>
    <w:rsid w:val="0097397E"/>
    <w:rsid w:val="00973A8A"/>
    <w:rsid w:val="00973B09"/>
    <w:rsid w:val="00975AD0"/>
    <w:rsid w:val="00977C54"/>
    <w:rsid w:val="00980FED"/>
    <w:rsid w:val="009832C5"/>
    <w:rsid w:val="00983F26"/>
    <w:rsid w:val="009851F4"/>
    <w:rsid w:val="00990D80"/>
    <w:rsid w:val="009960CF"/>
    <w:rsid w:val="009B5BC3"/>
    <w:rsid w:val="009C2328"/>
    <w:rsid w:val="009D2581"/>
    <w:rsid w:val="009D3F1A"/>
    <w:rsid w:val="009E02A7"/>
    <w:rsid w:val="009E1A2C"/>
    <w:rsid w:val="009E2A6F"/>
    <w:rsid w:val="009F78A7"/>
    <w:rsid w:val="00A17F69"/>
    <w:rsid w:val="00A2023A"/>
    <w:rsid w:val="00A23F9C"/>
    <w:rsid w:val="00A274D3"/>
    <w:rsid w:val="00A31BAC"/>
    <w:rsid w:val="00A4348F"/>
    <w:rsid w:val="00A4575B"/>
    <w:rsid w:val="00A54288"/>
    <w:rsid w:val="00A63EC4"/>
    <w:rsid w:val="00A824AD"/>
    <w:rsid w:val="00AA2131"/>
    <w:rsid w:val="00AA5486"/>
    <w:rsid w:val="00AA54EB"/>
    <w:rsid w:val="00AC3C22"/>
    <w:rsid w:val="00AC5934"/>
    <w:rsid w:val="00AC6B0E"/>
    <w:rsid w:val="00AD4C76"/>
    <w:rsid w:val="00AD7A37"/>
    <w:rsid w:val="00AE5E53"/>
    <w:rsid w:val="00AE7991"/>
    <w:rsid w:val="00AF58EF"/>
    <w:rsid w:val="00B001D6"/>
    <w:rsid w:val="00B024D5"/>
    <w:rsid w:val="00B03BC2"/>
    <w:rsid w:val="00B055FC"/>
    <w:rsid w:val="00B17487"/>
    <w:rsid w:val="00B43946"/>
    <w:rsid w:val="00B5741B"/>
    <w:rsid w:val="00B618A7"/>
    <w:rsid w:val="00B65BBF"/>
    <w:rsid w:val="00B702A7"/>
    <w:rsid w:val="00B82B48"/>
    <w:rsid w:val="00B857C4"/>
    <w:rsid w:val="00B90B08"/>
    <w:rsid w:val="00BA1EFE"/>
    <w:rsid w:val="00BA3048"/>
    <w:rsid w:val="00BA56CC"/>
    <w:rsid w:val="00BA6E25"/>
    <w:rsid w:val="00BB1DC1"/>
    <w:rsid w:val="00BB2F1E"/>
    <w:rsid w:val="00BC1457"/>
    <w:rsid w:val="00BC1E3B"/>
    <w:rsid w:val="00BC6854"/>
    <w:rsid w:val="00BD048F"/>
    <w:rsid w:val="00BD404D"/>
    <w:rsid w:val="00BD47FF"/>
    <w:rsid w:val="00BD73C2"/>
    <w:rsid w:val="00BE2296"/>
    <w:rsid w:val="00BE3453"/>
    <w:rsid w:val="00BF4947"/>
    <w:rsid w:val="00BF5A18"/>
    <w:rsid w:val="00C11771"/>
    <w:rsid w:val="00C13855"/>
    <w:rsid w:val="00C15501"/>
    <w:rsid w:val="00C2198A"/>
    <w:rsid w:val="00C22ACF"/>
    <w:rsid w:val="00C23F8A"/>
    <w:rsid w:val="00C249BC"/>
    <w:rsid w:val="00C41536"/>
    <w:rsid w:val="00C41B94"/>
    <w:rsid w:val="00C51EA6"/>
    <w:rsid w:val="00C64985"/>
    <w:rsid w:val="00C7222E"/>
    <w:rsid w:val="00C72D5C"/>
    <w:rsid w:val="00C83546"/>
    <w:rsid w:val="00C85BA7"/>
    <w:rsid w:val="00C90AB8"/>
    <w:rsid w:val="00C94637"/>
    <w:rsid w:val="00C96CA2"/>
    <w:rsid w:val="00C971FC"/>
    <w:rsid w:val="00CA47BD"/>
    <w:rsid w:val="00CB6B98"/>
    <w:rsid w:val="00CC596F"/>
    <w:rsid w:val="00CD17F1"/>
    <w:rsid w:val="00CE0D5D"/>
    <w:rsid w:val="00CE1583"/>
    <w:rsid w:val="00CF6578"/>
    <w:rsid w:val="00D00348"/>
    <w:rsid w:val="00D136AE"/>
    <w:rsid w:val="00D20B71"/>
    <w:rsid w:val="00D21EF4"/>
    <w:rsid w:val="00D2456D"/>
    <w:rsid w:val="00D31399"/>
    <w:rsid w:val="00D34688"/>
    <w:rsid w:val="00D35D86"/>
    <w:rsid w:val="00D4547F"/>
    <w:rsid w:val="00D51EBC"/>
    <w:rsid w:val="00D6653D"/>
    <w:rsid w:val="00D67138"/>
    <w:rsid w:val="00D83CBF"/>
    <w:rsid w:val="00D83EA1"/>
    <w:rsid w:val="00D91022"/>
    <w:rsid w:val="00DA24DA"/>
    <w:rsid w:val="00DA4E9F"/>
    <w:rsid w:val="00DA582C"/>
    <w:rsid w:val="00DA7708"/>
    <w:rsid w:val="00DB1A4C"/>
    <w:rsid w:val="00DB23F0"/>
    <w:rsid w:val="00DB7F32"/>
    <w:rsid w:val="00DC4802"/>
    <w:rsid w:val="00DD5531"/>
    <w:rsid w:val="00DD73D0"/>
    <w:rsid w:val="00DE12B1"/>
    <w:rsid w:val="00DE43DA"/>
    <w:rsid w:val="00DF1012"/>
    <w:rsid w:val="00DF7F95"/>
    <w:rsid w:val="00E03C6A"/>
    <w:rsid w:val="00E03E5A"/>
    <w:rsid w:val="00E105FA"/>
    <w:rsid w:val="00E12C5D"/>
    <w:rsid w:val="00E14B42"/>
    <w:rsid w:val="00E15BEC"/>
    <w:rsid w:val="00E251B8"/>
    <w:rsid w:val="00E2773D"/>
    <w:rsid w:val="00E317FC"/>
    <w:rsid w:val="00E42861"/>
    <w:rsid w:val="00E4629F"/>
    <w:rsid w:val="00E7157D"/>
    <w:rsid w:val="00E72A0D"/>
    <w:rsid w:val="00E8238E"/>
    <w:rsid w:val="00E86960"/>
    <w:rsid w:val="00E91269"/>
    <w:rsid w:val="00EA4E8F"/>
    <w:rsid w:val="00EB3906"/>
    <w:rsid w:val="00EC5A1D"/>
    <w:rsid w:val="00ED0889"/>
    <w:rsid w:val="00ED2163"/>
    <w:rsid w:val="00EE7A70"/>
    <w:rsid w:val="00EF0295"/>
    <w:rsid w:val="00F04DB4"/>
    <w:rsid w:val="00F07A4A"/>
    <w:rsid w:val="00F15B5A"/>
    <w:rsid w:val="00F21F1B"/>
    <w:rsid w:val="00F2362C"/>
    <w:rsid w:val="00F25426"/>
    <w:rsid w:val="00F31043"/>
    <w:rsid w:val="00F33EA8"/>
    <w:rsid w:val="00F34FC7"/>
    <w:rsid w:val="00F35421"/>
    <w:rsid w:val="00F4206F"/>
    <w:rsid w:val="00F436BC"/>
    <w:rsid w:val="00F50B36"/>
    <w:rsid w:val="00F8708C"/>
    <w:rsid w:val="00F94334"/>
    <w:rsid w:val="00F97CCB"/>
    <w:rsid w:val="00FA2B01"/>
    <w:rsid w:val="00FB2344"/>
    <w:rsid w:val="00FB3A61"/>
    <w:rsid w:val="00FB5D79"/>
    <w:rsid w:val="00FC525E"/>
    <w:rsid w:val="00FD444F"/>
    <w:rsid w:val="00FE2416"/>
    <w:rsid w:val="00FE59F7"/>
    <w:rsid w:val="00FE7A5C"/>
    <w:rsid w:val="00FF2D2B"/>
    <w:rsid w:val="00FF3CCA"/>
    <w:rsid w:val="00FF3D7F"/>
    <w:rsid w:val="0A3C6B90"/>
    <w:rsid w:val="10553FC1"/>
    <w:rsid w:val="2187008D"/>
    <w:rsid w:val="47C4491B"/>
    <w:rsid w:val="4B4E2697"/>
    <w:rsid w:val="4DBC3EF0"/>
    <w:rsid w:val="53207066"/>
    <w:rsid w:val="56D13174"/>
    <w:rsid w:val="5FBC1D42"/>
    <w:rsid w:val="67223A34"/>
    <w:rsid w:val="677E59D1"/>
    <w:rsid w:val="6EE50AE4"/>
    <w:rsid w:val="7438771E"/>
    <w:rsid w:val="750D5AA1"/>
    <w:rsid w:val="7DF73267"/>
    <w:rsid w:val="7F74042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17"/>
    <w:uiPriority w:val="0"/>
    <w:pPr>
      <w:spacing w:line="360" w:lineRule="auto"/>
      <w:ind w:firstLine="420" w:firstLineChars="200"/>
    </w:pPr>
    <w:rPr>
      <w:rFonts w:ascii="Tahoma" w:hAnsi="Tahoma"/>
      <w:szCs w:val="24"/>
    </w:rPr>
  </w:style>
  <w:style w:type="paragraph" w:styleId="3">
    <w:name w:val="Document Map"/>
    <w:basedOn w:val="1"/>
    <w:link w:val="14"/>
    <w:unhideWhenUsed/>
    <w:qFormat/>
    <w:uiPriority w:val="99"/>
    <w:rPr>
      <w:rFonts w:ascii="宋体"/>
      <w:sz w:val="18"/>
      <w:szCs w:val="18"/>
    </w:rPr>
  </w:style>
  <w:style w:type="paragraph" w:styleId="4">
    <w:name w:val="Plain Text"/>
    <w:basedOn w:val="1"/>
    <w:link w:val="19"/>
    <w:qFormat/>
    <w:uiPriority w:val="0"/>
    <w:pPr>
      <w:spacing w:line="360" w:lineRule="auto"/>
    </w:pPr>
    <w:rPr>
      <w:rFonts w:ascii="宋体" w:hAnsi="Courier New" w:cs="Courier New"/>
      <w:szCs w:val="21"/>
    </w:rPr>
  </w:style>
  <w:style w:type="paragraph" w:styleId="5">
    <w:name w:val="footer"/>
    <w:basedOn w:val="1"/>
    <w:link w:val="11"/>
    <w:qFormat/>
    <w:uiPriority w:val="99"/>
    <w:pPr>
      <w:widowControl/>
      <w:tabs>
        <w:tab w:val="center" w:pos="4153"/>
        <w:tab w:val="right" w:pos="8306"/>
      </w:tabs>
      <w:snapToGrid w:val="0"/>
      <w:spacing w:before="60" w:line="360" w:lineRule="auto"/>
      <w:jc w:val="left"/>
    </w:pPr>
    <w:rPr>
      <w:kern w:val="0"/>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qFormat/>
    <w:uiPriority w:val="0"/>
    <w:rPr>
      <w:sz w:val="21"/>
      <w:szCs w:val="21"/>
    </w:rPr>
  </w:style>
  <w:style w:type="paragraph" w:customStyle="1" w:styleId="10">
    <w:name w:val="Char Char Char1 Char Char Char Char Char Char Char Char Char Char Char Char Char"/>
    <w:basedOn w:val="1"/>
    <w:qFormat/>
    <w:uiPriority w:val="99"/>
    <w:pPr>
      <w:widowControl/>
    </w:pPr>
    <w:rPr>
      <w:rFonts w:ascii="Times New Roman" w:hAnsi="Times New Roman"/>
      <w:sz w:val="24"/>
      <w:szCs w:val="20"/>
    </w:rPr>
  </w:style>
  <w:style w:type="character" w:customStyle="1" w:styleId="11">
    <w:name w:val="页脚 Char"/>
    <w:link w:val="5"/>
    <w:semiHidden/>
    <w:qFormat/>
    <w:uiPriority w:val="99"/>
    <w:rPr>
      <w:sz w:val="18"/>
      <w:szCs w:val="18"/>
    </w:rPr>
  </w:style>
  <w:style w:type="paragraph" w:customStyle="1" w:styleId="12">
    <w:name w:val="Char Char Char1 Char Char Char Char Char Char Char Char Char Char Char Char Char1"/>
    <w:basedOn w:val="1"/>
    <w:qFormat/>
    <w:uiPriority w:val="99"/>
    <w:pPr>
      <w:widowControl/>
    </w:pPr>
    <w:rPr>
      <w:rFonts w:ascii="Times New Roman" w:hAnsi="Times New Roman"/>
      <w:sz w:val="24"/>
      <w:szCs w:val="20"/>
    </w:rPr>
  </w:style>
  <w:style w:type="character" w:customStyle="1" w:styleId="13">
    <w:name w:val="页眉 Char"/>
    <w:link w:val="6"/>
    <w:semiHidden/>
    <w:qFormat/>
    <w:uiPriority w:val="99"/>
    <w:rPr>
      <w:kern w:val="2"/>
      <w:sz w:val="18"/>
      <w:szCs w:val="18"/>
    </w:rPr>
  </w:style>
  <w:style w:type="character" w:customStyle="1" w:styleId="14">
    <w:name w:val="文档结构图 Char"/>
    <w:link w:val="3"/>
    <w:semiHidden/>
    <w:qFormat/>
    <w:uiPriority w:val="99"/>
    <w:rPr>
      <w:rFonts w:ascii="宋体"/>
      <w:kern w:val="2"/>
      <w:sz w:val="18"/>
      <w:szCs w:val="18"/>
    </w:rPr>
  </w:style>
  <w:style w:type="character" w:customStyle="1" w:styleId="15">
    <w:name w:val="正文01 Char"/>
    <w:link w:val="16"/>
    <w:qFormat/>
    <w:locked/>
    <w:uiPriority w:val="0"/>
    <w:rPr>
      <w:rFonts w:ascii="Arial" w:hAnsi="Arial"/>
      <w:kern w:val="2"/>
      <w:sz w:val="24"/>
    </w:rPr>
  </w:style>
  <w:style w:type="paragraph" w:customStyle="1" w:styleId="16">
    <w:name w:val="正文01"/>
    <w:basedOn w:val="1"/>
    <w:link w:val="15"/>
    <w:qFormat/>
    <w:uiPriority w:val="0"/>
    <w:pPr>
      <w:spacing w:before="60" w:line="460" w:lineRule="exact"/>
      <w:ind w:firstLine="200" w:firstLineChars="200"/>
    </w:pPr>
    <w:rPr>
      <w:rFonts w:ascii="Arial" w:hAnsi="Arial"/>
      <w:sz w:val="24"/>
      <w:szCs w:val="20"/>
    </w:rPr>
  </w:style>
  <w:style w:type="character" w:customStyle="1" w:styleId="17">
    <w:name w:val="正文缩进 Char"/>
    <w:link w:val="2"/>
    <w:uiPriority w:val="0"/>
    <w:rPr>
      <w:rFonts w:ascii="Tahoma" w:hAnsi="Tahoma"/>
      <w:kern w:val="2"/>
      <w:sz w:val="21"/>
      <w:szCs w:val="24"/>
    </w:rPr>
  </w:style>
  <w:style w:type="character" w:customStyle="1" w:styleId="18">
    <w:name w:val="纯文本 Char1"/>
    <w:basedOn w:val="8"/>
    <w:link w:val="4"/>
    <w:qFormat/>
    <w:uiPriority w:val="0"/>
    <w:rPr>
      <w:rFonts w:ascii="宋体" w:hAnsi="Courier New" w:cs="Courier New"/>
      <w:kern w:val="2"/>
      <w:sz w:val="21"/>
      <w:szCs w:val="21"/>
    </w:rPr>
  </w:style>
  <w:style w:type="character" w:customStyle="1" w:styleId="19">
    <w:name w:val="纯文本 Char"/>
    <w:basedOn w:val="8"/>
    <w:link w:val="4"/>
    <w:semiHidden/>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2652</Words>
  <Characters>504</Characters>
  <Lines>4</Lines>
  <Paragraphs>6</Paragraphs>
  <TotalTime>5</TotalTime>
  <ScaleCrop>false</ScaleCrop>
  <LinksUpToDate>false</LinksUpToDate>
  <CharactersWithSpaces>3150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2018-01-15T08:32:00Z</dcterms:created>
  <dc:creator>匿名用户</dc:creator>
  <cp:lastModifiedBy>Ljyyyyy</cp:lastModifiedBy>
  <cp:lastPrinted>2018-08-27T05:01:00Z</cp:lastPrinted>
  <dcterms:modified xsi:type="dcterms:W3CDTF">2019-01-30T13:06:07Z</dcterms:modified>
  <dc:title>安吉银泉沥青混凝土有限公司年产15万吨沥青混凝土、40万吨稳定土生产线项目竣工环境保护验收意见</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