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1CA" w:rsidRPr="0007378C" w:rsidRDefault="00F031CA" w:rsidP="0070268C">
      <w:pPr>
        <w:pageBreakBefore/>
        <w:widowControl/>
        <w:snapToGrid w:val="0"/>
        <w:spacing w:line="360" w:lineRule="auto"/>
        <w:rPr>
          <w:rFonts w:ascii="黑体" w:eastAsia="黑体" w:hAnsi="黑体" w:cs="宋体"/>
          <w:bCs/>
          <w:color w:val="000000"/>
          <w:kern w:val="0"/>
          <w:sz w:val="36"/>
          <w:szCs w:val="36"/>
        </w:rPr>
      </w:pPr>
      <w:bookmarkStart w:id="0" w:name="_GoBack"/>
      <w:bookmarkEnd w:id="0"/>
      <w:r w:rsidRPr="0007378C">
        <w:rPr>
          <w:rFonts w:ascii="仿宋" w:eastAsia="仿宋" w:hAnsi="仿宋" w:cs="宋体" w:hint="eastAsia"/>
          <w:color w:val="000000"/>
          <w:kern w:val="0"/>
          <w:sz w:val="30"/>
          <w:szCs w:val="30"/>
        </w:rPr>
        <w:t>附件</w:t>
      </w:r>
    </w:p>
    <w:p w:rsidR="00F031CA" w:rsidRPr="0007378C" w:rsidRDefault="00F031CA" w:rsidP="0070268C">
      <w:pPr>
        <w:widowControl/>
        <w:snapToGrid w:val="0"/>
        <w:spacing w:line="360" w:lineRule="auto"/>
        <w:jc w:val="center"/>
        <w:rPr>
          <w:rFonts w:ascii="黑体" w:eastAsia="黑体" w:hAnsi="黑体" w:cs="宋体"/>
          <w:bCs/>
          <w:color w:val="000000"/>
          <w:kern w:val="0"/>
          <w:sz w:val="36"/>
          <w:szCs w:val="36"/>
        </w:rPr>
      </w:pPr>
      <w:r w:rsidRPr="0007378C">
        <w:rPr>
          <w:rFonts w:ascii="黑体" w:eastAsia="黑体" w:hAnsi="黑体" w:cs="宋体" w:hint="eastAsia"/>
          <w:bCs/>
          <w:color w:val="000000"/>
          <w:kern w:val="0"/>
          <w:sz w:val="36"/>
          <w:szCs w:val="36"/>
        </w:rPr>
        <w:t>场外大宗商品衍生品市场交易自律准则</w:t>
      </w:r>
    </w:p>
    <w:p w:rsidR="00F031CA" w:rsidRPr="0007378C" w:rsidRDefault="00F031CA" w:rsidP="0070268C">
      <w:pPr>
        <w:widowControl/>
        <w:snapToGrid w:val="0"/>
        <w:spacing w:line="360" w:lineRule="auto"/>
        <w:jc w:val="center"/>
        <w:rPr>
          <w:rFonts w:ascii="Calibri" w:eastAsia="仿宋" w:hAnsi="Calibri" w:cs="Calibri"/>
          <w:color w:val="000000"/>
          <w:kern w:val="0"/>
          <w:sz w:val="30"/>
          <w:szCs w:val="30"/>
        </w:rPr>
      </w:pPr>
      <w:r w:rsidRPr="0007378C">
        <w:rPr>
          <w:rFonts w:ascii="黑体" w:eastAsia="黑体" w:hAnsi="黑体" w:cs="宋体" w:hint="eastAsia"/>
          <w:bCs/>
          <w:color w:val="000000"/>
          <w:kern w:val="0"/>
          <w:sz w:val="36"/>
          <w:szCs w:val="36"/>
        </w:rPr>
        <w:t>（暂行</w:t>
      </w:r>
      <w:r w:rsidRPr="0007378C">
        <w:rPr>
          <w:rFonts w:ascii="黑体" w:eastAsia="黑体" w:hAnsi="黑体" w:cs="宋体"/>
          <w:bCs/>
          <w:color w:val="000000"/>
          <w:kern w:val="0"/>
          <w:sz w:val="36"/>
          <w:szCs w:val="36"/>
        </w:rPr>
        <w:t>）</w:t>
      </w:r>
    </w:p>
    <w:p w:rsidR="00F031CA" w:rsidRPr="0007378C" w:rsidRDefault="00F031CA" w:rsidP="0070268C">
      <w:pPr>
        <w:widowControl/>
        <w:snapToGrid w:val="0"/>
        <w:spacing w:line="360" w:lineRule="auto"/>
        <w:jc w:val="center"/>
        <w:rPr>
          <w:rFonts w:ascii="仿宋" w:eastAsia="仿宋" w:hAnsi="仿宋" w:cs="宋体"/>
          <w:color w:val="000000"/>
          <w:kern w:val="0"/>
          <w:sz w:val="30"/>
          <w:szCs w:val="30"/>
        </w:rPr>
      </w:pPr>
      <w:r w:rsidRPr="0007378C">
        <w:rPr>
          <w:rFonts w:ascii="Calibri" w:eastAsia="仿宋" w:hAnsi="Calibri" w:cs="Calibri"/>
          <w:color w:val="000000"/>
          <w:kern w:val="0"/>
          <w:sz w:val="30"/>
          <w:szCs w:val="30"/>
        </w:rPr>
        <w:t> </w:t>
      </w:r>
    </w:p>
    <w:p w:rsidR="00F031CA" w:rsidRPr="00A60E0C" w:rsidRDefault="00F031CA" w:rsidP="0070268C">
      <w:pPr>
        <w:spacing w:line="360" w:lineRule="auto"/>
        <w:jc w:val="center"/>
        <w:rPr>
          <w:rFonts w:ascii="仿宋" w:eastAsia="仿宋" w:hAnsi="仿宋"/>
          <w:b/>
          <w:sz w:val="30"/>
          <w:szCs w:val="30"/>
        </w:rPr>
      </w:pPr>
      <w:bookmarkStart w:id="1" w:name="_Toc342378113"/>
      <w:bookmarkStart w:id="2" w:name="_Toc499298188"/>
      <w:r w:rsidRPr="00A60E0C">
        <w:rPr>
          <w:rFonts w:ascii="仿宋" w:eastAsia="仿宋" w:hAnsi="仿宋" w:hint="eastAsia"/>
          <w:b/>
          <w:sz w:val="30"/>
          <w:szCs w:val="30"/>
        </w:rPr>
        <w:t>第一章</w:t>
      </w:r>
      <w:r w:rsidRPr="00A60E0C">
        <w:rPr>
          <w:rFonts w:ascii="仿宋" w:eastAsia="仿宋" w:hAnsi="仿宋"/>
          <w:b/>
          <w:sz w:val="30"/>
          <w:szCs w:val="30"/>
        </w:rPr>
        <w:t xml:space="preserve"> </w:t>
      </w:r>
      <w:r w:rsidRPr="00A60E0C">
        <w:rPr>
          <w:rFonts w:ascii="仿宋" w:eastAsia="仿宋" w:hAnsi="仿宋" w:hint="eastAsia"/>
          <w:b/>
          <w:sz w:val="30"/>
          <w:szCs w:val="30"/>
        </w:rPr>
        <w:t>总则</w:t>
      </w:r>
      <w:bookmarkEnd w:id="1"/>
      <w:bookmarkEnd w:id="2"/>
    </w:p>
    <w:p w:rsidR="00F031CA" w:rsidRPr="0007378C" w:rsidRDefault="00F031CA" w:rsidP="0070268C">
      <w:pPr>
        <w:widowControl/>
        <w:snapToGrid w:val="0"/>
        <w:spacing w:beforeLines="50" w:before="156" w:line="360" w:lineRule="auto"/>
        <w:ind w:firstLineChars="200" w:firstLine="602"/>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第一条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为加强场外大宗商品衍生品（以下简称“商品衍生品”）交易的自律管理，促进商品衍生品市场规范健康发展，上海场外大宗商品衍生品协会（以下简称“协会”）根据《上海场外大宗商品衍生品协会章程》及相关规定，制定本准则。</w:t>
      </w:r>
    </w:p>
    <w:p w:rsidR="00F031CA" w:rsidRPr="00370E7E" w:rsidRDefault="00F031CA" w:rsidP="0070268C">
      <w:pPr>
        <w:widowControl/>
        <w:snapToGrid w:val="0"/>
        <w:spacing w:line="360" w:lineRule="auto"/>
        <w:ind w:firstLineChars="200" w:firstLine="602"/>
        <w:rPr>
          <w:rFonts w:ascii="仿宋_GB2312" w:eastAsia="仿宋_GB2312"/>
          <w:sz w:val="30"/>
          <w:szCs w:val="30"/>
        </w:rPr>
      </w:pPr>
      <w:r w:rsidRPr="0007378C">
        <w:rPr>
          <w:rFonts w:ascii="仿宋" w:eastAsia="仿宋" w:hAnsi="仿宋" w:cs="宋体" w:hint="eastAsia"/>
          <w:b/>
          <w:bCs/>
          <w:color w:val="000000"/>
          <w:kern w:val="0"/>
          <w:sz w:val="30"/>
          <w:szCs w:val="30"/>
        </w:rPr>
        <w:t>第二条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本准则所称商品衍生品</w:t>
      </w:r>
      <w:r w:rsidRPr="0007378C">
        <w:rPr>
          <w:rFonts w:ascii="仿宋" w:eastAsia="仿宋" w:hAnsi="仿宋" w:hint="eastAsia"/>
          <w:color w:val="000000"/>
          <w:sz w:val="30"/>
          <w:szCs w:val="30"/>
        </w:rPr>
        <w:t>，</w:t>
      </w:r>
      <w:r w:rsidRPr="0007378C">
        <w:rPr>
          <w:rFonts w:ascii="仿宋" w:eastAsia="仿宋" w:hAnsi="仿宋" w:cs="宋体" w:hint="eastAsia"/>
          <w:color w:val="000000"/>
          <w:kern w:val="0"/>
          <w:sz w:val="30"/>
          <w:szCs w:val="30"/>
        </w:rPr>
        <w:t>是指以大宗商品为标的，通过</w:t>
      </w:r>
      <w:r w:rsidRPr="0007378C">
        <w:rPr>
          <w:rFonts w:ascii="仿宋" w:eastAsia="仿宋" w:hAnsi="仿宋" w:hint="eastAsia"/>
          <w:color w:val="000000"/>
          <w:sz w:val="30"/>
          <w:szCs w:val="30"/>
        </w:rPr>
        <w:t>经纪公司</w:t>
      </w:r>
      <w:r w:rsidRPr="0007378C">
        <w:rPr>
          <w:rFonts w:ascii="仿宋" w:eastAsia="仿宋" w:hAnsi="仿宋" w:cs="宋体" w:hint="eastAsia"/>
          <w:color w:val="000000"/>
          <w:kern w:val="0"/>
          <w:sz w:val="30"/>
          <w:szCs w:val="30"/>
        </w:rPr>
        <w:t>达成交易</w:t>
      </w:r>
      <w:r w:rsidRPr="0007378C">
        <w:rPr>
          <w:rFonts w:ascii="仿宋" w:eastAsia="仿宋" w:hAnsi="仿宋" w:hint="eastAsia"/>
          <w:color w:val="000000"/>
          <w:sz w:val="30"/>
          <w:szCs w:val="30"/>
        </w:rPr>
        <w:t>，并由专业清算</w:t>
      </w:r>
      <w:r w:rsidRPr="0007378C">
        <w:rPr>
          <w:rFonts w:ascii="仿宋" w:eastAsia="仿宋" w:hAnsi="仿宋"/>
          <w:color w:val="000000"/>
          <w:sz w:val="30"/>
          <w:szCs w:val="30"/>
        </w:rPr>
        <w:t>平台</w:t>
      </w:r>
      <w:r w:rsidRPr="0007378C">
        <w:rPr>
          <w:rFonts w:ascii="仿宋" w:eastAsia="仿宋" w:hAnsi="仿宋" w:hint="eastAsia"/>
          <w:color w:val="000000"/>
          <w:sz w:val="30"/>
          <w:szCs w:val="30"/>
        </w:rPr>
        <w:t>提供中央对手清算服务</w:t>
      </w:r>
      <w:r w:rsidRPr="0007378C">
        <w:rPr>
          <w:rFonts w:ascii="仿宋" w:eastAsia="仿宋" w:hAnsi="仿宋" w:cs="宋体" w:hint="eastAsia"/>
          <w:color w:val="000000"/>
          <w:kern w:val="0"/>
          <w:sz w:val="30"/>
          <w:szCs w:val="30"/>
        </w:rPr>
        <w:t>的衍生产品</w:t>
      </w:r>
      <w:r w:rsidRPr="00370E7E">
        <w:rPr>
          <w:rFonts w:ascii="仿宋_GB2312" w:eastAsia="仿宋_GB2312" w:hint="eastAsia"/>
          <w:sz w:val="30"/>
          <w:szCs w:val="30"/>
        </w:rPr>
        <w:t>。</w:t>
      </w:r>
    </w:p>
    <w:p w:rsidR="00F031CA" w:rsidRPr="00370E7E" w:rsidRDefault="00F031CA" w:rsidP="0070268C">
      <w:pPr>
        <w:widowControl/>
        <w:snapToGrid w:val="0"/>
        <w:spacing w:line="360" w:lineRule="auto"/>
        <w:ind w:firstLineChars="200" w:firstLine="600"/>
        <w:rPr>
          <w:rFonts w:ascii="仿宋_GB2312" w:eastAsia="仿宋_GB2312"/>
          <w:sz w:val="30"/>
          <w:szCs w:val="30"/>
        </w:rPr>
      </w:pPr>
      <w:r w:rsidRPr="00370E7E">
        <w:rPr>
          <w:rFonts w:ascii="仿宋_GB2312" w:eastAsia="仿宋_GB2312" w:hint="eastAsia"/>
          <w:sz w:val="30"/>
          <w:szCs w:val="30"/>
        </w:rPr>
        <w:t>本准则所称经纪公司是指在协会注册商品衍生品经纪业务的协会会员单位。</w:t>
      </w:r>
    </w:p>
    <w:p w:rsidR="00F031CA" w:rsidRPr="0007378C" w:rsidRDefault="00F031CA" w:rsidP="0070268C">
      <w:pPr>
        <w:widowControl/>
        <w:snapToGrid w:val="0"/>
        <w:spacing w:line="360" w:lineRule="auto"/>
        <w:ind w:firstLineChars="200" w:firstLine="602"/>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第三条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本准则适用于开展商品衍生品交易的机构</w:t>
      </w:r>
      <w:r w:rsidRPr="0007378C">
        <w:rPr>
          <w:rFonts w:ascii="仿宋" w:eastAsia="仿宋" w:hAnsi="仿宋" w:cs="宋体"/>
          <w:color w:val="000000"/>
          <w:kern w:val="0"/>
          <w:sz w:val="30"/>
          <w:szCs w:val="30"/>
        </w:rPr>
        <w:t>（以下简称“</w:t>
      </w:r>
      <w:r w:rsidRPr="0007378C">
        <w:rPr>
          <w:rFonts w:ascii="仿宋" w:eastAsia="仿宋" w:hAnsi="仿宋" w:cs="宋体" w:hint="eastAsia"/>
          <w:color w:val="000000"/>
          <w:kern w:val="0"/>
          <w:sz w:val="30"/>
          <w:szCs w:val="30"/>
        </w:rPr>
        <w:t>投资人</w:t>
      </w:r>
      <w:r w:rsidRPr="0007378C">
        <w:rPr>
          <w:rFonts w:ascii="仿宋" w:eastAsia="仿宋" w:hAnsi="仿宋" w:cs="宋体"/>
          <w:color w:val="000000"/>
          <w:kern w:val="0"/>
          <w:sz w:val="30"/>
          <w:szCs w:val="30"/>
        </w:rPr>
        <w:t>”</w:t>
      </w:r>
      <w:r w:rsidRPr="0007378C">
        <w:rPr>
          <w:rFonts w:ascii="仿宋" w:eastAsia="仿宋" w:hAnsi="仿宋" w:cs="宋体" w:hint="eastAsia"/>
          <w:color w:val="000000"/>
          <w:kern w:val="0"/>
          <w:sz w:val="30"/>
          <w:szCs w:val="30"/>
        </w:rPr>
        <w:t>）。</w:t>
      </w:r>
    </w:p>
    <w:p w:rsidR="00F031CA" w:rsidRPr="0007378C" w:rsidRDefault="00F031CA" w:rsidP="0070268C">
      <w:pPr>
        <w:widowControl/>
        <w:snapToGrid w:val="0"/>
        <w:spacing w:line="360" w:lineRule="auto"/>
        <w:jc w:val="left"/>
        <w:rPr>
          <w:rFonts w:ascii="仿宋" w:eastAsia="仿宋" w:hAnsi="仿宋" w:cs="宋体"/>
          <w:color w:val="000000"/>
          <w:kern w:val="0"/>
          <w:sz w:val="30"/>
          <w:szCs w:val="30"/>
        </w:rPr>
      </w:pPr>
      <w:r w:rsidRPr="0007378C">
        <w:rPr>
          <w:rFonts w:ascii="Calibri" w:eastAsia="仿宋" w:hAnsi="Calibri" w:cs="Calibri"/>
          <w:b/>
          <w:bCs/>
          <w:color w:val="000000"/>
          <w:kern w:val="0"/>
          <w:sz w:val="30"/>
          <w:szCs w:val="30"/>
        </w:rPr>
        <w:t> </w:t>
      </w:r>
    </w:p>
    <w:p w:rsidR="00F031CA" w:rsidRPr="00A60E0C" w:rsidRDefault="00F031CA" w:rsidP="0070268C">
      <w:pPr>
        <w:spacing w:line="360" w:lineRule="auto"/>
        <w:jc w:val="center"/>
        <w:rPr>
          <w:rFonts w:ascii="仿宋" w:eastAsia="仿宋" w:hAnsi="仿宋"/>
          <w:b/>
          <w:sz w:val="30"/>
          <w:szCs w:val="30"/>
        </w:rPr>
      </w:pPr>
      <w:bookmarkStart w:id="3" w:name="_Toc499298189"/>
      <w:r w:rsidRPr="00A60E0C">
        <w:rPr>
          <w:rFonts w:ascii="仿宋" w:eastAsia="仿宋" w:hAnsi="仿宋" w:hint="eastAsia"/>
          <w:b/>
          <w:sz w:val="30"/>
          <w:szCs w:val="30"/>
        </w:rPr>
        <w:t>第二章</w:t>
      </w:r>
      <w:r w:rsidRPr="00A60E0C">
        <w:rPr>
          <w:rFonts w:ascii="仿宋" w:eastAsia="仿宋" w:hAnsi="仿宋"/>
          <w:b/>
          <w:sz w:val="30"/>
          <w:szCs w:val="30"/>
        </w:rPr>
        <w:t xml:space="preserve"> </w:t>
      </w:r>
      <w:r w:rsidRPr="00A60E0C">
        <w:rPr>
          <w:rFonts w:ascii="仿宋" w:eastAsia="仿宋" w:hAnsi="仿宋" w:hint="eastAsia"/>
          <w:b/>
          <w:sz w:val="30"/>
          <w:szCs w:val="30"/>
        </w:rPr>
        <w:t>交易指引</w:t>
      </w:r>
      <w:bookmarkEnd w:id="3"/>
    </w:p>
    <w:p w:rsidR="00F031CA" w:rsidRPr="0007378C" w:rsidRDefault="00F031CA" w:rsidP="0070268C">
      <w:pPr>
        <w:spacing w:line="360" w:lineRule="auto"/>
        <w:jc w:val="center"/>
        <w:rPr>
          <w:rFonts w:cs="FangSong"/>
          <w:color w:val="000000"/>
        </w:rPr>
      </w:pPr>
      <w:r w:rsidRPr="0007378C">
        <w:rPr>
          <w:rFonts w:ascii="仿宋" w:eastAsia="仿宋" w:hAnsi="仿宋" w:cs="FangSong" w:hint="eastAsia"/>
          <w:b/>
          <w:color w:val="000000"/>
          <w:kern w:val="0"/>
          <w:sz w:val="30"/>
          <w:szCs w:val="30"/>
        </w:rPr>
        <w:t>第一节</w:t>
      </w:r>
      <w:r w:rsidRPr="0007378C">
        <w:rPr>
          <w:rFonts w:ascii="仿宋" w:eastAsia="仿宋" w:hAnsi="仿宋" w:cs="FangSong"/>
          <w:b/>
          <w:color w:val="000000"/>
          <w:kern w:val="0"/>
          <w:sz w:val="30"/>
          <w:szCs w:val="30"/>
        </w:rPr>
        <w:t xml:space="preserve"> </w:t>
      </w:r>
      <w:r w:rsidRPr="0007378C">
        <w:rPr>
          <w:rFonts w:ascii="仿宋" w:eastAsia="仿宋" w:hAnsi="仿宋" w:cs="FangSong" w:hint="eastAsia"/>
          <w:b/>
          <w:color w:val="000000"/>
          <w:kern w:val="0"/>
          <w:sz w:val="30"/>
          <w:szCs w:val="30"/>
        </w:rPr>
        <w:t>交易</w:t>
      </w:r>
      <w:r w:rsidRPr="0007378C">
        <w:rPr>
          <w:rFonts w:ascii="仿宋" w:eastAsia="仿宋" w:hAnsi="仿宋" w:cs="FangSong"/>
          <w:b/>
          <w:color w:val="000000"/>
          <w:kern w:val="0"/>
          <w:sz w:val="30"/>
          <w:szCs w:val="30"/>
        </w:rPr>
        <w:t>前准备</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第四条</w:t>
      </w:r>
      <w:r w:rsidRPr="0007378C">
        <w:rPr>
          <w:rFonts w:ascii="仿宋" w:eastAsia="仿宋" w:hAnsi="仿宋"/>
          <w:b/>
          <w:sz w:val="30"/>
          <w:szCs w:val="30"/>
        </w:rPr>
        <w:t xml:space="preserve"> </w:t>
      </w:r>
      <w:r w:rsidRPr="0007378C">
        <w:rPr>
          <w:rFonts w:ascii="仿宋" w:eastAsia="仿宋" w:hAnsi="仿宋" w:hint="eastAsia"/>
          <w:sz w:val="30"/>
          <w:szCs w:val="30"/>
        </w:rPr>
        <w:t>投资人参与商品衍生品交易前应具备如下条件：</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（一）在中华人民共和国境内依法注册成立为企业法人；</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（二）经营范围</w:t>
      </w:r>
      <w:r w:rsidRPr="0007378C">
        <w:rPr>
          <w:rFonts w:ascii="仿宋" w:eastAsia="仿宋" w:hAnsi="仿宋"/>
          <w:sz w:val="30"/>
          <w:szCs w:val="30"/>
        </w:rPr>
        <w:t>包含或</w:t>
      </w:r>
      <w:r w:rsidRPr="0007378C">
        <w:rPr>
          <w:rFonts w:ascii="仿宋" w:eastAsia="仿宋" w:hAnsi="仿宋" w:hint="eastAsia"/>
          <w:sz w:val="30"/>
          <w:szCs w:val="30"/>
        </w:rPr>
        <w:t>涉及贸易</w:t>
      </w:r>
      <w:r w:rsidRPr="0007378C">
        <w:rPr>
          <w:rFonts w:ascii="仿宋" w:eastAsia="仿宋" w:hAnsi="仿宋"/>
          <w:sz w:val="30"/>
          <w:szCs w:val="30"/>
        </w:rPr>
        <w:t>、投资、交易、</w:t>
      </w:r>
      <w:r w:rsidRPr="0007378C">
        <w:rPr>
          <w:rFonts w:ascii="仿宋" w:eastAsia="仿宋" w:hAnsi="仿宋" w:hint="eastAsia"/>
          <w:sz w:val="30"/>
          <w:szCs w:val="30"/>
        </w:rPr>
        <w:t>大宗商品或衍生品等；</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lastRenderedPageBreak/>
        <w:t>（三）注册</w:t>
      </w:r>
      <w:r w:rsidRPr="0007378C">
        <w:rPr>
          <w:rFonts w:ascii="仿宋" w:eastAsia="仿宋" w:hAnsi="仿宋"/>
          <w:sz w:val="30"/>
          <w:szCs w:val="30"/>
        </w:rPr>
        <w:t>资本金不低于300万元，正式员工不少于5人；</w:t>
      </w:r>
      <w:r w:rsidRPr="0007378C" w:rsidDel="00A30B80">
        <w:rPr>
          <w:rFonts w:ascii="仿宋" w:eastAsia="仿宋" w:hAnsi="仿宋"/>
          <w:sz w:val="30"/>
          <w:szCs w:val="30"/>
        </w:rPr>
        <w:t xml:space="preserve"> </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（四）至少</w:t>
      </w:r>
      <w:r w:rsidRPr="0007378C">
        <w:rPr>
          <w:rFonts w:ascii="仿宋" w:eastAsia="仿宋" w:hAnsi="仿宋"/>
          <w:sz w:val="30"/>
          <w:szCs w:val="30"/>
        </w:rPr>
        <w:t>1</w:t>
      </w:r>
      <w:r w:rsidRPr="0007378C">
        <w:rPr>
          <w:rFonts w:ascii="仿宋" w:eastAsia="仿宋" w:hAnsi="仿宋" w:hint="eastAsia"/>
          <w:sz w:val="30"/>
          <w:szCs w:val="30"/>
        </w:rPr>
        <w:t>名交易</w:t>
      </w:r>
      <w:r w:rsidRPr="0007378C">
        <w:rPr>
          <w:rFonts w:ascii="仿宋" w:eastAsia="仿宋" w:hAnsi="仿宋"/>
          <w:sz w:val="30"/>
          <w:szCs w:val="30"/>
        </w:rPr>
        <w:t>员已</w:t>
      </w:r>
      <w:r w:rsidRPr="0007378C">
        <w:rPr>
          <w:rFonts w:ascii="仿宋" w:eastAsia="仿宋" w:hAnsi="仿宋" w:hint="eastAsia"/>
          <w:sz w:val="30"/>
          <w:szCs w:val="30"/>
        </w:rPr>
        <w:t>通过协会举办</w:t>
      </w:r>
      <w:r w:rsidRPr="0007378C">
        <w:rPr>
          <w:rFonts w:ascii="仿宋" w:eastAsia="仿宋" w:hAnsi="仿宋"/>
          <w:sz w:val="30"/>
          <w:szCs w:val="30"/>
        </w:rPr>
        <w:t>的</w:t>
      </w:r>
      <w:r w:rsidRPr="0007378C">
        <w:rPr>
          <w:rFonts w:ascii="仿宋" w:eastAsia="仿宋" w:hAnsi="仿宋" w:hint="eastAsia"/>
          <w:sz w:val="30"/>
          <w:szCs w:val="30"/>
        </w:rPr>
        <w:t>专业培训；</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（五）具有健全的组织架构、财务管理及业务管理制度；</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（六）具有</w:t>
      </w:r>
      <w:r w:rsidRPr="0007378C">
        <w:rPr>
          <w:rFonts w:ascii="仿宋" w:eastAsia="仿宋" w:hAnsi="仿宋"/>
          <w:sz w:val="30"/>
          <w:szCs w:val="30"/>
        </w:rPr>
        <w:t>完善的风险管理</w:t>
      </w:r>
      <w:r w:rsidRPr="0007378C">
        <w:rPr>
          <w:rFonts w:ascii="仿宋" w:eastAsia="仿宋" w:hAnsi="仿宋" w:hint="eastAsia"/>
          <w:sz w:val="30"/>
          <w:szCs w:val="30"/>
        </w:rPr>
        <w:t>机</w:t>
      </w:r>
      <w:r w:rsidRPr="0007378C">
        <w:rPr>
          <w:rFonts w:ascii="仿宋" w:eastAsia="仿宋" w:hAnsi="仿宋"/>
          <w:sz w:val="30"/>
          <w:szCs w:val="30"/>
        </w:rPr>
        <w:t>制</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w:t>
      </w:r>
      <w:r w:rsidRPr="0007378C">
        <w:rPr>
          <w:rFonts w:ascii="仿宋" w:eastAsia="仿宋" w:hAnsi="仿宋"/>
          <w:sz w:val="30"/>
          <w:szCs w:val="30"/>
        </w:rPr>
        <w:t>七）</w:t>
      </w:r>
      <w:r w:rsidRPr="0007378C">
        <w:rPr>
          <w:rFonts w:ascii="仿宋" w:eastAsia="仿宋" w:hAnsi="仿宋" w:hint="eastAsia"/>
          <w:sz w:val="30"/>
          <w:szCs w:val="30"/>
        </w:rPr>
        <w:t>具有一定的衍生品交易经验及风险承受能力；</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（八</w:t>
      </w:r>
      <w:r w:rsidRPr="0007378C">
        <w:rPr>
          <w:rFonts w:ascii="仿宋" w:eastAsia="仿宋" w:hAnsi="仿宋"/>
          <w:sz w:val="30"/>
          <w:szCs w:val="30"/>
        </w:rPr>
        <w:t>）</w:t>
      </w:r>
      <w:r w:rsidRPr="0007378C">
        <w:rPr>
          <w:rFonts w:ascii="仿宋" w:eastAsia="仿宋" w:hAnsi="仿宋" w:hint="eastAsia"/>
          <w:sz w:val="30"/>
          <w:szCs w:val="30"/>
        </w:rPr>
        <w:t>已取得</w:t>
      </w:r>
      <w:r w:rsidRPr="0007378C">
        <w:rPr>
          <w:rFonts w:ascii="仿宋" w:eastAsia="仿宋" w:hAnsi="仿宋"/>
          <w:sz w:val="30"/>
          <w:szCs w:val="30"/>
        </w:rPr>
        <w:t>相关监管部门的批复（如有）</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（九）协会规定的其他条件。</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第五条</w:t>
      </w:r>
      <w:r w:rsidRPr="0007378C">
        <w:rPr>
          <w:rFonts w:ascii="仿宋" w:eastAsia="仿宋" w:hAnsi="仿宋"/>
          <w:b/>
          <w:sz w:val="30"/>
          <w:szCs w:val="30"/>
        </w:rPr>
        <w:t xml:space="preserve"> </w:t>
      </w:r>
      <w:r w:rsidRPr="0007378C">
        <w:rPr>
          <w:rFonts w:ascii="仿宋" w:eastAsia="仿宋" w:hAnsi="仿宋" w:hint="eastAsia"/>
          <w:sz w:val="30"/>
          <w:szCs w:val="30"/>
        </w:rPr>
        <w:t>投资人在参与商品衍生品交易前，</w:t>
      </w:r>
      <w:r w:rsidRPr="0007378C">
        <w:rPr>
          <w:rFonts w:ascii="仿宋" w:eastAsia="仿宋" w:hAnsi="仿宋"/>
          <w:sz w:val="30"/>
          <w:szCs w:val="30"/>
        </w:rPr>
        <w:t>应</w:t>
      </w:r>
      <w:r w:rsidRPr="0007378C">
        <w:rPr>
          <w:rFonts w:ascii="仿宋" w:eastAsia="仿宋" w:hAnsi="仿宋" w:hint="eastAsia"/>
          <w:sz w:val="30"/>
          <w:szCs w:val="30"/>
        </w:rPr>
        <w:t>完成</w:t>
      </w:r>
      <w:r w:rsidRPr="0007378C">
        <w:rPr>
          <w:rFonts w:ascii="仿宋" w:eastAsia="仿宋" w:hAnsi="仿宋"/>
          <w:sz w:val="30"/>
          <w:szCs w:val="30"/>
        </w:rPr>
        <w:t>以下事宜：</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（一</w:t>
      </w:r>
      <w:r w:rsidRPr="0007378C">
        <w:rPr>
          <w:rFonts w:ascii="仿宋" w:eastAsia="仿宋" w:hAnsi="仿宋"/>
          <w:sz w:val="30"/>
          <w:szCs w:val="30"/>
        </w:rPr>
        <w:t>）仔细</w:t>
      </w:r>
      <w:r w:rsidRPr="0007378C">
        <w:rPr>
          <w:rFonts w:ascii="仿宋" w:eastAsia="仿宋" w:hAnsi="仿宋" w:hint="eastAsia"/>
          <w:sz w:val="30"/>
          <w:szCs w:val="30"/>
        </w:rPr>
        <w:t>阅读</w:t>
      </w:r>
      <w:r w:rsidRPr="0007378C">
        <w:rPr>
          <w:rFonts w:ascii="仿宋" w:eastAsia="仿宋" w:hAnsi="仿宋"/>
          <w:sz w:val="30"/>
          <w:szCs w:val="30"/>
        </w:rPr>
        <w:t>并理解</w:t>
      </w:r>
      <w:r w:rsidRPr="0007378C">
        <w:rPr>
          <w:rFonts w:ascii="仿宋" w:eastAsia="仿宋" w:hAnsi="仿宋" w:hint="eastAsia"/>
          <w:sz w:val="30"/>
          <w:szCs w:val="30"/>
        </w:rPr>
        <w:t>商品</w:t>
      </w:r>
      <w:r w:rsidRPr="0007378C">
        <w:rPr>
          <w:rFonts w:ascii="仿宋" w:eastAsia="仿宋" w:hAnsi="仿宋"/>
          <w:sz w:val="30"/>
          <w:szCs w:val="30"/>
        </w:rPr>
        <w:t>衍生</w:t>
      </w:r>
      <w:proofErr w:type="gramStart"/>
      <w:r w:rsidRPr="0007378C">
        <w:rPr>
          <w:rFonts w:ascii="仿宋" w:eastAsia="仿宋" w:hAnsi="仿宋"/>
          <w:sz w:val="30"/>
          <w:szCs w:val="30"/>
        </w:rPr>
        <w:t>品</w:t>
      </w:r>
      <w:r w:rsidRPr="0007378C">
        <w:rPr>
          <w:rFonts w:ascii="仿宋" w:eastAsia="仿宋" w:hAnsi="仿宋" w:hint="eastAsia"/>
          <w:sz w:val="30"/>
          <w:szCs w:val="30"/>
        </w:rPr>
        <w:t>相关</w:t>
      </w:r>
      <w:proofErr w:type="gramEnd"/>
      <w:r w:rsidRPr="0007378C">
        <w:rPr>
          <w:rFonts w:ascii="仿宋" w:eastAsia="仿宋" w:hAnsi="仿宋" w:hint="eastAsia"/>
          <w:sz w:val="30"/>
          <w:szCs w:val="30"/>
        </w:rPr>
        <w:t>法律</w:t>
      </w:r>
      <w:r w:rsidRPr="0007378C">
        <w:rPr>
          <w:rFonts w:ascii="仿宋" w:eastAsia="仿宋" w:hAnsi="仿宋"/>
          <w:sz w:val="30"/>
          <w:szCs w:val="30"/>
        </w:rPr>
        <w:t>法规</w:t>
      </w:r>
      <w:r w:rsidRPr="0007378C">
        <w:rPr>
          <w:rFonts w:ascii="仿宋" w:eastAsia="仿宋" w:hAnsi="仿宋" w:hint="eastAsia"/>
          <w:sz w:val="30"/>
          <w:szCs w:val="30"/>
        </w:rPr>
        <w:t>及</w:t>
      </w:r>
      <w:r w:rsidRPr="0007378C">
        <w:rPr>
          <w:rFonts w:ascii="仿宋" w:eastAsia="仿宋" w:hAnsi="仿宋"/>
          <w:sz w:val="30"/>
          <w:szCs w:val="30"/>
        </w:rPr>
        <w:t>业务规则指南</w:t>
      </w:r>
      <w:r w:rsidRPr="0007378C">
        <w:rPr>
          <w:rFonts w:ascii="仿宋" w:eastAsia="仿宋" w:hAnsi="仿宋" w:hint="eastAsia"/>
          <w:sz w:val="30"/>
          <w:szCs w:val="30"/>
        </w:rPr>
        <w:t>，充分知晓并</w:t>
      </w:r>
      <w:r w:rsidRPr="0007378C">
        <w:rPr>
          <w:rFonts w:ascii="仿宋" w:eastAsia="仿宋" w:hAnsi="仿宋"/>
          <w:sz w:val="30"/>
          <w:szCs w:val="30"/>
        </w:rPr>
        <w:t>自愿承担</w:t>
      </w:r>
      <w:r w:rsidRPr="0007378C">
        <w:rPr>
          <w:rFonts w:ascii="仿宋" w:eastAsia="仿宋" w:hAnsi="仿宋" w:hint="eastAsia"/>
          <w:sz w:val="30"/>
          <w:szCs w:val="30"/>
        </w:rPr>
        <w:t>商品衍生品交易</w:t>
      </w:r>
      <w:r w:rsidRPr="0007378C">
        <w:rPr>
          <w:rFonts w:ascii="仿宋" w:eastAsia="仿宋" w:hAnsi="仿宋"/>
          <w:sz w:val="30"/>
          <w:szCs w:val="30"/>
        </w:rPr>
        <w:t>风险</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w:t>
      </w:r>
      <w:r w:rsidRPr="0007378C">
        <w:rPr>
          <w:rFonts w:ascii="仿宋" w:eastAsia="仿宋" w:hAnsi="仿宋"/>
          <w:sz w:val="30"/>
          <w:szCs w:val="30"/>
        </w:rPr>
        <w:t>二）</w:t>
      </w:r>
      <w:r w:rsidRPr="0007378C">
        <w:rPr>
          <w:rFonts w:ascii="仿宋" w:eastAsia="仿宋" w:hAnsi="仿宋" w:hint="eastAsia"/>
          <w:sz w:val="30"/>
          <w:szCs w:val="30"/>
        </w:rPr>
        <w:t>与</w:t>
      </w:r>
      <w:r w:rsidRPr="0007378C">
        <w:rPr>
          <w:rFonts w:ascii="仿宋" w:eastAsia="仿宋" w:hAnsi="仿宋"/>
          <w:sz w:val="30"/>
          <w:szCs w:val="30"/>
        </w:rPr>
        <w:t>经纪公司</w:t>
      </w:r>
      <w:r w:rsidRPr="0007378C">
        <w:rPr>
          <w:rFonts w:ascii="仿宋" w:eastAsia="仿宋" w:hAnsi="仿宋" w:hint="eastAsia"/>
          <w:sz w:val="30"/>
          <w:szCs w:val="30"/>
        </w:rPr>
        <w:t>签订经纪服务</w:t>
      </w:r>
      <w:r w:rsidRPr="0007378C">
        <w:rPr>
          <w:rFonts w:ascii="仿宋" w:eastAsia="仿宋" w:hAnsi="仿宋"/>
          <w:sz w:val="30"/>
          <w:szCs w:val="30"/>
        </w:rPr>
        <w:t>协议</w:t>
      </w:r>
      <w:r w:rsidRPr="0007378C">
        <w:rPr>
          <w:rFonts w:ascii="仿宋" w:eastAsia="仿宋" w:hAnsi="仿宋" w:hint="eastAsia"/>
          <w:sz w:val="30"/>
          <w:szCs w:val="30"/>
        </w:rPr>
        <w:t>（</w:t>
      </w:r>
      <w:proofErr w:type="gramStart"/>
      <w:r w:rsidRPr="0007378C">
        <w:rPr>
          <w:rFonts w:ascii="仿宋" w:eastAsia="仿宋" w:hAnsi="仿宋"/>
          <w:sz w:val="30"/>
          <w:szCs w:val="30"/>
        </w:rPr>
        <w:t>含风险</w:t>
      </w:r>
      <w:proofErr w:type="gramEnd"/>
      <w:r w:rsidRPr="0007378C">
        <w:rPr>
          <w:rFonts w:ascii="仿宋" w:eastAsia="仿宋" w:hAnsi="仿宋"/>
          <w:sz w:val="30"/>
          <w:szCs w:val="30"/>
        </w:rPr>
        <w:t>提示</w:t>
      </w:r>
      <w:r w:rsidRPr="0007378C">
        <w:rPr>
          <w:rFonts w:ascii="仿宋" w:eastAsia="仿宋" w:hAnsi="仿宋" w:hint="eastAsia"/>
          <w:sz w:val="30"/>
          <w:szCs w:val="30"/>
        </w:rPr>
        <w:t>书），并根据</w:t>
      </w:r>
      <w:r w:rsidRPr="0007378C">
        <w:rPr>
          <w:rFonts w:ascii="仿宋" w:eastAsia="仿宋" w:hAnsi="仿宋"/>
          <w:sz w:val="30"/>
          <w:szCs w:val="30"/>
        </w:rPr>
        <w:t>经纪公司</w:t>
      </w:r>
      <w:r w:rsidRPr="0007378C">
        <w:rPr>
          <w:rFonts w:ascii="仿宋" w:eastAsia="仿宋" w:hAnsi="仿宋" w:hint="eastAsia"/>
          <w:sz w:val="30"/>
          <w:szCs w:val="30"/>
        </w:rPr>
        <w:t>要求</w:t>
      </w:r>
      <w:r w:rsidRPr="0007378C">
        <w:rPr>
          <w:rFonts w:ascii="仿宋" w:eastAsia="仿宋" w:hAnsi="仿宋"/>
          <w:sz w:val="30"/>
          <w:szCs w:val="30"/>
        </w:rPr>
        <w:t>完成相关手续</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w:t>
      </w:r>
      <w:r w:rsidRPr="0007378C">
        <w:rPr>
          <w:rFonts w:ascii="仿宋" w:eastAsia="仿宋" w:hAnsi="仿宋"/>
          <w:sz w:val="30"/>
          <w:szCs w:val="30"/>
        </w:rPr>
        <w:t>三）</w:t>
      </w:r>
      <w:r w:rsidRPr="0007378C">
        <w:rPr>
          <w:rFonts w:ascii="仿宋" w:eastAsia="仿宋" w:hAnsi="仿宋" w:hint="eastAsia"/>
          <w:sz w:val="30"/>
          <w:szCs w:val="30"/>
        </w:rPr>
        <w:t>与专业清算平台或专业清算平台的</w:t>
      </w:r>
      <w:r w:rsidRPr="0007378C">
        <w:rPr>
          <w:rFonts w:ascii="仿宋" w:eastAsia="仿宋" w:hAnsi="仿宋"/>
          <w:sz w:val="30"/>
          <w:szCs w:val="30"/>
        </w:rPr>
        <w:t>清算会员</w:t>
      </w:r>
      <w:r w:rsidRPr="0007378C">
        <w:rPr>
          <w:rFonts w:ascii="仿宋" w:eastAsia="仿宋" w:hAnsi="仿宋" w:hint="eastAsia"/>
          <w:sz w:val="30"/>
          <w:szCs w:val="30"/>
        </w:rPr>
        <w:t>签订</w:t>
      </w:r>
      <w:r w:rsidRPr="0007378C">
        <w:rPr>
          <w:rFonts w:ascii="仿宋" w:eastAsia="仿宋" w:hAnsi="仿宋"/>
          <w:sz w:val="30"/>
          <w:szCs w:val="30"/>
        </w:rPr>
        <w:t>相关协议</w:t>
      </w:r>
      <w:r w:rsidRPr="0007378C">
        <w:rPr>
          <w:rFonts w:ascii="仿宋" w:eastAsia="仿宋" w:hAnsi="仿宋" w:hint="eastAsia"/>
          <w:sz w:val="30"/>
          <w:szCs w:val="30"/>
        </w:rPr>
        <w:t>及</w:t>
      </w:r>
      <w:r w:rsidRPr="0007378C">
        <w:rPr>
          <w:rFonts w:ascii="仿宋" w:eastAsia="仿宋" w:hAnsi="仿宋"/>
          <w:sz w:val="30"/>
          <w:szCs w:val="30"/>
        </w:rPr>
        <w:t>风险提示</w:t>
      </w:r>
      <w:r w:rsidRPr="0007378C">
        <w:rPr>
          <w:rFonts w:ascii="仿宋" w:eastAsia="仿宋" w:hAnsi="仿宋" w:hint="eastAsia"/>
          <w:sz w:val="30"/>
          <w:szCs w:val="30"/>
        </w:rPr>
        <w:t>书，并根据其要求</w:t>
      </w:r>
      <w:r w:rsidRPr="0007378C">
        <w:rPr>
          <w:rFonts w:ascii="仿宋" w:eastAsia="仿宋" w:hAnsi="仿宋"/>
          <w:sz w:val="30"/>
          <w:szCs w:val="30"/>
        </w:rPr>
        <w:t>完成相关手续。</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第六条</w:t>
      </w:r>
      <w:r w:rsidRPr="0007378C">
        <w:rPr>
          <w:rFonts w:ascii="仿宋" w:eastAsia="仿宋" w:hAnsi="仿宋"/>
          <w:b/>
          <w:sz w:val="30"/>
          <w:szCs w:val="30"/>
        </w:rPr>
        <w:t xml:space="preserve"> </w:t>
      </w:r>
      <w:r w:rsidRPr="0007378C">
        <w:rPr>
          <w:rFonts w:ascii="仿宋" w:eastAsia="仿宋" w:hAnsi="仿宋" w:hint="eastAsia"/>
          <w:sz w:val="30"/>
          <w:szCs w:val="30"/>
        </w:rPr>
        <w:t>投资人委托经纪公司</w:t>
      </w:r>
      <w:r w:rsidRPr="0007378C">
        <w:rPr>
          <w:rFonts w:ascii="仿宋" w:eastAsia="仿宋" w:hAnsi="仿宋"/>
          <w:sz w:val="30"/>
          <w:szCs w:val="30"/>
        </w:rPr>
        <w:t>提供经纪服务</w:t>
      </w:r>
      <w:r w:rsidRPr="0007378C">
        <w:rPr>
          <w:rFonts w:ascii="仿宋" w:eastAsia="仿宋" w:hAnsi="仿宋" w:hint="eastAsia"/>
          <w:sz w:val="30"/>
          <w:szCs w:val="30"/>
        </w:rPr>
        <w:t>前，应向</w:t>
      </w:r>
      <w:r w:rsidRPr="0007378C">
        <w:rPr>
          <w:rFonts w:ascii="仿宋" w:eastAsia="仿宋" w:hAnsi="仿宋"/>
          <w:sz w:val="30"/>
          <w:szCs w:val="30"/>
        </w:rPr>
        <w:t>经纪公司</w:t>
      </w:r>
      <w:r w:rsidRPr="0007378C">
        <w:rPr>
          <w:rFonts w:ascii="仿宋" w:eastAsia="仿宋" w:hAnsi="仿宋" w:hint="eastAsia"/>
          <w:sz w:val="30"/>
          <w:szCs w:val="30"/>
        </w:rPr>
        <w:t>提供授权交易员名单、授权交易范围</w:t>
      </w:r>
      <w:r w:rsidRPr="0007378C">
        <w:rPr>
          <w:rFonts w:ascii="仿宋" w:eastAsia="仿宋" w:hAnsi="仿宋"/>
          <w:sz w:val="30"/>
          <w:szCs w:val="30"/>
        </w:rPr>
        <w:t>及联络方式</w:t>
      </w:r>
      <w:r w:rsidRPr="0007378C">
        <w:rPr>
          <w:rFonts w:ascii="仿宋" w:eastAsia="仿宋" w:hAnsi="仿宋" w:hint="eastAsia"/>
          <w:sz w:val="30"/>
          <w:szCs w:val="30"/>
        </w:rPr>
        <w:t>，</w:t>
      </w:r>
      <w:r w:rsidRPr="0007378C">
        <w:rPr>
          <w:rFonts w:ascii="仿宋" w:eastAsia="仿宋" w:hAnsi="仿宋"/>
          <w:sz w:val="30"/>
          <w:szCs w:val="30"/>
        </w:rPr>
        <w:t>并取得经纪公司的授权经纪人名单</w:t>
      </w:r>
      <w:r w:rsidRPr="0007378C">
        <w:rPr>
          <w:rFonts w:ascii="仿宋" w:eastAsia="仿宋" w:hAnsi="仿宋" w:hint="eastAsia"/>
          <w:sz w:val="30"/>
          <w:szCs w:val="30"/>
        </w:rPr>
        <w:t>、</w:t>
      </w:r>
      <w:r w:rsidRPr="0007378C">
        <w:rPr>
          <w:rFonts w:ascii="仿宋" w:eastAsia="仿宋" w:hAnsi="仿宋"/>
          <w:sz w:val="30"/>
          <w:szCs w:val="30"/>
        </w:rPr>
        <w:t>授权业务范围及联络方式</w:t>
      </w:r>
      <w:r w:rsidRPr="0007378C">
        <w:rPr>
          <w:rFonts w:ascii="仿宋" w:eastAsia="仿宋" w:hAnsi="仿宋" w:hint="eastAsia"/>
          <w:sz w:val="30"/>
          <w:szCs w:val="30"/>
        </w:rPr>
        <w:t>。</w:t>
      </w:r>
    </w:p>
    <w:p w:rsidR="00F031CA"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第七条</w:t>
      </w:r>
      <w:r w:rsidRPr="0007378C">
        <w:rPr>
          <w:rFonts w:ascii="仿宋" w:eastAsia="仿宋" w:hAnsi="仿宋"/>
          <w:b/>
          <w:sz w:val="30"/>
          <w:szCs w:val="30"/>
        </w:rPr>
        <w:t xml:space="preserve"> </w:t>
      </w:r>
      <w:r w:rsidRPr="0007378C">
        <w:rPr>
          <w:rFonts w:ascii="仿宋" w:eastAsia="仿宋" w:hAnsi="仿宋" w:hint="eastAsia"/>
          <w:sz w:val="30"/>
          <w:szCs w:val="30"/>
        </w:rPr>
        <w:t>投资人</w:t>
      </w:r>
      <w:r w:rsidRPr="0007378C">
        <w:rPr>
          <w:rFonts w:ascii="仿宋" w:eastAsia="仿宋" w:hAnsi="仿宋"/>
          <w:sz w:val="30"/>
          <w:szCs w:val="30"/>
        </w:rPr>
        <w:t>下达交易</w:t>
      </w:r>
      <w:r w:rsidRPr="0007378C">
        <w:rPr>
          <w:rFonts w:ascii="仿宋" w:eastAsia="仿宋" w:hAnsi="仿宋" w:hint="eastAsia"/>
          <w:sz w:val="30"/>
          <w:szCs w:val="30"/>
        </w:rPr>
        <w:t>指令</w:t>
      </w:r>
      <w:r w:rsidRPr="0007378C">
        <w:rPr>
          <w:rFonts w:ascii="仿宋" w:eastAsia="仿宋" w:hAnsi="仿宋"/>
          <w:sz w:val="30"/>
          <w:szCs w:val="30"/>
        </w:rPr>
        <w:t>前，应</w:t>
      </w:r>
      <w:r w:rsidRPr="0007378C">
        <w:rPr>
          <w:rFonts w:ascii="仿宋" w:eastAsia="仿宋" w:hAnsi="仿宋" w:hint="eastAsia"/>
          <w:sz w:val="30"/>
          <w:szCs w:val="30"/>
        </w:rPr>
        <w:t>向专业清算平台或专业清算平台的</w:t>
      </w:r>
      <w:r w:rsidRPr="0007378C">
        <w:rPr>
          <w:rFonts w:ascii="仿宋" w:eastAsia="仿宋" w:hAnsi="仿宋"/>
          <w:sz w:val="30"/>
          <w:szCs w:val="30"/>
        </w:rPr>
        <w:t>清算会员缴纳</w:t>
      </w:r>
      <w:r w:rsidRPr="0007378C">
        <w:rPr>
          <w:rFonts w:ascii="仿宋" w:eastAsia="仿宋" w:hAnsi="仿宋" w:hint="eastAsia"/>
          <w:sz w:val="30"/>
          <w:szCs w:val="30"/>
        </w:rPr>
        <w:t>足额的</w:t>
      </w:r>
      <w:r w:rsidRPr="0007378C">
        <w:rPr>
          <w:rFonts w:ascii="仿宋" w:eastAsia="仿宋" w:hAnsi="仿宋"/>
          <w:sz w:val="30"/>
          <w:szCs w:val="30"/>
        </w:rPr>
        <w:t>保证金</w:t>
      </w:r>
      <w:r w:rsidRPr="0007378C">
        <w:rPr>
          <w:rFonts w:ascii="仿宋" w:eastAsia="仿宋" w:hAnsi="仿宋" w:hint="eastAsia"/>
          <w:sz w:val="30"/>
          <w:szCs w:val="30"/>
        </w:rPr>
        <w:t>，并</w:t>
      </w:r>
      <w:r w:rsidRPr="0007378C">
        <w:rPr>
          <w:rFonts w:ascii="仿宋" w:eastAsia="仿宋" w:hAnsi="仿宋"/>
          <w:sz w:val="30"/>
          <w:szCs w:val="30"/>
        </w:rPr>
        <w:t>自行</w:t>
      </w:r>
      <w:r w:rsidRPr="0007378C">
        <w:rPr>
          <w:rFonts w:ascii="仿宋" w:eastAsia="仿宋" w:hAnsi="仿宋" w:hint="eastAsia"/>
          <w:sz w:val="30"/>
          <w:szCs w:val="30"/>
        </w:rPr>
        <w:t>承担</w:t>
      </w:r>
      <w:r w:rsidRPr="0007378C">
        <w:rPr>
          <w:rFonts w:ascii="仿宋" w:eastAsia="仿宋" w:hAnsi="仿宋"/>
          <w:sz w:val="30"/>
          <w:szCs w:val="30"/>
        </w:rPr>
        <w:t>因可用资金不足导致交易无法</w:t>
      </w:r>
      <w:r w:rsidRPr="0007378C">
        <w:rPr>
          <w:rFonts w:ascii="仿宋" w:eastAsia="仿宋" w:hAnsi="仿宋" w:hint="eastAsia"/>
          <w:sz w:val="30"/>
          <w:szCs w:val="30"/>
        </w:rPr>
        <w:t>被</w:t>
      </w:r>
      <w:r w:rsidRPr="0007378C">
        <w:rPr>
          <w:rFonts w:ascii="仿宋" w:eastAsia="仿宋" w:hAnsi="仿宋"/>
          <w:sz w:val="30"/>
          <w:szCs w:val="30"/>
        </w:rPr>
        <w:t>纳入</w:t>
      </w:r>
      <w:r w:rsidRPr="0007378C">
        <w:rPr>
          <w:rFonts w:ascii="仿宋" w:eastAsia="仿宋" w:hAnsi="仿宋" w:hint="eastAsia"/>
          <w:sz w:val="30"/>
          <w:szCs w:val="30"/>
        </w:rPr>
        <w:t>中央</w:t>
      </w:r>
      <w:r w:rsidRPr="0007378C">
        <w:rPr>
          <w:rFonts w:ascii="仿宋" w:eastAsia="仿宋" w:hAnsi="仿宋"/>
          <w:sz w:val="30"/>
          <w:szCs w:val="30"/>
        </w:rPr>
        <w:t>对手清算</w:t>
      </w:r>
      <w:r w:rsidRPr="0007378C">
        <w:rPr>
          <w:rFonts w:ascii="仿宋" w:eastAsia="仿宋" w:hAnsi="仿宋" w:hint="eastAsia"/>
          <w:sz w:val="30"/>
          <w:szCs w:val="30"/>
        </w:rPr>
        <w:t>的</w:t>
      </w:r>
      <w:r w:rsidRPr="0007378C">
        <w:rPr>
          <w:rFonts w:ascii="仿宋" w:eastAsia="仿宋" w:hAnsi="仿宋"/>
          <w:sz w:val="30"/>
          <w:szCs w:val="30"/>
        </w:rPr>
        <w:t>后果</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p>
    <w:p w:rsidR="00F031CA" w:rsidRPr="0007378C" w:rsidRDefault="00F031CA" w:rsidP="0070268C">
      <w:pPr>
        <w:pStyle w:val="Default"/>
        <w:spacing w:line="360" w:lineRule="auto"/>
        <w:ind w:firstLineChars="200" w:firstLine="600"/>
        <w:jc w:val="both"/>
        <w:rPr>
          <w:rFonts w:ascii="仿宋" w:eastAsia="仿宋" w:hAnsi="仿宋"/>
          <w:sz w:val="30"/>
          <w:szCs w:val="30"/>
        </w:rPr>
      </w:pPr>
    </w:p>
    <w:p w:rsidR="00F031CA" w:rsidRPr="0007378C" w:rsidRDefault="00F031CA" w:rsidP="0070268C">
      <w:pPr>
        <w:spacing w:line="360" w:lineRule="auto"/>
        <w:jc w:val="center"/>
        <w:rPr>
          <w:rFonts w:ascii="仿宋" w:eastAsia="仿宋" w:hAnsi="仿宋"/>
          <w:b/>
          <w:sz w:val="30"/>
          <w:szCs w:val="30"/>
        </w:rPr>
      </w:pPr>
      <w:r w:rsidRPr="0007378C">
        <w:rPr>
          <w:rFonts w:ascii="仿宋" w:eastAsia="仿宋" w:hAnsi="仿宋" w:hint="eastAsia"/>
          <w:b/>
          <w:sz w:val="30"/>
          <w:szCs w:val="30"/>
        </w:rPr>
        <w:lastRenderedPageBreak/>
        <w:t>第二节</w:t>
      </w:r>
      <w:r w:rsidRPr="0007378C">
        <w:rPr>
          <w:rFonts w:ascii="仿宋" w:eastAsia="仿宋" w:hAnsi="仿宋"/>
          <w:b/>
          <w:sz w:val="30"/>
          <w:szCs w:val="30"/>
        </w:rPr>
        <w:t xml:space="preserve"> </w:t>
      </w:r>
      <w:r w:rsidRPr="0007378C">
        <w:rPr>
          <w:rFonts w:ascii="仿宋" w:eastAsia="仿宋" w:hAnsi="仿宋" w:hint="eastAsia"/>
          <w:b/>
          <w:sz w:val="30"/>
          <w:szCs w:val="30"/>
        </w:rPr>
        <w:t>交易</w:t>
      </w:r>
      <w:r w:rsidRPr="0007378C">
        <w:rPr>
          <w:rFonts w:ascii="仿宋" w:eastAsia="仿宋" w:hAnsi="仿宋"/>
          <w:b/>
          <w:sz w:val="30"/>
          <w:szCs w:val="30"/>
        </w:rPr>
        <w:t>流程</w:t>
      </w:r>
    </w:p>
    <w:p w:rsidR="00F031CA" w:rsidRPr="0007378C" w:rsidRDefault="00F031CA" w:rsidP="0070268C">
      <w:pPr>
        <w:pStyle w:val="a8"/>
        <w:autoSpaceDE w:val="0"/>
        <w:autoSpaceDN w:val="0"/>
        <w:adjustRightInd w:val="0"/>
        <w:spacing w:line="360" w:lineRule="auto"/>
        <w:ind w:firstLineChars="200" w:firstLine="602"/>
        <w:jc w:val="both"/>
        <w:rPr>
          <w:rFonts w:ascii="仿宋" w:eastAsia="仿宋" w:hAnsi="仿宋"/>
          <w:color w:val="000000"/>
          <w:sz w:val="30"/>
          <w:szCs w:val="30"/>
        </w:rPr>
      </w:pPr>
      <w:r w:rsidRPr="0007378C">
        <w:rPr>
          <w:rFonts w:ascii="仿宋" w:eastAsia="仿宋" w:hAnsi="仿宋" w:hint="eastAsia"/>
          <w:color w:val="000000"/>
          <w:sz w:val="30"/>
          <w:szCs w:val="30"/>
        </w:rPr>
        <w:t>第八条</w:t>
      </w:r>
      <w:r w:rsidRPr="0007378C">
        <w:rPr>
          <w:rFonts w:ascii="仿宋" w:eastAsia="仿宋" w:hAnsi="仿宋"/>
          <w:color w:val="000000"/>
          <w:sz w:val="30"/>
          <w:szCs w:val="30"/>
        </w:rPr>
        <w:t xml:space="preserve"> </w:t>
      </w:r>
      <w:r w:rsidRPr="0007378C">
        <w:rPr>
          <w:rFonts w:ascii="仿宋" w:eastAsia="仿宋" w:hAnsi="仿宋" w:hint="eastAsia"/>
          <w:b w:val="0"/>
          <w:color w:val="000000"/>
          <w:sz w:val="30"/>
          <w:szCs w:val="30"/>
        </w:rPr>
        <w:t>投资人可向经纪公司询价</w:t>
      </w:r>
      <w:r w:rsidRPr="0007378C">
        <w:rPr>
          <w:rFonts w:ascii="仿宋" w:eastAsia="仿宋" w:hAnsi="仿宋"/>
          <w:b w:val="0"/>
          <w:color w:val="000000"/>
          <w:sz w:val="30"/>
          <w:szCs w:val="30"/>
        </w:rPr>
        <w:t>议价，由经纪公司协助</w:t>
      </w:r>
      <w:r w:rsidRPr="0007378C">
        <w:rPr>
          <w:rFonts w:ascii="仿宋" w:eastAsia="仿宋" w:hAnsi="仿宋" w:hint="eastAsia"/>
          <w:b w:val="0"/>
          <w:color w:val="000000"/>
          <w:sz w:val="30"/>
          <w:szCs w:val="30"/>
        </w:rPr>
        <w:t>寻找</w:t>
      </w:r>
      <w:r w:rsidRPr="0007378C">
        <w:rPr>
          <w:rFonts w:ascii="仿宋" w:eastAsia="仿宋" w:hAnsi="仿宋"/>
          <w:b w:val="0"/>
          <w:color w:val="000000"/>
          <w:sz w:val="30"/>
          <w:szCs w:val="30"/>
        </w:rPr>
        <w:t>交易对手并</w:t>
      </w:r>
      <w:r w:rsidRPr="0007378C">
        <w:rPr>
          <w:rFonts w:ascii="仿宋" w:eastAsia="仿宋" w:hAnsi="仿宋" w:hint="eastAsia"/>
          <w:b w:val="0"/>
          <w:color w:val="000000"/>
          <w:sz w:val="30"/>
          <w:szCs w:val="30"/>
        </w:rPr>
        <w:t>达成商品</w:t>
      </w:r>
      <w:r w:rsidRPr="0007378C">
        <w:rPr>
          <w:rFonts w:ascii="仿宋" w:eastAsia="仿宋" w:hAnsi="仿宋"/>
          <w:b w:val="0"/>
          <w:color w:val="000000"/>
          <w:sz w:val="30"/>
          <w:szCs w:val="30"/>
        </w:rPr>
        <w:t>衍生品交易</w:t>
      </w:r>
      <w:r w:rsidRPr="0007378C">
        <w:rPr>
          <w:rFonts w:ascii="仿宋" w:eastAsia="仿宋" w:hAnsi="仿宋" w:hint="eastAsia"/>
          <w:b w:val="0"/>
          <w:color w:val="000000"/>
          <w:sz w:val="30"/>
          <w:szCs w:val="30"/>
        </w:rPr>
        <w:t>。</w:t>
      </w:r>
    </w:p>
    <w:p w:rsidR="00F031CA" w:rsidRPr="0007378C" w:rsidRDefault="00F031CA" w:rsidP="0070268C">
      <w:pPr>
        <w:pStyle w:val="a8"/>
        <w:autoSpaceDE w:val="0"/>
        <w:autoSpaceDN w:val="0"/>
        <w:adjustRightInd w:val="0"/>
        <w:spacing w:line="360" w:lineRule="auto"/>
        <w:ind w:firstLineChars="200" w:firstLine="602"/>
        <w:jc w:val="both"/>
        <w:rPr>
          <w:rFonts w:ascii="仿宋" w:eastAsia="仿宋" w:hAnsi="仿宋"/>
          <w:color w:val="000000"/>
          <w:sz w:val="30"/>
          <w:szCs w:val="30"/>
        </w:rPr>
      </w:pPr>
      <w:r w:rsidRPr="0007378C">
        <w:rPr>
          <w:rFonts w:ascii="仿宋" w:eastAsia="仿宋" w:hAnsi="仿宋" w:hint="eastAsia"/>
          <w:color w:val="000000"/>
          <w:sz w:val="30"/>
          <w:szCs w:val="30"/>
        </w:rPr>
        <w:t>第九条</w:t>
      </w:r>
      <w:r w:rsidRPr="0007378C">
        <w:rPr>
          <w:rFonts w:ascii="仿宋" w:eastAsia="仿宋" w:hAnsi="仿宋"/>
          <w:color w:val="000000"/>
          <w:sz w:val="30"/>
          <w:szCs w:val="30"/>
        </w:rPr>
        <w:t xml:space="preserve"> </w:t>
      </w:r>
      <w:r w:rsidRPr="0007378C">
        <w:rPr>
          <w:rFonts w:ascii="仿宋" w:eastAsia="仿宋" w:hAnsi="仿宋"/>
          <w:color w:val="000000"/>
          <w:sz w:val="30"/>
          <w:szCs w:val="30"/>
        </w:rPr>
        <w:tab/>
      </w:r>
      <w:r w:rsidRPr="0007378C">
        <w:rPr>
          <w:rFonts w:ascii="仿宋" w:eastAsia="仿宋" w:hAnsi="仿宋"/>
          <w:b w:val="0"/>
          <w:bCs w:val="0"/>
          <w:color w:val="000000"/>
          <w:sz w:val="30"/>
          <w:szCs w:val="30"/>
        </w:rPr>
        <w:t>投资人</w:t>
      </w:r>
      <w:r w:rsidRPr="0007378C">
        <w:rPr>
          <w:rFonts w:ascii="仿宋" w:eastAsia="仿宋" w:hAnsi="仿宋"/>
          <w:b w:val="0"/>
          <w:color w:val="000000"/>
          <w:sz w:val="30"/>
          <w:szCs w:val="30"/>
        </w:rPr>
        <w:t>应通过</w:t>
      </w:r>
      <w:r w:rsidRPr="0007378C">
        <w:rPr>
          <w:rFonts w:ascii="仿宋" w:eastAsia="仿宋" w:hAnsi="仿宋" w:hint="eastAsia"/>
          <w:b w:val="0"/>
          <w:color w:val="000000"/>
          <w:sz w:val="30"/>
          <w:szCs w:val="30"/>
        </w:rPr>
        <w:t>与经纪公司</w:t>
      </w:r>
      <w:r w:rsidRPr="0007378C">
        <w:rPr>
          <w:rFonts w:ascii="仿宋" w:eastAsia="仿宋" w:hAnsi="仿宋"/>
          <w:b w:val="0"/>
          <w:bCs w:val="0"/>
          <w:color w:val="000000"/>
          <w:sz w:val="30"/>
          <w:szCs w:val="30"/>
        </w:rPr>
        <w:t>约定的方式</w:t>
      </w:r>
      <w:r w:rsidRPr="0007378C">
        <w:rPr>
          <w:rFonts w:ascii="仿宋" w:eastAsia="仿宋" w:hAnsi="仿宋" w:hint="eastAsia"/>
          <w:b w:val="0"/>
          <w:color w:val="000000"/>
          <w:sz w:val="30"/>
          <w:szCs w:val="30"/>
        </w:rPr>
        <w:t>进行询价</w:t>
      </w:r>
      <w:r w:rsidRPr="0007378C">
        <w:rPr>
          <w:rFonts w:ascii="仿宋" w:eastAsia="仿宋" w:hAnsi="仿宋"/>
          <w:b w:val="0"/>
          <w:color w:val="000000"/>
          <w:sz w:val="30"/>
          <w:szCs w:val="30"/>
        </w:rPr>
        <w:t>议价、下达交易指令</w:t>
      </w:r>
      <w:r w:rsidRPr="0007378C">
        <w:rPr>
          <w:rFonts w:ascii="仿宋" w:eastAsia="仿宋" w:hAnsi="仿宋" w:hint="eastAsia"/>
          <w:b w:val="0"/>
          <w:color w:val="000000"/>
          <w:sz w:val="30"/>
          <w:szCs w:val="30"/>
        </w:rPr>
        <w:t>及</w:t>
      </w:r>
      <w:r w:rsidRPr="0007378C">
        <w:rPr>
          <w:rFonts w:ascii="仿宋" w:eastAsia="仿宋" w:hAnsi="仿宋"/>
          <w:b w:val="0"/>
          <w:color w:val="000000"/>
          <w:sz w:val="30"/>
          <w:szCs w:val="30"/>
        </w:rPr>
        <w:t>确认交易信息</w:t>
      </w:r>
      <w:r w:rsidRPr="0007378C">
        <w:rPr>
          <w:rFonts w:ascii="仿宋" w:eastAsia="仿宋" w:hAnsi="仿宋" w:hint="eastAsia"/>
          <w:b w:val="0"/>
          <w:color w:val="000000"/>
          <w:sz w:val="30"/>
          <w:szCs w:val="30"/>
        </w:rPr>
        <w:t>。具体方式可包括书面、电话、即时通讯工具、网上委托及其他双方约定的方式中的一种或多种。</w:t>
      </w:r>
    </w:p>
    <w:p w:rsidR="00F031CA" w:rsidRPr="0007378C" w:rsidRDefault="00F031CA" w:rsidP="0070268C">
      <w:pPr>
        <w:pStyle w:val="Default"/>
        <w:spacing w:line="360" w:lineRule="auto"/>
        <w:ind w:firstLineChars="200" w:firstLine="600"/>
        <w:jc w:val="both"/>
        <w:rPr>
          <w:rFonts w:ascii="仿宋" w:eastAsia="仿宋" w:hAnsi="仿宋" w:cs="Times New Roman"/>
          <w:sz w:val="30"/>
          <w:szCs w:val="30"/>
        </w:rPr>
      </w:pPr>
      <w:r w:rsidRPr="0007378C">
        <w:rPr>
          <w:rFonts w:ascii="仿宋" w:eastAsia="仿宋" w:hAnsi="仿宋" w:hint="eastAsia"/>
          <w:sz w:val="30"/>
          <w:szCs w:val="30"/>
        </w:rPr>
        <w:t>若采用书面方式，投资人应填写书面单据；若采用电话方式，投资人应同步录音，并妥善保存录音记录；若采用即时通讯工具、网上委托或其他方式，投资人应保存相关信息记录。</w:t>
      </w:r>
    </w:p>
    <w:p w:rsidR="00F031CA" w:rsidRPr="0007378C" w:rsidRDefault="00F031CA" w:rsidP="0070268C">
      <w:pPr>
        <w:pStyle w:val="Default"/>
        <w:spacing w:line="360" w:lineRule="auto"/>
        <w:ind w:firstLineChars="200" w:firstLine="602"/>
        <w:jc w:val="both"/>
        <w:rPr>
          <w:rFonts w:ascii="仿宋" w:eastAsia="仿宋" w:hAnsi="仿宋" w:cs="Times New Roman"/>
          <w:sz w:val="30"/>
          <w:szCs w:val="30"/>
        </w:rPr>
      </w:pPr>
      <w:r w:rsidRPr="0007378C">
        <w:rPr>
          <w:rFonts w:ascii="仿宋" w:eastAsia="仿宋" w:hAnsi="仿宋" w:hint="eastAsia"/>
          <w:b/>
          <w:bCs/>
          <w:sz w:val="30"/>
          <w:szCs w:val="30"/>
        </w:rPr>
        <w:t>第十条</w:t>
      </w:r>
      <w:r w:rsidRPr="0007378C">
        <w:rPr>
          <w:rFonts w:ascii="仿宋" w:eastAsia="仿宋" w:hAnsi="仿宋"/>
          <w:b/>
          <w:sz w:val="30"/>
          <w:szCs w:val="30"/>
        </w:rPr>
        <w:tab/>
      </w:r>
      <w:r w:rsidRPr="0007378C">
        <w:rPr>
          <w:rFonts w:ascii="仿宋" w:eastAsia="仿宋" w:hAnsi="仿宋" w:cs="Times New Roman" w:hint="eastAsia"/>
          <w:sz w:val="30"/>
          <w:szCs w:val="30"/>
        </w:rPr>
        <w:t>投资人</w:t>
      </w:r>
      <w:r w:rsidRPr="0007378C">
        <w:rPr>
          <w:rFonts w:ascii="仿宋" w:eastAsia="仿宋" w:hAnsi="仿宋" w:cs="Times New Roman"/>
          <w:sz w:val="30"/>
          <w:szCs w:val="30"/>
        </w:rPr>
        <w:t>应确保</w:t>
      </w:r>
      <w:r w:rsidRPr="0007378C">
        <w:rPr>
          <w:rFonts w:ascii="仿宋" w:eastAsia="仿宋" w:hAnsi="仿宋" w:cs="Times New Roman" w:hint="eastAsia"/>
          <w:sz w:val="30"/>
          <w:szCs w:val="30"/>
        </w:rPr>
        <w:t>其</w:t>
      </w:r>
      <w:r w:rsidRPr="0007378C">
        <w:rPr>
          <w:rFonts w:ascii="仿宋" w:eastAsia="仿宋" w:hAnsi="仿宋" w:cs="Times New Roman"/>
          <w:sz w:val="30"/>
          <w:szCs w:val="30"/>
        </w:rPr>
        <w:t>交易员在</w:t>
      </w:r>
      <w:r w:rsidRPr="0007378C">
        <w:rPr>
          <w:rFonts w:ascii="仿宋" w:eastAsia="仿宋" w:hAnsi="仿宋" w:cs="Times New Roman" w:hint="eastAsia"/>
          <w:sz w:val="30"/>
          <w:szCs w:val="30"/>
        </w:rPr>
        <w:t>授权</w:t>
      </w:r>
      <w:r w:rsidRPr="0007378C">
        <w:rPr>
          <w:rFonts w:ascii="仿宋" w:eastAsia="仿宋" w:hAnsi="仿宋" w:cs="Times New Roman"/>
          <w:sz w:val="30"/>
          <w:szCs w:val="30"/>
        </w:rPr>
        <w:t>交易</w:t>
      </w:r>
      <w:r w:rsidRPr="0007378C">
        <w:rPr>
          <w:rFonts w:ascii="仿宋" w:eastAsia="仿宋" w:hAnsi="仿宋" w:cs="Times New Roman" w:hint="eastAsia"/>
          <w:sz w:val="30"/>
          <w:szCs w:val="30"/>
        </w:rPr>
        <w:t>员</w:t>
      </w:r>
      <w:r w:rsidRPr="0007378C">
        <w:rPr>
          <w:rFonts w:ascii="仿宋" w:eastAsia="仿宋" w:hAnsi="仿宋" w:cs="Times New Roman"/>
          <w:sz w:val="30"/>
          <w:szCs w:val="30"/>
        </w:rPr>
        <w:t>名单内</w:t>
      </w:r>
      <w:r w:rsidRPr="0007378C">
        <w:rPr>
          <w:rFonts w:ascii="仿宋" w:eastAsia="仿宋" w:hAnsi="仿宋" w:cs="Times New Roman" w:hint="eastAsia"/>
          <w:sz w:val="30"/>
          <w:szCs w:val="30"/>
        </w:rPr>
        <w:t>，</w:t>
      </w:r>
      <w:r w:rsidRPr="0007378C">
        <w:rPr>
          <w:rFonts w:ascii="仿宋" w:eastAsia="仿宋" w:hAnsi="仿宋" w:cs="Times New Roman"/>
          <w:sz w:val="30"/>
          <w:szCs w:val="30"/>
        </w:rPr>
        <w:t>并</w:t>
      </w:r>
      <w:r w:rsidRPr="0007378C">
        <w:rPr>
          <w:rFonts w:ascii="仿宋" w:eastAsia="仿宋" w:hAnsi="仿宋" w:cs="Times New Roman" w:hint="eastAsia"/>
          <w:sz w:val="30"/>
          <w:szCs w:val="30"/>
        </w:rPr>
        <w:t>要求交易员</w:t>
      </w:r>
      <w:proofErr w:type="gramStart"/>
      <w:r w:rsidRPr="0007378C">
        <w:rPr>
          <w:rFonts w:ascii="仿宋" w:eastAsia="仿宋" w:hAnsi="仿宋" w:cs="Times New Roman" w:hint="eastAsia"/>
          <w:sz w:val="30"/>
          <w:szCs w:val="30"/>
        </w:rPr>
        <w:t>仅联系</w:t>
      </w:r>
      <w:proofErr w:type="gramEnd"/>
      <w:r w:rsidRPr="0007378C">
        <w:rPr>
          <w:rFonts w:ascii="仿宋" w:eastAsia="仿宋" w:hAnsi="仿宋" w:cs="Times New Roman" w:hint="eastAsia"/>
          <w:sz w:val="30"/>
          <w:szCs w:val="30"/>
        </w:rPr>
        <w:t>经纪</w:t>
      </w:r>
      <w:r w:rsidRPr="0007378C">
        <w:rPr>
          <w:rFonts w:ascii="仿宋" w:eastAsia="仿宋" w:hAnsi="仿宋" w:cs="Times New Roman"/>
          <w:sz w:val="30"/>
          <w:szCs w:val="30"/>
        </w:rPr>
        <w:t>公司提供的授权经纪人名单内的经纪人。</w:t>
      </w:r>
    </w:p>
    <w:p w:rsidR="00F031CA" w:rsidRPr="0007378C" w:rsidRDefault="00F031CA" w:rsidP="0070268C">
      <w:pPr>
        <w:pStyle w:val="Default"/>
        <w:spacing w:line="360" w:lineRule="auto"/>
        <w:ind w:firstLineChars="200" w:firstLine="600"/>
        <w:jc w:val="both"/>
        <w:rPr>
          <w:rFonts w:ascii="仿宋" w:eastAsia="仿宋" w:hAnsi="仿宋" w:cs="Times New Roman"/>
          <w:sz w:val="30"/>
          <w:szCs w:val="30"/>
        </w:rPr>
      </w:pPr>
      <w:r w:rsidRPr="0007378C">
        <w:rPr>
          <w:rFonts w:ascii="仿宋" w:eastAsia="仿宋" w:hAnsi="仿宋" w:cs="Times New Roman" w:hint="eastAsia"/>
          <w:sz w:val="30"/>
          <w:szCs w:val="30"/>
        </w:rPr>
        <w:t>如授权交易员</w:t>
      </w:r>
      <w:r w:rsidRPr="0007378C">
        <w:rPr>
          <w:rFonts w:ascii="仿宋" w:eastAsia="仿宋" w:hAnsi="仿宋" w:cs="Times New Roman"/>
          <w:sz w:val="30"/>
          <w:szCs w:val="30"/>
        </w:rPr>
        <w:t>及授权内容</w:t>
      </w:r>
      <w:r w:rsidRPr="0007378C">
        <w:rPr>
          <w:rFonts w:ascii="仿宋" w:eastAsia="仿宋" w:hAnsi="仿宋" w:cs="Times New Roman" w:hint="eastAsia"/>
          <w:sz w:val="30"/>
          <w:szCs w:val="30"/>
        </w:rPr>
        <w:t>发生</w:t>
      </w:r>
      <w:r w:rsidRPr="0007378C">
        <w:rPr>
          <w:rFonts w:ascii="仿宋" w:eastAsia="仿宋" w:hAnsi="仿宋" w:cs="Times New Roman"/>
          <w:sz w:val="30"/>
          <w:szCs w:val="30"/>
        </w:rPr>
        <w:t>变更，投资人应及时向经纪公司</w:t>
      </w:r>
      <w:r w:rsidRPr="0007378C">
        <w:rPr>
          <w:rFonts w:ascii="仿宋" w:eastAsia="仿宋" w:hAnsi="仿宋" w:cs="Times New Roman" w:hint="eastAsia"/>
          <w:sz w:val="30"/>
          <w:szCs w:val="30"/>
        </w:rPr>
        <w:t>更新</w:t>
      </w:r>
      <w:r w:rsidRPr="0007378C">
        <w:rPr>
          <w:rFonts w:ascii="仿宋" w:eastAsia="仿宋" w:hAnsi="仿宋" w:cs="Times New Roman"/>
          <w:sz w:val="30"/>
          <w:szCs w:val="30"/>
        </w:rPr>
        <w:t>授权交易员名单。</w:t>
      </w:r>
    </w:p>
    <w:p w:rsidR="00F031CA" w:rsidRPr="0007378C" w:rsidRDefault="00F031CA" w:rsidP="0070268C">
      <w:pPr>
        <w:pStyle w:val="Default"/>
        <w:spacing w:line="360" w:lineRule="auto"/>
        <w:ind w:firstLineChars="200" w:firstLine="600"/>
        <w:jc w:val="both"/>
        <w:rPr>
          <w:rFonts w:ascii="仿宋" w:eastAsia="仿宋" w:hAnsi="仿宋" w:cs="Times New Roman"/>
          <w:sz w:val="30"/>
          <w:szCs w:val="30"/>
        </w:rPr>
      </w:pPr>
      <w:r w:rsidRPr="0007378C">
        <w:rPr>
          <w:rFonts w:ascii="仿宋" w:eastAsia="仿宋" w:hAnsi="仿宋" w:cs="Times New Roman" w:hint="eastAsia"/>
          <w:sz w:val="30"/>
          <w:szCs w:val="30"/>
        </w:rPr>
        <w:t>如</w:t>
      </w:r>
      <w:r w:rsidRPr="0007378C">
        <w:rPr>
          <w:rFonts w:ascii="仿宋" w:eastAsia="仿宋" w:hAnsi="仿宋" w:cs="Times New Roman"/>
          <w:sz w:val="30"/>
          <w:szCs w:val="30"/>
        </w:rPr>
        <w:t>投资人变更授权交易员名单、授权</w:t>
      </w:r>
      <w:r w:rsidRPr="0007378C">
        <w:rPr>
          <w:rFonts w:ascii="仿宋" w:eastAsia="仿宋" w:hAnsi="仿宋" w:cs="Times New Roman" w:hint="eastAsia"/>
          <w:sz w:val="30"/>
          <w:szCs w:val="30"/>
        </w:rPr>
        <w:t>交易</w:t>
      </w:r>
      <w:r w:rsidRPr="0007378C">
        <w:rPr>
          <w:rFonts w:ascii="仿宋" w:eastAsia="仿宋" w:hAnsi="仿宋" w:cs="Times New Roman"/>
          <w:sz w:val="30"/>
          <w:szCs w:val="30"/>
        </w:rPr>
        <w:t>范围及联络方式中的一项或多项，而未及时向经纪公司更新该信息，</w:t>
      </w:r>
      <w:r w:rsidRPr="0007378C">
        <w:rPr>
          <w:rFonts w:ascii="仿宋" w:eastAsia="仿宋" w:hAnsi="仿宋" w:cs="Times New Roman" w:hint="eastAsia"/>
          <w:sz w:val="30"/>
          <w:szCs w:val="30"/>
        </w:rPr>
        <w:t>由此产生的</w:t>
      </w:r>
      <w:r w:rsidRPr="0007378C">
        <w:rPr>
          <w:rFonts w:ascii="仿宋" w:eastAsia="仿宋" w:hAnsi="仿宋" w:cs="Times New Roman"/>
          <w:sz w:val="30"/>
          <w:szCs w:val="30"/>
        </w:rPr>
        <w:t>损失全部由投资人自行承担。</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第十一条</w:t>
      </w:r>
      <w:r w:rsidRPr="0007378C">
        <w:rPr>
          <w:rFonts w:ascii="仿宋" w:eastAsia="仿宋" w:hAnsi="仿宋"/>
          <w:b/>
          <w:sz w:val="30"/>
          <w:szCs w:val="30"/>
        </w:rPr>
        <w:tab/>
      </w:r>
      <w:r w:rsidRPr="0007378C">
        <w:rPr>
          <w:rFonts w:ascii="仿宋" w:eastAsia="仿宋" w:hAnsi="仿宋" w:hint="eastAsia"/>
          <w:sz w:val="30"/>
          <w:szCs w:val="30"/>
        </w:rPr>
        <w:t>交易</w:t>
      </w:r>
      <w:r w:rsidRPr="0007378C">
        <w:rPr>
          <w:rFonts w:ascii="仿宋" w:eastAsia="仿宋" w:hAnsi="仿宋"/>
          <w:sz w:val="30"/>
          <w:szCs w:val="30"/>
        </w:rPr>
        <w:t>员应</w:t>
      </w:r>
      <w:r w:rsidRPr="0007378C">
        <w:rPr>
          <w:rFonts w:ascii="仿宋" w:eastAsia="仿宋" w:hAnsi="仿宋" w:hint="eastAsia"/>
          <w:sz w:val="30"/>
          <w:szCs w:val="30"/>
        </w:rPr>
        <w:t>使用</w:t>
      </w:r>
      <w:r w:rsidRPr="0007378C">
        <w:rPr>
          <w:rFonts w:ascii="仿宋" w:eastAsia="仿宋" w:hAnsi="仿宋"/>
          <w:sz w:val="30"/>
          <w:szCs w:val="30"/>
        </w:rPr>
        <w:t>明确</w:t>
      </w:r>
      <w:r w:rsidRPr="0007378C">
        <w:rPr>
          <w:rFonts w:ascii="仿宋" w:eastAsia="仿宋" w:hAnsi="仿宋" w:hint="eastAsia"/>
          <w:sz w:val="30"/>
          <w:szCs w:val="30"/>
        </w:rPr>
        <w:t>且无</w:t>
      </w:r>
      <w:r w:rsidRPr="0007378C">
        <w:rPr>
          <w:rFonts w:ascii="仿宋" w:eastAsia="仿宋" w:hAnsi="仿宋"/>
          <w:sz w:val="30"/>
          <w:szCs w:val="30"/>
        </w:rPr>
        <w:t>歧义的</w:t>
      </w:r>
      <w:r w:rsidRPr="0007378C">
        <w:rPr>
          <w:rFonts w:ascii="仿宋" w:eastAsia="仿宋" w:hAnsi="仿宋" w:hint="eastAsia"/>
          <w:sz w:val="30"/>
          <w:szCs w:val="30"/>
        </w:rPr>
        <w:t>语言</w:t>
      </w:r>
      <w:r w:rsidRPr="0007378C">
        <w:rPr>
          <w:rFonts w:ascii="仿宋" w:eastAsia="仿宋" w:hAnsi="仿宋"/>
          <w:sz w:val="30"/>
          <w:szCs w:val="30"/>
        </w:rPr>
        <w:t>下达</w:t>
      </w:r>
      <w:r w:rsidRPr="0007378C">
        <w:rPr>
          <w:rFonts w:ascii="仿宋" w:eastAsia="仿宋" w:hAnsi="仿宋" w:hint="eastAsia"/>
          <w:sz w:val="30"/>
          <w:szCs w:val="30"/>
        </w:rPr>
        <w:t>交易</w:t>
      </w:r>
      <w:r w:rsidRPr="0007378C">
        <w:rPr>
          <w:rFonts w:ascii="仿宋" w:eastAsia="仿宋" w:hAnsi="仿宋"/>
          <w:sz w:val="30"/>
          <w:szCs w:val="30"/>
        </w:rPr>
        <w:t>指令。</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bCs/>
          <w:sz w:val="30"/>
          <w:szCs w:val="30"/>
        </w:rPr>
        <w:t>交易</w:t>
      </w:r>
      <w:r w:rsidRPr="0007378C">
        <w:rPr>
          <w:rFonts w:ascii="仿宋" w:eastAsia="仿宋" w:hAnsi="仿宋"/>
          <w:bCs/>
          <w:sz w:val="30"/>
          <w:szCs w:val="30"/>
        </w:rPr>
        <w:t>指令内容应</w:t>
      </w:r>
      <w:r w:rsidRPr="0007378C">
        <w:rPr>
          <w:rFonts w:ascii="仿宋" w:eastAsia="仿宋" w:hAnsi="仿宋"/>
          <w:sz w:val="30"/>
          <w:szCs w:val="30"/>
        </w:rPr>
        <w:t>包括</w:t>
      </w:r>
      <w:r w:rsidRPr="00370E7E">
        <w:rPr>
          <w:rFonts w:eastAsia="仿宋" w:hint="eastAsia"/>
          <w:sz w:val="30"/>
          <w:szCs w:val="30"/>
        </w:rPr>
        <w:t>合约名称、合约编码、买卖方向、数量、价格、指令有效时间等</w:t>
      </w:r>
      <w:r w:rsidRPr="0007378C">
        <w:rPr>
          <w:rFonts w:ascii="仿宋" w:eastAsia="仿宋" w:hAnsi="仿宋"/>
          <w:sz w:val="30"/>
          <w:szCs w:val="30"/>
        </w:rPr>
        <w:t>，若</w:t>
      </w:r>
      <w:r w:rsidRPr="0007378C">
        <w:rPr>
          <w:rFonts w:ascii="仿宋" w:eastAsia="仿宋" w:hAnsi="仿宋" w:hint="eastAsia"/>
          <w:sz w:val="30"/>
          <w:szCs w:val="30"/>
        </w:rPr>
        <w:t>交易</w:t>
      </w:r>
      <w:r w:rsidRPr="0007378C">
        <w:rPr>
          <w:rFonts w:ascii="仿宋" w:eastAsia="仿宋" w:hAnsi="仿宋"/>
          <w:sz w:val="30"/>
          <w:szCs w:val="30"/>
        </w:rPr>
        <w:t>指令</w:t>
      </w:r>
      <w:r w:rsidRPr="0007378C">
        <w:rPr>
          <w:rFonts w:ascii="仿宋" w:eastAsia="仿宋" w:hAnsi="仿宋" w:hint="eastAsia"/>
          <w:sz w:val="30"/>
          <w:szCs w:val="30"/>
        </w:rPr>
        <w:t>带有附加条件，交易员应向经纪人明示。</w:t>
      </w:r>
    </w:p>
    <w:p w:rsidR="00F031CA" w:rsidRPr="0007378C" w:rsidRDefault="00F031CA" w:rsidP="0070268C">
      <w:pPr>
        <w:pStyle w:val="Default"/>
        <w:spacing w:line="360" w:lineRule="auto"/>
        <w:ind w:firstLineChars="200" w:firstLine="602"/>
        <w:rPr>
          <w:rFonts w:ascii="仿宋" w:eastAsia="仿宋" w:hAnsi="仿宋"/>
          <w:sz w:val="30"/>
          <w:szCs w:val="30"/>
        </w:rPr>
      </w:pPr>
      <w:r w:rsidRPr="0007378C">
        <w:rPr>
          <w:rFonts w:ascii="仿宋" w:eastAsia="仿宋" w:hAnsi="仿宋" w:hint="eastAsia"/>
          <w:b/>
          <w:sz w:val="30"/>
          <w:szCs w:val="30"/>
        </w:rPr>
        <w:t>第十二条</w:t>
      </w:r>
      <w:r w:rsidRPr="0007378C">
        <w:rPr>
          <w:rFonts w:ascii="仿宋" w:eastAsia="仿宋" w:hAnsi="仿宋"/>
          <w:b/>
          <w:sz w:val="30"/>
          <w:szCs w:val="30"/>
        </w:rPr>
        <w:tab/>
      </w:r>
      <w:r w:rsidRPr="0007378C">
        <w:rPr>
          <w:rFonts w:ascii="仿宋" w:eastAsia="仿宋" w:hAnsi="仿宋" w:hint="eastAsia"/>
          <w:sz w:val="30"/>
          <w:szCs w:val="30"/>
        </w:rPr>
        <w:t>为减少交易后续可能产生的争议，交易员应与</w:t>
      </w:r>
      <w:r w:rsidRPr="0007378C">
        <w:rPr>
          <w:rFonts w:ascii="仿宋" w:eastAsia="仿宋" w:hAnsi="仿宋"/>
          <w:sz w:val="30"/>
          <w:szCs w:val="30"/>
        </w:rPr>
        <w:lastRenderedPageBreak/>
        <w:t>经纪人进行充分</w:t>
      </w:r>
      <w:r w:rsidRPr="0007378C">
        <w:rPr>
          <w:rFonts w:ascii="仿宋" w:eastAsia="仿宋" w:hAnsi="仿宋" w:hint="eastAsia"/>
          <w:sz w:val="30"/>
          <w:szCs w:val="30"/>
        </w:rPr>
        <w:t>沟通。</w:t>
      </w:r>
    </w:p>
    <w:p w:rsidR="00F031CA" w:rsidRPr="0007378C" w:rsidRDefault="00F031CA" w:rsidP="0070268C">
      <w:pPr>
        <w:pStyle w:val="Default"/>
        <w:spacing w:line="360" w:lineRule="auto"/>
        <w:ind w:firstLineChars="200" w:firstLine="600"/>
        <w:rPr>
          <w:rFonts w:ascii="仿宋" w:eastAsia="仿宋" w:hAnsi="仿宋"/>
          <w:sz w:val="30"/>
          <w:szCs w:val="30"/>
        </w:rPr>
      </w:pPr>
      <w:r w:rsidRPr="0007378C">
        <w:rPr>
          <w:rFonts w:ascii="仿宋" w:eastAsia="仿宋" w:hAnsi="仿宋" w:hint="eastAsia"/>
          <w:sz w:val="30"/>
          <w:szCs w:val="30"/>
        </w:rPr>
        <w:t>如交易员在</w:t>
      </w:r>
      <w:r w:rsidRPr="0007378C">
        <w:rPr>
          <w:rFonts w:ascii="仿宋" w:eastAsia="仿宋" w:hAnsi="仿宋"/>
          <w:sz w:val="30"/>
          <w:szCs w:val="30"/>
        </w:rPr>
        <w:t>经纪人为其找到交易对手</w:t>
      </w:r>
      <w:r w:rsidRPr="0007378C">
        <w:rPr>
          <w:rFonts w:ascii="仿宋" w:eastAsia="仿宋" w:hAnsi="仿宋" w:hint="eastAsia"/>
          <w:sz w:val="30"/>
          <w:szCs w:val="30"/>
        </w:rPr>
        <w:t>前</w:t>
      </w:r>
      <w:r w:rsidRPr="0007378C">
        <w:rPr>
          <w:rFonts w:ascii="仿宋" w:eastAsia="仿宋" w:hAnsi="仿宋"/>
          <w:sz w:val="30"/>
          <w:szCs w:val="30"/>
        </w:rPr>
        <w:t>下达交易指令，</w:t>
      </w:r>
      <w:r w:rsidRPr="0007378C">
        <w:rPr>
          <w:rFonts w:ascii="仿宋" w:eastAsia="仿宋" w:hAnsi="仿宋" w:hint="eastAsia"/>
          <w:sz w:val="30"/>
          <w:szCs w:val="30"/>
        </w:rPr>
        <w:t>可</w:t>
      </w:r>
      <w:r w:rsidRPr="0007378C">
        <w:rPr>
          <w:rFonts w:ascii="仿宋" w:eastAsia="仿宋" w:hAnsi="仿宋"/>
          <w:sz w:val="30"/>
          <w:szCs w:val="30"/>
        </w:rPr>
        <w:t>要求</w:t>
      </w:r>
      <w:r w:rsidRPr="0007378C">
        <w:rPr>
          <w:rFonts w:ascii="仿宋" w:eastAsia="仿宋" w:hAnsi="仿宋" w:hint="eastAsia"/>
          <w:sz w:val="30"/>
          <w:szCs w:val="30"/>
        </w:rPr>
        <w:t>经纪人</w:t>
      </w:r>
      <w:r w:rsidRPr="0007378C">
        <w:rPr>
          <w:rFonts w:ascii="仿宋" w:eastAsia="仿宋" w:hAnsi="仿宋"/>
          <w:sz w:val="30"/>
          <w:szCs w:val="30"/>
        </w:rPr>
        <w:t>在找到</w:t>
      </w:r>
      <w:r w:rsidRPr="0007378C">
        <w:rPr>
          <w:rFonts w:ascii="仿宋" w:eastAsia="仿宋" w:hAnsi="仿宋" w:hint="eastAsia"/>
          <w:sz w:val="30"/>
          <w:szCs w:val="30"/>
        </w:rPr>
        <w:t>交易</w:t>
      </w:r>
      <w:r w:rsidRPr="0007378C">
        <w:rPr>
          <w:rFonts w:ascii="仿宋" w:eastAsia="仿宋" w:hAnsi="仿宋"/>
          <w:sz w:val="30"/>
          <w:szCs w:val="30"/>
        </w:rPr>
        <w:t>对手后再次确认交易</w:t>
      </w:r>
      <w:r w:rsidRPr="0007378C">
        <w:rPr>
          <w:rFonts w:ascii="仿宋" w:eastAsia="仿宋" w:hAnsi="仿宋" w:hint="eastAsia"/>
          <w:sz w:val="30"/>
          <w:szCs w:val="30"/>
        </w:rPr>
        <w:t>要素</w:t>
      </w:r>
      <w:r w:rsidRPr="0007378C">
        <w:rPr>
          <w:rFonts w:ascii="仿宋" w:eastAsia="仿宋" w:hAnsi="仿宋"/>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如交易员在</w:t>
      </w:r>
      <w:r w:rsidRPr="0007378C">
        <w:rPr>
          <w:rFonts w:ascii="仿宋" w:eastAsia="仿宋" w:hAnsi="仿宋"/>
          <w:sz w:val="30"/>
          <w:szCs w:val="30"/>
        </w:rPr>
        <w:t>经纪人为其找到交易对手</w:t>
      </w:r>
      <w:r w:rsidRPr="0007378C">
        <w:rPr>
          <w:rFonts w:ascii="仿宋" w:eastAsia="仿宋" w:hAnsi="仿宋" w:hint="eastAsia"/>
          <w:sz w:val="30"/>
          <w:szCs w:val="30"/>
        </w:rPr>
        <w:t>后</w:t>
      </w:r>
      <w:r w:rsidRPr="0007378C">
        <w:rPr>
          <w:rFonts w:ascii="仿宋" w:eastAsia="仿宋" w:hAnsi="仿宋"/>
          <w:sz w:val="30"/>
          <w:szCs w:val="30"/>
        </w:rPr>
        <w:t>下达交易指令</w:t>
      </w:r>
      <w:r w:rsidRPr="0007378C">
        <w:rPr>
          <w:rFonts w:ascii="仿宋" w:eastAsia="仿宋" w:hAnsi="仿宋" w:hint="eastAsia"/>
          <w:sz w:val="30"/>
          <w:szCs w:val="30"/>
        </w:rPr>
        <w:t>，应在</w:t>
      </w:r>
      <w:r w:rsidRPr="0007378C">
        <w:rPr>
          <w:rFonts w:ascii="仿宋" w:eastAsia="仿宋" w:hAnsi="仿宋"/>
          <w:sz w:val="30"/>
          <w:szCs w:val="30"/>
        </w:rPr>
        <w:t>交易指令中明确</w:t>
      </w:r>
      <w:r w:rsidRPr="0007378C">
        <w:rPr>
          <w:rFonts w:ascii="仿宋" w:eastAsia="仿宋" w:hAnsi="仿宋" w:hint="eastAsia"/>
          <w:sz w:val="30"/>
          <w:szCs w:val="30"/>
        </w:rPr>
        <w:t>所有交易要素。</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如有</w:t>
      </w:r>
      <w:r w:rsidRPr="0007378C">
        <w:rPr>
          <w:rFonts w:ascii="仿宋" w:eastAsia="仿宋" w:hAnsi="仿宋"/>
          <w:sz w:val="30"/>
          <w:szCs w:val="30"/>
        </w:rPr>
        <w:t>特殊要求，应向经纪人</w:t>
      </w:r>
      <w:r w:rsidRPr="0007378C">
        <w:rPr>
          <w:rFonts w:ascii="仿宋" w:eastAsia="仿宋" w:hAnsi="仿宋" w:hint="eastAsia"/>
          <w:sz w:val="30"/>
          <w:szCs w:val="30"/>
        </w:rPr>
        <w:t>明示。</w:t>
      </w:r>
    </w:p>
    <w:p w:rsidR="00F031CA" w:rsidRPr="0007378C" w:rsidRDefault="00F031CA" w:rsidP="0070268C">
      <w:pPr>
        <w:pStyle w:val="Default"/>
        <w:spacing w:line="360" w:lineRule="auto"/>
        <w:ind w:firstLineChars="200" w:firstLine="602"/>
        <w:jc w:val="both"/>
        <w:rPr>
          <w:rFonts w:ascii="仿宋" w:eastAsia="仿宋" w:hAnsi="仿宋"/>
          <w:b/>
          <w:bCs/>
          <w:sz w:val="30"/>
          <w:szCs w:val="30"/>
        </w:rPr>
      </w:pPr>
      <w:r w:rsidRPr="0007378C">
        <w:rPr>
          <w:rFonts w:ascii="仿宋" w:eastAsia="仿宋" w:hAnsi="仿宋" w:hint="eastAsia"/>
          <w:b/>
          <w:sz w:val="30"/>
          <w:szCs w:val="30"/>
        </w:rPr>
        <w:t>第十三条</w:t>
      </w:r>
      <w:r w:rsidRPr="0007378C">
        <w:rPr>
          <w:rFonts w:ascii="仿宋" w:eastAsia="仿宋" w:hAnsi="仿宋"/>
          <w:b/>
          <w:sz w:val="30"/>
          <w:szCs w:val="30"/>
        </w:rPr>
        <w:tab/>
      </w:r>
      <w:r w:rsidRPr="0007378C">
        <w:rPr>
          <w:rFonts w:ascii="仿宋" w:eastAsia="仿宋" w:hAnsi="仿宋" w:hint="eastAsia"/>
          <w:sz w:val="30"/>
          <w:szCs w:val="30"/>
        </w:rPr>
        <w:t>投资人应对其交易</w:t>
      </w:r>
      <w:r w:rsidRPr="0007378C">
        <w:rPr>
          <w:rFonts w:ascii="仿宋" w:eastAsia="仿宋" w:hAnsi="仿宋"/>
          <w:sz w:val="30"/>
          <w:szCs w:val="30"/>
        </w:rPr>
        <w:t>员下达的</w:t>
      </w:r>
      <w:r w:rsidRPr="0007378C">
        <w:rPr>
          <w:rFonts w:ascii="仿宋" w:eastAsia="仿宋" w:hAnsi="仿宋" w:hint="eastAsia"/>
          <w:sz w:val="30"/>
          <w:szCs w:val="30"/>
        </w:rPr>
        <w:t>交易</w:t>
      </w:r>
      <w:r w:rsidRPr="0007378C">
        <w:rPr>
          <w:rFonts w:ascii="仿宋" w:eastAsia="仿宋" w:hAnsi="仿宋"/>
          <w:sz w:val="30"/>
          <w:szCs w:val="30"/>
        </w:rPr>
        <w:t>指令</w:t>
      </w:r>
      <w:r w:rsidRPr="0007378C">
        <w:rPr>
          <w:rFonts w:ascii="仿宋" w:eastAsia="仿宋" w:hAnsi="仿宋" w:hint="eastAsia"/>
          <w:sz w:val="30"/>
          <w:szCs w:val="30"/>
        </w:rPr>
        <w:t>的真实性、及时性与准确性负责，并承担由此产生的全部责任与损失。</w:t>
      </w:r>
    </w:p>
    <w:p w:rsidR="00F031CA" w:rsidRPr="0007378C" w:rsidRDefault="00F031CA" w:rsidP="0070268C">
      <w:pPr>
        <w:pStyle w:val="Default"/>
        <w:spacing w:line="360" w:lineRule="auto"/>
        <w:ind w:firstLineChars="200" w:firstLine="602"/>
        <w:jc w:val="both"/>
        <w:rPr>
          <w:rFonts w:ascii="仿宋" w:eastAsia="仿宋" w:hAnsi="仿宋"/>
          <w:b/>
          <w:sz w:val="30"/>
          <w:szCs w:val="30"/>
        </w:rPr>
      </w:pPr>
      <w:r w:rsidRPr="0007378C">
        <w:rPr>
          <w:rFonts w:ascii="仿宋" w:eastAsia="仿宋" w:hAnsi="仿宋" w:hint="eastAsia"/>
          <w:b/>
          <w:sz w:val="30"/>
          <w:szCs w:val="30"/>
        </w:rPr>
        <w:t>第十四条</w:t>
      </w:r>
      <w:r w:rsidRPr="0007378C">
        <w:rPr>
          <w:rFonts w:ascii="仿宋" w:eastAsia="仿宋" w:hAnsi="仿宋"/>
          <w:b/>
          <w:sz w:val="30"/>
          <w:szCs w:val="30"/>
        </w:rPr>
        <w:tab/>
      </w:r>
      <w:r w:rsidRPr="0007378C">
        <w:rPr>
          <w:rFonts w:ascii="仿宋" w:eastAsia="仿宋" w:hAnsi="仿宋" w:hint="eastAsia"/>
          <w:sz w:val="30"/>
          <w:szCs w:val="30"/>
        </w:rPr>
        <w:t>经纪</w:t>
      </w:r>
      <w:r w:rsidRPr="0007378C">
        <w:rPr>
          <w:rFonts w:ascii="仿宋" w:eastAsia="仿宋" w:hAnsi="仿宋"/>
          <w:sz w:val="30"/>
          <w:szCs w:val="30"/>
        </w:rPr>
        <w:t>公司</w:t>
      </w:r>
      <w:r w:rsidRPr="0007378C">
        <w:rPr>
          <w:rFonts w:ascii="仿宋" w:eastAsia="仿宋" w:hAnsi="仿宋" w:hint="eastAsia"/>
          <w:sz w:val="30"/>
          <w:szCs w:val="30"/>
        </w:rPr>
        <w:t>根据</w:t>
      </w:r>
      <w:r w:rsidRPr="0007378C">
        <w:rPr>
          <w:rFonts w:ascii="仿宋" w:eastAsia="仿宋" w:hAnsi="仿宋"/>
          <w:sz w:val="30"/>
          <w:szCs w:val="30"/>
        </w:rPr>
        <w:t>投资人的指令为</w:t>
      </w:r>
      <w:r w:rsidRPr="0007378C">
        <w:rPr>
          <w:rFonts w:ascii="仿宋" w:eastAsia="仿宋" w:hAnsi="仿宋" w:hint="eastAsia"/>
          <w:sz w:val="30"/>
          <w:szCs w:val="30"/>
        </w:rPr>
        <w:t>其找到</w:t>
      </w:r>
      <w:r w:rsidRPr="0007378C">
        <w:rPr>
          <w:rFonts w:ascii="仿宋" w:eastAsia="仿宋" w:hAnsi="仿宋"/>
          <w:sz w:val="30"/>
          <w:szCs w:val="30"/>
        </w:rPr>
        <w:t>交易对手后视为交易达成。</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交易</w:t>
      </w:r>
      <w:r w:rsidRPr="0007378C">
        <w:rPr>
          <w:rFonts w:ascii="仿宋" w:eastAsia="仿宋" w:hAnsi="仿宋"/>
          <w:sz w:val="30"/>
          <w:szCs w:val="30"/>
        </w:rPr>
        <w:t>达成前，</w:t>
      </w:r>
      <w:r w:rsidRPr="0007378C">
        <w:rPr>
          <w:rFonts w:ascii="仿宋" w:eastAsia="仿宋" w:hAnsi="仿宋" w:hint="eastAsia"/>
          <w:sz w:val="30"/>
          <w:szCs w:val="30"/>
        </w:rPr>
        <w:t>交易员可联系</w:t>
      </w:r>
      <w:r w:rsidRPr="0007378C">
        <w:rPr>
          <w:rFonts w:ascii="仿宋" w:eastAsia="仿宋" w:hAnsi="仿宋"/>
          <w:sz w:val="30"/>
          <w:szCs w:val="30"/>
        </w:rPr>
        <w:t>经纪</w:t>
      </w:r>
      <w:r w:rsidRPr="0007378C">
        <w:rPr>
          <w:rFonts w:ascii="仿宋" w:eastAsia="仿宋" w:hAnsi="仿宋" w:hint="eastAsia"/>
          <w:sz w:val="30"/>
          <w:szCs w:val="30"/>
        </w:rPr>
        <w:t>人</w:t>
      </w:r>
      <w:r w:rsidRPr="0007378C">
        <w:rPr>
          <w:rFonts w:ascii="仿宋" w:eastAsia="仿宋" w:hAnsi="仿宋"/>
          <w:sz w:val="30"/>
          <w:szCs w:val="30"/>
        </w:rPr>
        <w:t>更改或</w:t>
      </w:r>
      <w:r w:rsidRPr="0007378C">
        <w:rPr>
          <w:rFonts w:ascii="仿宋" w:eastAsia="仿宋" w:hAnsi="仿宋" w:hint="eastAsia"/>
          <w:sz w:val="30"/>
          <w:szCs w:val="30"/>
        </w:rPr>
        <w:t>撤销交易</w:t>
      </w:r>
      <w:r w:rsidRPr="0007378C">
        <w:rPr>
          <w:rFonts w:ascii="仿宋" w:eastAsia="仿宋" w:hAnsi="仿宋"/>
          <w:sz w:val="30"/>
          <w:szCs w:val="30"/>
        </w:rPr>
        <w:t>指令</w:t>
      </w:r>
      <w:r w:rsidRPr="0007378C">
        <w:rPr>
          <w:rFonts w:ascii="仿宋" w:eastAsia="仿宋" w:hAnsi="仿宋" w:hint="eastAsia"/>
          <w:sz w:val="30"/>
          <w:szCs w:val="30"/>
        </w:rPr>
        <w:t>。交易</w:t>
      </w:r>
      <w:r w:rsidRPr="0007378C">
        <w:rPr>
          <w:rFonts w:ascii="仿宋" w:eastAsia="仿宋" w:hAnsi="仿宋"/>
          <w:sz w:val="30"/>
          <w:szCs w:val="30"/>
        </w:rPr>
        <w:t>达成</w:t>
      </w:r>
      <w:r w:rsidRPr="0007378C">
        <w:rPr>
          <w:rFonts w:ascii="仿宋" w:eastAsia="仿宋" w:hAnsi="仿宋" w:hint="eastAsia"/>
          <w:sz w:val="30"/>
          <w:szCs w:val="30"/>
        </w:rPr>
        <w:t>后</w:t>
      </w:r>
      <w:r w:rsidRPr="0007378C">
        <w:rPr>
          <w:rFonts w:ascii="仿宋" w:eastAsia="仿宋" w:hAnsi="仿宋"/>
          <w:sz w:val="30"/>
          <w:szCs w:val="30"/>
        </w:rPr>
        <w:t>，</w:t>
      </w:r>
      <w:r w:rsidRPr="0007378C">
        <w:rPr>
          <w:rFonts w:ascii="仿宋" w:eastAsia="仿宋" w:hAnsi="仿宋" w:hint="eastAsia"/>
          <w:sz w:val="30"/>
          <w:szCs w:val="30"/>
        </w:rPr>
        <w:t>投资人不得随意</w:t>
      </w:r>
      <w:r w:rsidRPr="0007378C">
        <w:rPr>
          <w:rFonts w:ascii="仿宋" w:eastAsia="仿宋" w:hAnsi="仿宋"/>
          <w:sz w:val="30"/>
          <w:szCs w:val="30"/>
        </w:rPr>
        <w:t>更改或</w:t>
      </w:r>
      <w:r w:rsidRPr="0007378C">
        <w:rPr>
          <w:rFonts w:ascii="仿宋" w:eastAsia="仿宋" w:hAnsi="仿宋" w:hint="eastAsia"/>
          <w:sz w:val="30"/>
          <w:szCs w:val="30"/>
        </w:rPr>
        <w:t>撤销交易</w:t>
      </w:r>
      <w:r w:rsidRPr="0007378C">
        <w:rPr>
          <w:rFonts w:ascii="仿宋" w:eastAsia="仿宋" w:hAnsi="仿宋"/>
          <w:sz w:val="30"/>
          <w:szCs w:val="30"/>
        </w:rPr>
        <w:t>指令</w:t>
      </w:r>
      <w:r w:rsidRPr="00370E7E">
        <w:rPr>
          <w:rFonts w:eastAsia="仿宋" w:hint="eastAsia"/>
          <w:sz w:val="30"/>
          <w:szCs w:val="30"/>
        </w:rPr>
        <w:t>，并应自行承担商品衍生品交易的相关风险</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2"/>
        <w:jc w:val="both"/>
        <w:rPr>
          <w:rFonts w:ascii="仿宋" w:eastAsia="仿宋" w:hAnsi="仿宋"/>
          <w:b/>
          <w:sz w:val="30"/>
          <w:szCs w:val="30"/>
        </w:rPr>
      </w:pPr>
      <w:r w:rsidRPr="0007378C">
        <w:rPr>
          <w:rFonts w:ascii="仿宋" w:eastAsia="仿宋" w:hAnsi="仿宋" w:hint="eastAsia"/>
          <w:b/>
          <w:sz w:val="30"/>
          <w:szCs w:val="30"/>
        </w:rPr>
        <w:t>第十五条</w:t>
      </w:r>
      <w:r w:rsidRPr="0007378C">
        <w:rPr>
          <w:rFonts w:ascii="仿宋" w:eastAsia="仿宋" w:hAnsi="仿宋"/>
          <w:b/>
          <w:sz w:val="30"/>
          <w:szCs w:val="30"/>
        </w:rPr>
        <w:tab/>
      </w:r>
      <w:r w:rsidRPr="0007378C">
        <w:rPr>
          <w:rFonts w:ascii="仿宋" w:eastAsia="仿宋" w:hAnsi="仿宋" w:hint="eastAsia"/>
          <w:sz w:val="30"/>
          <w:szCs w:val="30"/>
        </w:rPr>
        <w:t>交易被纳入中央</w:t>
      </w:r>
      <w:r w:rsidRPr="0007378C">
        <w:rPr>
          <w:rFonts w:ascii="仿宋" w:eastAsia="仿宋" w:hAnsi="仿宋"/>
          <w:sz w:val="30"/>
          <w:szCs w:val="30"/>
        </w:rPr>
        <w:t>对手清算后</w:t>
      </w:r>
      <w:r w:rsidRPr="0007378C">
        <w:rPr>
          <w:rFonts w:ascii="仿宋" w:eastAsia="仿宋" w:hAnsi="仿宋" w:hint="eastAsia"/>
          <w:sz w:val="30"/>
          <w:szCs w:val="30"/>
        </w:rPr>
        <w:t>生效</w:t>
      </w:r>
      <w:r w:rsidRPr="0007378C">
        <w:rPr>
          <w:rFonts w:ascii="仿宋" w:eastAsia="仿宋" w:hAnsi="仿宋"/>
          <w:sz w:val="30"/>
          <w:szCs w:val="30"/>
        </w:rPr>
        <w:t>。</w:t>
      </w:r>
    </w:p>
    <w:p w:rsidR="00F031CA" w:rsidRPr="0007378C" w:rsidRDefault="00F031CA" w:rsidP="0070268C">
      <w:pPr>
        <w:spacing w:line="360" w:lineRule="auto"/>
        <w:ind w:firstLineChars="200" w:firstLine="602"/>
        <w:rPr>
          <w:rFonts w:ascii="仿宋" w:eastAsia="仿宋" w:hAnsi="仿宋"/>
          <w:color w:val="000000"/>
          <w:sz w:val="30"/>
          <w:szCs w:val="30"/>
        </w:rPr>
      </w:pPr>
      <w:r w:rsidRPr="0007378C">
        <w:rPr>
          <w:rFonts w:ascii="仿宋" w:eastAsia="仿宋" w:hAnsi="仿宋" w:hint="eastAsia"/>
          <w:b/>
          <w:color w:val="000000"/>
          <w:sz w:val="30"/>
          <w:szCs w:val="30"/>
        </w:rPr>
        <w:t>第十六条</w:t>
      </w:r>
      <w:r w:rsidRPr="0007378C">
        <w:rPr>
          <w:rFonts w:ascii="仿宋" w:eastAsia="仿宋" w:hAnsi="仿宋"/>
          <w:b/>
          <w:color w:val="000000"/>
          <w:sz w:val="30"/>
          <w:szCs w:val="30"/>
        </w:rPr>
        <w:t xml:space="preserve"> </w:t>
      </w:r>
      <w:r w:rsidRPr="0007378C">
        <w:rPr>
          <w:rFonts w:ascii="仿宋" w:eastAsia="仿宋" w:hAnsi="仿宋" w:hint="eastAsia"/>
          <w:color w:val="000000"/>
          <w:sz w:val="30"/>
          <w:szCs w:val="30"/>
        </w:rPr>
        <w:t>投资人有义务根据</w:t>
      </w:r>
      <w:r w:rsidRPr="0007378C">
        <w:rPr>
          <w:rFonts w:ascii="仿宋" w:eastAsia="仿宋" w:hAnsi="仿宋"/>
          <w:color w:val="000000"/>
          <w:sz w:val="30"/>
          <w:szCs w:val="30"/>
        </w:rPr>
        <w:t>与经纪公司的约定</w:t>
      </w:r>
      <w:r w:rsidRPr="0007378C">
        <w:rPr>
          <w:rFonts w:ascii="仿宋" w:eastAsia="仿宋" w:hAnsi="仿宋" w:hint="eastAsia"/>
          <w:color w:val="000000"/>
          <w:sz w:val="30"/>
          <w:szCs w:val="30"/>
        </w:rPr>
        <w:t>支付相关费用。</w:t>
      </w:r>
    </w:p>
    <w:p w:rsidR="00F031CA" w:rsidRPr="00A60E0C" w:rsidRDefault="00F031CA" w:rsidP="0070268C">
      <w:pPr>
        <w:spacing w:line="360" w:lineRule="auto"/>
        <w:jc w:val="center"/>
        <w:rPr>
          <w:rFonts w:ascii="仿宋" w:eastAsia="仿宋" w:hAnsi="仿宋"/>
          <w:b/>
          <w:sz w:val="30"/>
          <w:szCs w:val="30"/>
        </w:rPr>
      </w:pPr>
      <w:r w:rsidRPr="00A60E0C">
        <w:rPr>
          <w:rFonts w:ascii="仿宋" w:eastAsia="仿宋" w:hAnsi="仿宋" w:hint="eastAsia"/>
          <w:b/>
          <w:sz w:val="30"/>
          <w:szCs w:val="30"/>
        </w:rPr>
        <w:t>第三节</w:t>
      </w:r>
      <w:r w:rsidRPr="00A60E0C">
        <w:rPr>
          <w:rFonts w:ascii="仿宋" w:eastAsia="仿宋" w:hAnsi="仿宋"/>
          <w:b/>
          <w:sz w:val="30"/>
          <w:szCs w:val="30"/>
        </w:rPr>
        <w:t xml:space="preserve"> </w:t>
      </w:r>
      <w:r w:rsidRPr="00A60E0C">
        <w:rPr>
          <w:rFonts w:ascii="仿宋" w:eastAsia="仿宋" w:hAnsi="仿宋" w:hint="eastAsia"/>
          <w:b/>
          <w:sz w:val="30"/>
          <w:szCs w:val="30"/>
        </w:rPr>
        <w:t>交易行为守则</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第十七条</w:t>
      </w:r>
      <w:r w:rsidRPr="0007378C">
        <w:rPr>
          <w:rFonts w:ascii="仿宋" w:eastAsia="仿宋" w:hAnsi="仿宋"/>
          <w:b/>
          <w:sz w:val="30"/>
          <w:szCs w:val="30"/>
        </w:rPr>
        <w:tab/>
      </w:r>
      <w:r w:rsidRPr="0007378C">
        <w:rPr>
          <w:rFonts w:ascii="仿宋" w:eastAsia="仿宋" w:hAnsi="仿宋" w:hint="eastAsia"/>
          <w:sz w:val="30"/>
          <w:szCs w:val="30"/>
        </w:rPr>
        <w:t>投资人应遵守</w:t>
      </w:r>
      <w:r w:rsidRPr="0007378C">
        <w:rPr>
          <w:rFonts w:ascii="仿宋" w:eastAsia="仿宋" w:hAnsi="仿宋"/>
          <w:sz w:val="30"/>
          <w:szCs w:val="30"/>
        </w:rPr>
        <w:t>“</w:t>
      </w:r>
      <w:r w:rsidRPr="0007378C">
        <w:rPr>
          <w:rFonts w:ascii="仿宋" w:eastAsia="仿宋" w:hAnsi="仿宋" w:hint="eastAsia"/>
          <w:sz w:val="30"/>
          <w:szCs w:val="30"/>
        </w:rPr>
        <w:t>买卖自负</w:t>
      </w:r>
      <w:r w:rsidRPr="0007378C">
        <w:rPr>
          <w:rFonts w:ascii="仿宋" w:eastAsia="仿宋" w:hAnsi="仿宋"/>
          <w:sz w:val="30"/>
          <w:szCs w:val="30"/>
        </w:rPr>
        <w:t>”</w:t>
      </w:r>
      <w:r w:rsidRPr="0007378C">
        <w:rPr>
          <w:rFonts w:ascii="仿宋" w:eastAsia="仿宋" w:hAnsi="仿宋" w:hint="eastAsia"/>
          <w:sz w:val="30"/>
          <w:szCs w:val="30"/>
        </w:rPr>
        <w:t>的原则，自行承担商品衍生品交易相关风险。</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bCs/>
          <w:sz w:val="30"/>
          <w:szCs w:val="30"/>
        </w:rPr>
        <w:t>第十八条</w:t>
      </w:r>
      <w:r w:rsidRPr="0007378C">
        <w:rPr>
          <w:rFonts w:ascii="Calibri" w:eastAsia="仿宋" w:cs="Calibri"/>
          <w:b/>
          <w:bCs/>
          <w:sz w:val="30"/>
          <w:szCs w:val="30"/>
        </w:rPr>
        <w:t>  </w:t>
      </w:r>
      <w:r w:rsidRPr="0007378C">
        <w:rPr>
          <w:rFonts w:ascii="仿宋" w:eastAsia="仿宋" w:hAnsi="仿宋" w:hint="eastAsia"/>
          <w:sz w:val="30"/>
          <w:szCs w:val="30"/>
        </w:rPr>
        <w:t>投资人应本着公平竞争、诚实守信、规范经营的原则从事商品衍生品交易，自觉维护市场秩序，不得损害其他投资人的正当权益。</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bCs/>
          <w:sz w:val="30"/>
          <w:szCs w:val="30"/>
        </w:rPr>
        <w:lastRenderedPageBreak/>
        <w:t>第十九条</w:t>
      </w:r>
      <w:r w:rsidRPr="0007378C">
        <w:rPr>
          <w:rFonts w:ascii="Calibri" w:eastAsia="仿宋" w:cs="Calibri"/>
          <w:b/>
          <w:bCs/>
          <w:sz w:val="30"/>
          <w:szCs w:val="30"/>
        </w:rPr>
        <w:t xml:space="preserve">  </w:t>
      </w:r>
      <w:r w:rsidRPr="0007378C">
        <w:rPr>
          <w:rFonts w:ascii="仿宋" w:eastAsia="仿宋" w:hAnsi="仿宋" w:hint="eastAsia"/>
          <w:sz w:val="30"/>
          <w:szCs w:val="30"/>
        </w:rPr>
        <w:t>投资人与关联方之间的交易应遵循平等的原则，以不优于对非关联方同类交易的条件进行交易，交易价格应不偏离市场公允价格，且应自觉</w:t>
      </w:r>
      <w:r w:rsidRPr="0007378C">
        <w:rPr>
          <w:rFonts w:ascii="仿宋" w:eastAsia="仿宋" w:hAnsi="仿宋"/>
          <w:sz w:val="30"/>
          <w:szCs w:val="30"/>
        </w:rPr>
        <w:t>在交易达成后1个工作日内</w:t>
      </w:r>
      <w:r w:rsidRPr="0007378C">
        <w:rPr>
          <w:rFonts w:ascii="仿宋" w:eastAsia="仿宋" w:hAnsi="仿宋" w:hint="eastAsia"/>
          <w:sz w:val="30"/>
          <w:szCs w:val="30"/>
        </w:rPr>
        <w:t>自行或通过经纪公司</w:t>
      </w:r>
      <w:r w:rsidRPr="0007378C">
        <w:rPr>
          <w:rFonts w:ascii="仿宋" w:eastAsia="仿宋" w:hAnsi="仿宋"/>
          <w:sz w:val="30"/>
          <w:szCs w:val="30"/>
        </w:rPr>
        <w:t>向协会报备</w:t>
      </w:r>
      <w:r w:rsidRPr="0007378C">
        <w:rPr>
          <w:rFonts w:ascii="仿宋" w:eastAsia="仿宋" w:hAnsi="仿宋" w:hint="eastAsia"/>
          <w:sz w:val="30"/>
          <w:szCs w:val="30"/>
        </w:rPr>
        <w:t>。</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本条所指关联方指：</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（一）直接或间接持有另一投资人</w:t>
      </w:r>
      <w:r w:rsidRPr="0007378C">
        <w:rPr>
          <w:rFonts w:ascii="仿宋" w:eastAsia="仿宋" w:hAnsi="仿宋"/>
          <w:sz w:val="30"/>
          <w:szCs w:val="30"/>
        </w:rPr>
        <w:t>5%以上股份的；</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（二）直接或间接由另一投资人控股；</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（三）直接或间接由同一母公司控股；</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（四）法定代表人、主要合伙人、董事、监事、高级管理人员本人及其亲属中有同时在另一投资人处就任上述职位之一的；</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（五）与另一投资人通过投资关系、协议、融资安排或者其他安排，能够对对方的日常事务或交易决策具有决定权或者重大影响的；</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（六）协会认定的其他关联方。</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bCs/>
          <w:sz w:val="30"/>
          <w:szCs w:val="30"/>
        </w:rPr>
        <w:t>第二十条</w:t>
      </w:r>
      <w:r w:rsidRPr="0007378C">
        <w:rPr>
          <w:rFonts w:ascii="Calibri" w:eastAsia="仿宋" w:cs="Calibri"/>
          <w:b/>
          <w:bCs/>
          <w:sz w:val="30"/>
          <w:szCs w:val="30"/>
        </w:rPr>
        <w:t>   </w:t>
      </w:r>
      <w:r w:rsidRPr="0007378C">
        <w:rPr>
          <w:rFonts w:ascii="仿宋" w:eastAsia="仿宋" w:hAnsi="仿宋" w:hint="eastAsia"/>
          <w:sz w:val="30"/>
          <w:szCs w:val="30"/>
        </w:rPr>
        <w:t>投资人不得通过商品衍生品交易进行利益输送，利益输送的行为包括但不限于：</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（一）以自身或关联方实际控制的账户为交易对手，通过交易价差实现利润转移；</w:t>
      </w:r>
    </w:p>
    <w:p w:rsidR="00F031CA" w:rsidRPr="0007378C" w:rsidRDefault="00F031CA" w:rsidP="0070268C">
      <w:pPr>
        <w:pStyle w:val="Default"/>
        <w:spacing w:line="360" w:lineRule="auto"/>
        <w:ind w:firstLineChars="200" w:firstLine="600"/>
        <w:jc w:val="both"/>
        <w:rPr>
          <w:rFonts w:ascii="仿宋" w:eastAsia="仿宋" w:hAnsi="仿宋"/>
          <w:sz w:val="30"/>
          <w:szCs w:val="30"/>
        </w:rPr>
      </w:pPr>
      <w:r w:rsidRPr="0007378C">
        <w:rPr>
          <w:rFonts w:ascii="仿宋" w:eastAsia="仿宋" w:hAnsi="仿宋" w:hint="eastAsia"/>
          <w:sz w:val="30"/>
          <w:szCs w:val="30"/>
        </w:rPr>
        <w:t>（二）通过第三方交易实现利益输送；</w:t>
      </w:r>
    </w:p>
    <w:p w:rsidR="00F031CA" w:rsidRPr="0007378C" w:rsidRDefault="00F031CA" w:rsidP="0070268C">
      <w:pPr>
        <w:pStyle w:val="Default"/>
        <w:spacing w:line="360" w:lineRule="auto"/>
        <w:ind w:firstLineChars="200" w:firstLine="600"/>
        <w:jc w:val="both"/>
        <w:rPr>
          <w:rFonts w:ascii="仿宋" w:eastAsia="仿宋" w:hAnsi="仿宋"/>
          <w:b/>
          <w:bCs/>
          <w:sz w:val="30"/>
          <w:szCs w:val="30"/>
        </w:rPr>
      </w:pPr>
      <w:r w:rsidRPr="0007378C">
        <w:rPr>
          <w:rFonts w:ascii="仿宋" w:eastAsia="仿宋" w:hAnsi="仿宋" w:hint="eastAsia"/>
          <w:sz w:val="30"/>
          <w:szCs w:val="30"/>
        </w:rPr>
        <w:t>（三）其他利益输送的行为。</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bCs/>
          <w:sz w:val="30"/>
          <w:szCs w:val="30"/>
        </w:rPr>
        <w:t>第二十一条</w:t>
      </w:r>
      <w:r w:rsidRPr="0007378C">
        <w:rPr>
          <w:rFonts w:ascii="Calibri" w:eastAsia="仿宋" w:cs="Calibri"/>
          <w:b/>
          <w:bCs/>
          <w:sz w:val="30"/>
          <w:szCs w:val="30"/>
        </w:rPr>
        <w:t>   </w:t>
      </w:r>
      <w:r w:rsidRPr="0007378C">
        <w:rPr>
          <w:rFonts w:ascii="仿宋" w:eastAsia="仿宋" w:hAnsi="仿宋" w:hint="eastAsia"/>
          <w:sz w:val="30"/>
          <w:szCs w:val="30"/>
        </w:rPr>
        <w:t>投资人不得通过以下欺诈性行为，获取不正当利益：</w:t>
      </w:r>
    </w:p>
    <w:p w:rsidR="00F031CA" w:rsidRPr="0007378C" w:rsidRDefault="00F031CA" w:rsidP="0070268C">
      <w:pPr>
        <w:widowControl/>
        <w:snapToGrid w:val="0"/>
        <w:spacing w:line="360" w:lineRule="auto"/>
        <w:ind w:firstLineChars="200"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lastRenderedPageBreak/>
        <w:t>（一）发布明显不合理或虚假的报价；</w:t>
      </w:r>
    </w:p>
    <w:p w:rsidR="00F031CA" w:rsidRPr="0007378C" w:rsidRDefault="00F031CA" w:rsidP="0070268C">
      <w:pPr>
        <w:widowControl/>
        <w:snapToGrid w:val="0"/>
        <w:spacing w:line="360" w:lineRule="auto"/>
        <w:ind w:firstLineChars="200"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t>（二）刻意编造、传播可能影响交易价格和其他投资人判断的虚假和错误信息；</w:t>
      </w:r>
    </w:p>
    <w:p w:rsidR="00F031CA" w:rsidRPr="0007378C" w:rsidRDefault="00F031CA" w:rsidP="0070268C">
      <w:pPr>
        <w:widowControl/>
        <w:snapToGrid w:val="0"/>
        <w:spacing w:line="360" w:lineRule="auto"/>
        <w:ind w:firstLineChars="200"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t>（三）</w:t>
      </w:r>
      <w:r w:rsidRPr="0007378C">
        <w:rPr>
          <w:rFonts w:ascii="仿宋" w:eastAsia="仿宋" w:hAnsi="仿宋"/>
          <w:color w:val="000000"/>
          <w:kern w:val="0"/>
          <w:sz w:val="30"/>
          <w:szCs w:val="30"/>
        </w:rPr>
        <w:t>通过价格操纵</w:t>
      </w:r>
      <w:r w:rsidRPr="0007378C">
        <w:rPr>
          <w:rFonts w:ascii="仿宋" w:eastAsia="仿宋" w:hAnsi="仿宋" w:hint="eastAsia"/>
          <w:color w:val="000000"/>
          <w:kern w:val="0"/>
          <w:sz w:val="30"/>
          <w:szCs w:val="30"/>
        </w:rPr>
        <w:t>、</w:t>
      </w:r>
      <w:r w:rsidRPr="0007378C">
        <w:rPr>
          <w:rFonts w:ascii="仿宋" w:eastAsia="仿宋" w:hAnsi="仿宋"/>
          <w:color w:val="000000"/>
          <w:kern w:val="0"/>
          <w:sz w:val="30"/>
          <w:szCs w:val="30"/>
        </w:rPr>
        <w:t>交易量操纵等</w:t>
      </w:r>
      <w:r w:rsidRPr="0007378C">
        <w:rPr>
          <w:rFonts w:ascii="仿宋" w:eastAsia="仿宋" w:hAnsi="仿宋" w:hint="eastAsia"/>
          <w:color w:val="000000"/>
          <w:kern w:val="0"/>
          <w:sz w:val="30"/>
          <w:szCs w:val="30"/>
        </w:rPr>
        <w:t>方式影响</w:t>
      </w:r>
      <w:r w:rsidRPr="0007378C">
        <w:rPr>
          <w:rFonts w:ascii="仿宋" w:eastAsia="仿宋" w:hAnsi="仿宋"/>
          <w:color w:val="000000"/>
          <w:kern w:val="0"/>
          <w:sz w:val="30"/>
          <w:szCs w:val="30"/>
        </w:rPr>
        <w:t>相关资产的价格水平，妨碍市场正常交易</w:t>
      </w:r>
      <w:r w:rsidRPr="0007378C">
        <w:rPr>
          <w:rFonts w:ascii="仿宋" w:eastAsia="仿宋" w:hAnsi="仿宋" w:hint="eastAsia"/>
          <w:color w:val="000000"/>
          <w:kern w:val="0"/>
          <w:sz w:val="30"/>
          <w:szCs w:val="30"/>
        </w:rPr>
        <w:t>秩序；</w:t>
      </w:r>
    </w:p>
    <w:p w:rsidR="00F031CA" w:rsidRPr="0007378C" w:rsidRDefault="00F031CA" w:rsidP="0070268C">
      <w:pPr>
        <w:widowControl/>
        <w:snapToGrid w:val="0"/>
        <w:spacing w:line="360" w:lineRule="auto"/>
        <w:ind w:firstLineChars="200"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t>（四）其他误导和欺诈其他投资人的行为。</w:t>
      </w:r>
    </w:p>
    <w:p w:rsidR="00F031CA" w:rsidRPr="0007378C" w:rsidRDefault="00F031CA" w:rsidP="0070268C">
      <w:pPr>
        <w:widowControl/>
        <w:snapToGrid w:val="0"/>
        <w:spacing w:line="360" w:lineRule="auto"/>
        <w:ind w:firstLineChars="200" w:firstLine="602"/>
        <w:rPr>
          <w:rFonts w:ascii="仿宋" w:eastAsia="仿宋" w:hAnsi="仿宋" w:cs="宋体"/>
          <w:color w:val="000000"/>
          <w:kern w:val="0"/>
          <w:sz w:val="30"/>
          <w:szCs w:val="30"/>
        </w:rPr>
      </w:pPr>
      <w:r w:rsidRPr="0007378C">
        <w:rPr>
          <w:rFonts w:ascii="仿宋" w:eastAsia="仿宋" w:hAnsi="仿宋" w:cs="宋体" w:hint="eastAsia"/>
          <w:b/>
          <w:color w:val="000000"/>
          <w:kern w:val="0"/>
          <w:sz w:val="30"/>
          <w:szCs w:val="30"/>
        </w:rPr>
        <w:t>第二十二</w:t>
      </w:r>
      <w:r w:rsidRPr="0007378C">
        <w:rPr>
          <w:rFonts w:ascii="仿宋" w:eastAsia="仿宋" w:hAnsi="仿宋" w:cs="宋体"/>
          <w:b/>
          <w:color w:val="000000"/>
          <w:kern w:val="0"/>
          <w:sz w:val="30"/>
          <w:szCs w:val="30"/>
        </w:rPr>
        <w:t>条</w:t>
      </w:r>
      <w:r w:rsidRPr="0007378C">
        <w:rPr>
          <w:rFonts w:ascii="仿宋" w:eastAsia="仿宋" w:hAnsi="仿宋" w:cs="宋体"/>
          <w:color w:val="000000"/>
          <w:kern w:val="0"/>
          <w:sz w:val="30"/>
          <w:szCs w:val="30"/>
        </w:rPr>
        <w:t xml:space="preserve"> </w:t>
      </w:r>
      <w:r w:rsidRPr="0007378C">
        <w:rPr>
          <w:rFonts w:ascii="仿宋" w:eastAsia="仿宋" w:hAnsi="仿宋" w:cs="宋体" w:hint="eastAsia"/>
          <w:color w:val="000000"/>
          <w:kern w:val="0"/>
          <w:sz w:val="30"/>
          <w:szCs w:val="30"/>
        </w:rPr>
        <w:t>投资人</w:t>
      </w:r>
      <w:r w:rsidRPr="0007378C">
        <w:rPr>
          <w:rFonts w:ascii="仿宋" w:eastAsia="仿宋" w:hAnsi="仿宋" w:cs="宋体"/>
          <w:color w:val="000000"/>
          <w:kern w:val="0"/>
          <w:sz w:val="30"/>
          <w:szCs w:val="30"/>
        </w:rPr>
        <w:t>应自觉</w:t>
      </w:r>
      <w:r w:rsidRPr="0007378C">
        <w:rPr>
          <w:rFonts w:ascii="仿宋" w:eastAsia="仿宋" w:hAnsi="仿宋" w:cs="宋体" w:hint="eastAsia"/>
          <w:color w:val="000000"/>
          <w:kern w:val="0"/>
          <w:sz w:val="30"/>
          <w:szCs w:val="30"/>
        </w:rPr>
        <w:t>避免异常</w:t>
      </w:r>
      <w:r w:rsidRPr="0007378C">
        <w:rPr>
          <w:rFonts w:ascii="仿宋" w:eastAsia="仿宋" w:hAnsi="仿宋" w:cs="宋体"/>
          <w:color w:val="000000"/>
          <w:kern w:val="0"/>
          <w:sz w:val="30"/>
          <w:szCs w:val="30"/>
        </w:rPr>
        <w:t>交易行为。</w:t>
      </w:r>
    </w:p>
    <w:p w:rsidR="00F031CA" w:rsidRPr="0007378C" w:rsidRDefault="00F031CA" w:rsidP="0070268C">
      <w:pPr>
        <w:widowControl/>
        <w:snapToGrid w:val="0"/>
        <w:spacing w:line="360" w:lineRule="auto"/>
        <w:ind w:firstLineChars="200"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t>本条</w:t>
      </w:r>
      <w:r w:rsidRPr="0007378C">
        <w:rPr>
          <w:rFonts w:ascii="仿宋" w:eastAsia="仿宋" w:hAnsi="仿宋" w:cs="宋体"/>
          <w:color w:val="000000"/>
          <w:kern w:val="0"/>
          <w:sz w:val="30"/>
          <w:szCs w:val="30"/>
        </w:rPr>
        <w:t>所称异常交易行为包括：</w:t>
      </w:r>
    </w:p>
    <w:p w:rsidR="00F031CA" w:rsidRPr="0007378C" w:rsidRDefault="00F031CA" w:rsidP="0070268C">
      <w:pPr>
        <w:snapToGrid w:val="0"/>
        <w:spacing w:line="360" w:lineRule="auto"/>
        <w:ind w:firstLineChars="200" w:firstLine="600"/>
        <w:rPr>
          <w:rFonts w:ascii="仿宋" w:eastAsia="仿宋" w:hAnsi="仿宋"/>
          <w:color w:val="000000"/>
          <w:kern w:val="0"/>
          <w:sz w:val="30"/>
          <w:szCs w:val="30"/>
        </w:rPr>
      </w:pPr>
      <w:r w:rsidRPr="0007378C">
        <w:rPr>
          <w:rFonts w:ascii="仿宋" w:eastAsia="仿宋" w:hAnsi="仿宋" w:hint="eastAsia"/>
          <w:color w:val="000000"/>
          <w:kern w:val="0"/>
          <w:sz w:val="30"/>
          <w:szCs w:val="30"/>
        </w:rPr>
        <w:t>（</w:t>
      </w:r>
      <w:r w:rsidRPr="0007378C">
        <w:rPr>
          <w:rFonts w:ascii="仿宋" w:eastAsia="仿宋" w:hAnsi="仿宋"/>
          <w:color w:val="000000"/>
          <w:kern w:val="0"/>
          <w:sz w:val="30"/>
          <w:szCs w:val="30"/>
        </w:rPr>
        <w:t>一）</w:t>
      </w:r>
      <w:r w:rsidRPr="0007378C">
        <w:rPr>
          <w:rFonts w:ascii="仿宋" w:eastAsia="仿宋" w:hAnsi="仿宋" w:hint="eastAsia"/>
          <w:color w:val="000000"/>
          <w:kern w:val="0"/>
          <w:sz w:val="30"/>
          <w:szCs w:val="30"/>
        </w:rPr>
        <w:t>以自己或涉嫌存在实际控制关系的投资人为交易对象，大量或者多次进行交易；</w:t>
      </w:r>
    </w:p>
    <w:p w:rsidR="00F031CA" w:rsidRPr="0007378C" w:rsidRDefault="00F031CA" w:rsidP="0070268C">
      <w:pPr>
        <w:snapToGrid w:val="0"/>
        <w:spacing w:line="360" w:lineRule="auto"/>
        <w:ind w:firstLineChars="200" w:firstLine="600"/>
        <w:rPr>
          <w:rFonts w:ascii="仿宋" w:eastAsia="仿宋" w:hAnsi="仿宋"/>
          <w:color w:val="000000"/>
          <w:kern w:val="0"/>
          <w:sz w:val="30"/>
          <w:szCs w:val="30"/>
        </w:rPr>
      </w:pPr>
      <w:r w:rsidRPr="0007378C">
        <w:rPr>
          <w:rFonts w:ascii="仿宋" w:eastAsia="仿宋" w:hAnsi="仿宋" w:hint="eastAsia"/>
          <w:color w:val="000000"/>
          <w:kern w:val="0"/>
          <w:sz w:val="30"/>
          <w:szCs w:val="30"/>
        </w:rPr>
        <w:t>（二</w:t>
      </w:r>
      <w:r w:rsidRPr="0007378C">
        <w:rPr>
          <w:rFonts w:ascii="仿宋" w:eastAsia="仿宋" w:hAnsi="仿宋"/>
          <w:color w:val="000000"/>
          <w:kern w:val="0"/>
          <w:sz w:val="30"/>
          <w:szCs w:val="30"/>
        </w:rPr>
        <w:t>）</w:t>
      </w:r>
      <w:r w:rsidRPr="0007378C">
        <w:rPr>
          <w:rFonts w:ascii="仿宋" w:eastAsia="仿宋" w:hAnsi="仿宋" w:hint="eastAsia"/>
          <w:color w:val="000000"/>
          <w:kern w:val="0"/>
          <w:sz w:val="30"/>
          <w:szCs w:val="30"/>
        </w:rPr>
        <w:t>当日大量或者多次进行高买低卖交易；</w:t>
      </w:r>
    </w:p>
    <w:p w:rsidR="00F031CA" w:rsidRPr="0007378C" w:rsidRDefault="00F031CA" w:rsidP="0070268C">
      <w:pPr>
        <w:snapToGrid w:val="0"/>
        <w:spacing w:line="360" w:lineRule="auto"/>
        <w:ind w:firstLineChars="200" w:firstLine="600"/>
        <w:rPr>
          <w:rFonts w:ascii="仿宋" w:eastAsia="仿宋" w:hAnsi="仿宋"/>
          <w:color w:val="000000"/>
          <w:kern w:val="0"/>
          <w:sz w:val="30"/>
          <w:szCs w:val="30"/>
        </w:rPr>
      </w:pPr>
      <w:r w:rsidRPr="0007378C">
        <w:rPr>
          <w:rFonts w:ascii="仿宋" w:eastAsia="仿宋" w:hAnsi="仿宋" w:hint="eastAsia"/>
          <w:color w:val="000000"/>
          <w:kern w:val="0"/>
          <w:sz w:val="30"/>
          <w:szCs w:val="30"/>
        </w:rPr>
        <w:t>（三</w:t>
      </w:r>
      <w:r w:rsidRPr="0007378C">
        <w:rPr>
          <w:rFonts w:ascii="仿宋" w:eastAsia="仿宋" w:hAnsi="仿宋"/>
          <w:color w:val="000000"/>
          <w:kern w:val="0"/>
          <w:sz w:val="30"/>
          <w:szCs w:val="30"/>
        </w:rPr>
        <w:t>）</w:t>
      </w:r>
      <w:r w:rsidRPr="0007378C">
        <w:rPr>
          <w:rFonts w:ascii="仿宋" w:eastAsia="仿宋" w:hAnsi="仿宋" w:hint="eastAsia"/>
          <w:color w:val="000000"/>
          <w:kern w:val="0"/>
          <w:sz w:val="30"/>
          <w:szCs w:val="30"/>
        </w:rPr>
        <w:t>成交价格明显偏离前一日结算价格或上一个最新成交价；</w:t>
      </w:r>
    </w:p>
    <w:p w:rsidR="00F031CA" w:rsidRPr="0007378C" w:rsidRDefault="00F031CA" w:rsidP="0070268C">
      <w:pPr>
        <w:widowControl/>
        <w:snapToGrid w:val="0"/>
        <w:spacing w:line="360" w:lineRule="auto"/>
        <w:ind w:firstLineChars="200" w:firstLine="600"/>
        <w:rPr>
          <w:rFonts w:ascii="仿宋" w:eastAsia="仿宋" w:hAnsi="仿宋"/>
          <w:color w:val="000000"/>
          <w:kern w:val="0"/>
          <w:sz w:val="30"/>
          <w:szCs w:val="30"/>
        </w:rPr>
      </w:pPr>
      <w:r w:rsidRPr="0007378C">
        <w:rPr>
          <w:rFonts w:ascii="仿宋" w:eastAsia="仿宋" w:hAnsi="仿宋" w:hint="eastAsia"/>
          <w:color w:val="000000"/>
          <w:kern w:val="0"/>
          <w:sz w:val="30"/>
          <w:szCs w:val="30"/>
        </w:rPr>
        <w:t>（四</w:t>
      </w:r>
      <w:r w:rsidRPr="0007378C">
        <w:rPr>
          <w:rFonts w:ascii="仿宋" w:eastAsia="仿宋" w:hAnsi="仿宋"/>
          <w:color w:val="000000"/>
          <w:kern w:val="0"/>
          <w:sz w:val="30"/>
          <w:szCs w:val="30"/>
        </w:rPr>
        <w:t>）</w:t>
      </w:r>
      <w:r w:rsidRPr="0007378C">
        <w:rPr>
          <w:rFonts w:ascii="仿宋" w:eastAsia="仿宋" w:hAnsi="仿宋" w:hint="eastAsia"/>
          <w:color w:val="000000"/>
          <w:kern w:val="0"/>
          <w:sz w:val="30"/>
          <w:szCs w:val="30"/>
        </w:rPr>
        <w:t>协会认定的其他情况。</w:t>
      </w:r>
    </w:p>
    <w:p w:rsidR="00F031CA" w:rsidRPr="0007378C" w:rsidRDefault="00F031CA" w:rsidP="0070268C">
      <w:pPr>
        <w:pStyle w:val="Default"/>
        <w:spacing w:line="360" w:lineRule="auto"/>
        <w:ind w:firstLineChars="200" w:firstLine="602"/>
        <w:jc w:val="both"/>
        <w:rPr>
          <w:rFonts w:ascii="仿宋" w:eastAsia="仿宋" w:hAnsi="仿宋"/>
          <w:sz w:val="30"/>
          <w:szCs w:val="30"/>
        </w:rPr>
      </w:pPr>
      <w:r w:rsidRPr="0007378C">
        <w:rPr>
          <w:rFonts w:ascii="仿宋" w:eastAsia="仿宋" w:hAnsi="仿宋" w:hint="eastAsia"/>
          <w:b/>
          <w:sz w:val="30"/>
          <w:szCs w:val="30"/>
        </w:rPr>
        <w:t>第二十三条</w:t>
      </w:r>
      <w:r w:rsidRPr="0007378C">
        <w:rPr>
          <w:rFonts w:ascii="仿宋" w:eastAsia="仿宋" w:hAnsi="仿宋"/>
          <w:b/>
          <w:sz w:val="30"/>
          <w:szCs w:val="30"/>
        </w:rPr>
        <w:t xml:space="preserve"> </w:t>
      </w:r>
      <w:r w:rsidRPr="0007378C">
        <w:rPr>
          <w:rFonts w:ascii="仿宋" w:eastAsia="仿宋" w:hAnsi="仿宋" w:hint="eastAsia"/>
          <w:sz w:val="30"/>
          <w:szCs w:val="30"/>
        </w:rPr>
        <w:t>投资人应对其授权交易员参与商品衍生品交易的行为负责，</w:t>
      </w:r>
      <w:r w:rsidRPr="0007378C">
        <w:rPr>
          <w:rFonts w:ascii="仿宋" w:eastAsia="仿宋" w:hAnsi="仿宋"/>
          <w:sz w:val="30"/>
          <w:szCs w:val="30"/>
        </w:rPr>
        <w:t>并承担相应的风险</w:t>
      </w:r>
      <w:r w:rsidRPr="0007378C">
        <w:rPr>
          <w:rFonts w:ascii="仿宋" w:eastAsia="仿宋" w:hAnsi="仿宋" w:hint="eastAsia"/>
          <w:sz w:val="30"/>
          <w:szCs w:val="30"/>
        </w:rPr>
        <w:t>。</w:t>
      </w:r>
    </w:p>
    <w:p w:rsidR="00F031CA" w:rsidRPr="0007378C" w:rsidRDefault="00F031CA" w:rsidP="0070268C">
      <w:pPr>
        <w:widowControl/>
        <w:snapToGrid w:val="0"/>
        <w:spacing w:line="360" w:lineRule="auto"/>
        <w:jc w:val="center"/>
        <w:rPr>
          <w:rFonts w:ascii="仿宋" w:eastAsia="仿宋" w:hAnsi="仿宋" w:cs="宋体"/>
          <w:color w:val="000000"/>
          <w:kern w:val="0"/>
          <w:sz w:val="30"/>
          <w:szCs w:val="30"/>
        </w:rPr>
      </w:pPr>
    </w:p>
    <w:p w:rsidR="00F031CA" w:rsidRPr="00A60E0C" w:rsidRDefault="00F031CA" w:rsidP="0070268C">
      <w:pPr>
        <w:spacing w:line="360" w:lineRule="auto"/>
        <w:jc w:val="center"/>
        <w:rPr>
          <w:rFonts w:ascii="仿宋" w:eastAsia="仿宋" w:hAnsi="仿宋"/>
          <w:b/>
          <w:sz w:val="30"/>
          <w:szCs w:val="30"/>
        </w:rPr>
      </w:pPr>
      <w:bookmarkStart w:id="4" w:name="_Toc499298190"/>
      <w:r w:rsidRPr="00A60E0C">
        <w:rPr>
          <w:rFonts w:ascii="仿宋" w:eastAsia="仿宋" w:hAnsi="仿宋" w:hint="eastAsia"/>
          <w:b/>
          <w:sz w:val="30"/>
          <w:szCs w:val="30"/>
        </w:rPr>
        <w:t>第四节</w:t>
      </w:r>
      <w:r w:rsidRPr="00A60E0C">
        <w:rPr>
          <w:rFonts w:ascii="仿宋" w:eastAsia="仿宋" w:hAnsi="仿宋"/>
          <w:b/>
          <w:sz w:val="30"/>
          <w:szCs w:val="30"/>
        </w:rPr>
        <w:t xml:space="preserve"> </w:t>
      </w:r>
      <w:r w:rsidRPr="00A60E0C">
        <w:rPr>
          <w:rFonts w:ascii="仿宋" w:eastAsia="仿宋" w:hAnsi="仿宋" w:hint="eastAsia"/>
          <w:b/>
          <w:sz w:val="30"/>
          <w:szCs w:val="30"/>
        </w:rPr>
        <w:t>风险管理与内部控制</w:t>
      </w:r>
      <w:bookmarkEnd w:id="4"/>
    </w:p>
    <w:p w:rsidR="00F031CA" w:rsidRPr="0007378C" w:rsidRDefault="00F031CA" w:rsidP="0070268C">
      <w:pPr>
        <w:widowControl/>
        <w:snapToGrid w:val="0"/>
        <w:spacing w:beforeLines="50" w:before="156" w:line="360" w:lineRule="auto"/>
        <w:ind w:firstLine="601"/>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第二十四条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投资人应建立与商品衍生品交易规模相适应的内部控制和风险管理机制，并配备具备相关业务知识和技能的交易员。</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第二十五条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投资人应完善治理结构，明晰前后台业务分工，实现有效隔离，保证岗位设置符合业务与风险管理需要。</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lastRenderedPageBreak/>
        <w:t>第二十六条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投资人的高级管理人员应充分了解商品衍生品交易相关的风险。</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cs="宋体" w:hint="eastAsia"/>
          <w:color w:val="000000"/>
          <w:kern w:val="0"/>
          <w:sz w:val="30"/>
          <w:szCs w:val="30"/>
        </w:rPr>
        <w:t>投资人可</w:t>
      </w:r>
      <w:r w:rsidRPr="0007378C">
        <w:rPr>
          <w:rFonts w:ascii="仿宋" w:eastAsia="仿宋" w:hAnsi="仿宋" w:cs="宋体"/>
          <w:color w:val="000000"/>
          <w:kern w:val="0"/>
          <w:sz w:val="30"/>
          <w:szCs w:val="30"/>
        </w:rPr>
        <w:t>建立</w:t>
      </w:r>
      <w:r w:rsidRPr="0007378C">
        <w:rPr>
          <w:rFonts w:ascii="仿宋" w:eastAsia="仿宋" w:hAnsi="仿宋" w:cs="宋体" w:hint="eastAsia"/>
          <w:color w:val="000000"/>
          <w:kern w:val="0"/>
          <w:sz w:val="30"/>
          <w:szCs w:val="30"/>
        </w:rPr>
        <w:t>专门的风险管理部门或指派</w:t>
      </w:r>
      <w:r w:rsidRPr="0007378C">
        <w:rPr>
          <w:rFonts w:ascii="仿宋" w:eastAsia="仿宋" w:hAnsi="仿宋" w:cs="宋体"/>
          <w:color w:val="000000"/>
          <w:kern w:val="0"/>
          <w:sz w:val="30"/>
          <w:szCs w:val="30"/>
        </w:rPr>
        <w:t>专门的风险管理</w:t>
      </w:r>
      <w:r w:rsidRPr="0007378C">
        <w:rPr>
          <w:rFonts w:ascii="仿宋" w:eastAsia="仿宋" w:hAnsi="仿宋" w:cs="宋体" w:hint="eastAsia"/>
          <w:color w:val="000000"/>
          <w:kern w:val="0"/>
          <w:sz w:val="30"/>
          <w:szCs w:val="30"/>
        </w:rPr>
        <w:t>人员及时获取交易风险状况的相关信息，并</w:t>
      </w:r>
      <w:r w:rsidRPr="0007378C">
        <w:rPr>
          <w:rFonts w:ascii="仿宋" w:eastAsia="仿宋" w:hAnsi="仿宋" w:cs="宋体"/>
          <w:color w:val="000000"/>
          <w:kern w:val="0"/>
          <w:sz w:val="30"/>
          <w:szCs w:val="30"/>
        </w:rPr>
        <w:t>向高级管理人员汇报</w:t>
      </w:r>
      <w:r w:rsidRPr="0007378C">
        <w:rPr>
          <w:rFonts w:ascii="仿宋" w:eastAsia="仿宋" w:hAnsi="仿宋" w:cs="宋体" w:hint="eastAsia"/>
          <w:color w:val="000000"/>
          <w:kern w:val="0"/>
          <w:sz w:val="30"/>
          <w:szCs w:val="30"/>
        </w:rPr>
        <w:t>，以强化高级</w:t>
      </w:r>
      <w:r w:rsidRPr="0007378C">
        <w:rPr>
          <w:rFonts w:ascii="仿宋" w:eastAsia="仿宋" w:hAnsi="仿宋" w:cs="宋体"/>
          <w:color w:val="000000"/>
          <w:kern w:val="0"/>
          <w:sz w:val="30"/>
          <w:szCs w:val="30"/>
        </w:rPr>
        <w:t>管理人员</w:t>
      </w:r>
      <w:r w:rsidRPr="0007378C">
        <w:rPr>
          <w:rFonts w:ascii="仿宋" w:eastAsia="仿宋" w:hAnsi="仿宋" w:cs="宋体" w:hint="eastAsia"/>
          <w:color w:val="000000"/>
          <w:kern w:val="0"/>
          <w:sz w:val="30"/>
          <w:szCs w:val="30"/>
        </w:rPr>
        <w:t>对</w:t>
      </w:r>
      <w:r w:rsidRPr="0007378C">
        <w:rPr>
          <w:rFonts w:ascii="仿宋" w:eastAsia="仿宋" w:hAnsi="仿宋" w:cs="宋体"/>
          <w:color w:val="000000"/>
          <w:kern w:val="0"/>
          <w:sz w:val="30"/>
          <w:szCs w:val="30"/>
        </w:rPr>
        <w:t>商品衍生品交易</w:t>
      </w:r>
      <w:r w:rsidRPr="0007378C">
        <w:rPr>
          <w:rFonts w:ascii="仿宋" w:eastAsia="仿宋" w:hAnsi="仿宋" w:cs="宋体" w:hint="eastAsia"/>
          <w:color w:val="000000"/>
          <w:kern w:val="0"/>
          <w:sz w:val="30"/>
          <w:szCs w:val="30"/>
        </w:rPr>
        <w:t>的风险</w:t>
      </w:r>
      <w:r w:rsidRPr="0007378C">
        <w:rPr>
          <w:rFonts w:ascii="仿宋" w:eastAsia="仿宋" w:hAnsi="仿宋" w:cs="宋体"/>
          <w:color w:val="000000"/>
          <w:kern w:val="0"/>
          <w:sz w:val="30"/>
          <w:szCs w:val="30"/>
        </w:rPr>
        <w:t>管理</w:t>
      </w:r>
      <w:r w:rsidRPr="0007378C">
        <w:rPr>
          <w:rFonts w:ascii="仿宋" w:eastAsia="仿宋" w:hAnsi="仿宋" w:cs="宋体" w:hint="eastAsia"/>
          <w:color w:val="000000"/>
          <w:kern w:val="0"/>
          <w:sz w:val="30"/>
          <w:szCs w:val="30"/>
        </w:rPr>
        <w:t>监督与指导。</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第二十七条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投资人应建立与业务规模相适应的交易权限管理制度或审批制度，并</w:t>
      </w:r>
      <w:r w:rsidRPr="0007378C">
        <w:rPr>
          <w:rFonts w:ascii="仿宋" w:eastAsia="仿宋" w:hAnsi="仿宋" w:cs="宋体"/>
          <w:color w:val="000000"/>
          <w:kern w:val="0"/>
          <w:sz w:val="30"/>
          <w:szCs w:val="30"/>
        </w:rPr>
        <w:t>定期检查</w:t>
      </w:r>
      <w:r w:rsidRPr="0007378C">
        <w:rPr>
          <w:rFonts w:ascii="仿宋" w:eastAsia="仿宋" w:hAnsi="仿宋" w:cs="宋体" w:hint="eastAsia"/>
          <w:color w:val="000000"/>
          <w:kern w:val="0"/>
          <w:sz w:val="30"/>
          <w:szCs w:val="30"/>
        </w:rPr>
        <w:t>，确保交易员在权限范围内开展交易。</w:t>
      </w:r>
    </w:p>
    <w:p w:rsidR="00F031CA" w:rsidRPr="00370E7E" w:rsidRDefault="00F031CA" w:rsidP="0070268C">
      <w:pPr>
        <w:widowControl/>
        <w:snapToGrid w:val="0"/>
        <w:spacing w:line="360" w:lineRule="auto"/>
        <w:ind w:firstLine="600"/>
      </w:pPr>
      <w:r w:rsidRPr="0007378C">
        <w:rPr>
          <w:rFonts w:ascii="仿宋" w:eastAsia="仿宋" w:hAnsi="仿宋" w:cs="宋体" w:hint="eastAsia"/>
          <w:b/>
          <w:bCs/>
          <w:color w:val="000000"/>
          <w:kern w:val="0"/>
          <w:sz w:val="30"/>
          <w:szCs w:val="30"/>
        </w:rPr>
        <w:t>第二十八条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投资人可选择适当的方法或模型对市场风险进行评估，并及时采取相应的风险控制措施。</w:t>
      </w:r>
    </w:p>
    <w:p w:rsidR="00F031CA" w:rsidRPr="00370E7E" w:rsidRDefault="00F031CA" w:rsidP="0070268C">
      <w:pPr>
        <w:widowControl/>
        <w:snapToGrid w:val="0"/>
        <w:spacing w:line="360" w:lineRule="auto"/>
        <w:ind w:firstLine="600"/>
      </w:pPr>
      <w:r w:rsidRPr="0007378C">
        <w:rPr>
          <w:rFonts w:ascii="仿宋" w:eastAsia="仿宋" w:hAnsi="仿宋" w:cs="宋体" w:hint="eastAsia"/>
          <w:b/>
          <w:bCs/>
          <w:color w:val="000000"/>
          <w:kern w:val="0"/>
          <w:sz w:val="30"/>
          <w:szCs w:val="30"/>
        </w:rPr>
        <w:t>第二十九条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投资人应根据商品衍生品交易的规模做好充分的流动性安排，并在流动性不足的情况下及时联系</w:t>
      </w:r>
      <w:r w:rsidRPr="0007378C">
        <w:rPr>
          <w:rFonts w:ascii="仿宋" w:eastAsia="仿宋" w:hAnsi="仿宋" w:cs="宋体"/>
          <w:color w:val="000000"/>
          <w:kern w:val="0"/>
          <w:sz w:val="30"/>
          <w:szCs w:val="30"/>
        </w:rPr>
        <w:t>经纪公司</w:t>
      </w:r>
      <w:r w:rsidRPr="0007378C">
        <w:rPr>
          <w:rFonts w:ascii="仿宋" w:eastAsia="仿宋" w:hAnsi="仿宋" w:cs="宋体" w:hint="eastAsia"/>
          <w:color w:val="000000"/>
          <w:kern w:val="0"/>
          <w:sz w:val="30"/>
          <w:szCs w:val="30"/>
        </w:rPr>
        <w:t>减仓或</w:t>
      </w:r>
      <w:r w:rsidRPr="0007378C">
        <w:rPr>
          <w:rFonts w:ascii="仿宋" w:eastAsia="仿宋" w:hAnsi="仿宋" w:cs="宋体"/>
          <w:color w:val="000000"/>
          <w:kern w:val="0"/>
          <w:sz w:val="30"/>
          <w:szCs w:val="30"/>
        </w:rPr>
        <w:t>平仓</w:t>
      </w:r>
      <w:r w:rsidRPr="0007378C">
        <w:rPr>
          <w:rFonts w:ascii="仿宋" w:eastAsia="仿宋" w:hAnsi="仿宋" w:cs="宋体" w:hint="eastAsia"/>
          <w:color w:val="000000"/>
          <w:kern w:val="0"/>
          <w:sz w:val="30"/>
          <w:szCs w:val="30"/>
        </w:rPr>
        <w:t>。</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第三十条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投资人应建立健全操作风险内部</w:t>
      </w:r>
      <w:r w:rsidRPr="0007378C">
        <w:rPr>
          <w:rFonts w:ascii="仿宋" w:eastAsia="仿宋" w:hAnsi="仿宋" w:cs="宋体"/>
          <w:color w:val="000000"/>
          <w:kern w:val="0"/>
          <w:sz w:val="30"/>
          <w:szCs w:val="30"/>
        </w:rPr>
        <w:t>控制</w:t>
      </w:r>
      <w:r w:rsidRPr="0007378C">
        <w:rPr>
          <w:rFonts w:ascii="仿宋" w:eastAsia="仿宋" w:hAnsi="仿宋" w:cs="宋体" w:hint="eastAsia"/>
          <w:color w:val="000000"/>
          <w:kern w:val="0"/>
          <w:sz w:val="30"/>
          <w:szCs w:val="30"/>
        </w:rPr>
        <w:t>机制，积极防范操作风险。</w:t>
      </w:r>
    </w:p>
    <w:p w:rsidR="00F031CA" w:rsidRPr="0007378C" w:rsidRDefault="00F031CA" w:rsidP="0070268C">
      <w:pPr>
        <w:widowControl/>
        <w:snapToGrid w:val="0"/>
        <w:spacing w:line="360" w:lineRule="auto"/>
        <w:ind w:firstLine="600"/>
        <w:rPr>
          <w:rFonts w:ascii="仿宋" w:eastAsia="仿宋" w:hAnsi="仿宋"/>
          <w:color w:val="000000"/>
          <w:sz w:val="30"/>
          <w:szCs w:val="30"/>
        </w:rPr>
      </w:pPr>
      <w:r w:rsidRPr="0007378C">
        <w:rPr>
          <w:rFonts w:ascii="仿宋" w:eastAsia="仿宋" w:hAnsi="仿宋" w:cs="宋体" w:hint="eastAsia"/>
          <w:b/>
          <w:bCs/>
          <w:color w:val="000000"/>
          <w:kern w:val="0"/>
          <w:sz w:val="30"/>
          <w:szCs w:val="30"/>
        </w:rPr>
        <w:t>第三十一条</w:t>
      </w:r>
      <w:r w:rsidRPr="0007378C">
        <w:rPr>
          <w:rFonts w:ascii="仿宋" w:eastAsia="仿宋" w:hAnsi="仿宋" w:cs="宋体"/>
          <w:b/>
          <w:bCs/>
          <w:color w:val="000000"/>
          <w:kern w:val="0"/>
          <w:sz w:val="30"/>
          <w:szCs w:val="30"/>
        </w:rPr>
        <w:t xml:space="preserve"> </w:t>
      </w:r>
      <w:r w:rsidRPr="0007378C">
        <w:rPr>
          <w:rFonts w:ascii="仿宋" w:eastAsia="仿宋" w:hAnsi="仿宋" w:cs="宋体" w:hint="eastAsia"/>
          <w:color w:val="000000"/>
          <w:kern w:val="0"/>
          <w:sz w:val="30"/>
          <w:szCs w:val="30"/>
        </w:rPr>
        <w:t>投资人应保存交易相关记录，</w:t>
      </w:r>
      <w:r w:rsidRPr="0007378C">
        <w:rPr>
          <w:rFonts w:ascii="仿宋" w:eastAsia="仿宋" w:hAnsi="仿宋" w:hint="eastAsia"/>
          <w:color w:val="000000"/>
          <w:sz w:val="30"/>
          <w:szCs w:val="30"/>
        </w:rPr>
        <w:t>记录保存时间应不少于十年。</w:t>
      </w:r>
    </w:p>
    <w:p w:rsidR="00F031CA" w:rsidRPr="0007378C" w:rsidRDefault="00F031CA" w:rsidP="0070268C">
      <w:pPr>
        <w:widowControl/>
        <w:snapToGrid w:val="0"/>
        <w:spacing w:line="360" w:lineRule="auto"/>
        <w:ind w:firstLine="600"/>
        <w:rPr>
          <w:rFonts w:ascii="仿宋" w:eastAsia="仿宋" w:hAnsi="仿宋" w:cs="宋体"/>
          <w:color w:val="000000"/>
          <w:kern w:val="0"/>
          <w:sz w:val="30"/>
          <w:szCs w:val="30"/>
        </w:rPr>
      </w:pPr>
      <w:r w:rsidRPr="0007378C">
        <w:rPr>
          <w:rFonts w:ascii="仿宋" w:eastAsia="仿宋" w:hAnsi="仿宋" w:hint="eastAsia"/>
          <w:color w:val="000000"/>
          <w:sz w:val="30"/>
          <w:szCs w:val="30"/>
        </w:rPr>
        <w:t>保存</w:t>
      </w:r>
      <w:r w:rsidRPr="0007378C">
        <w:rPr>
          <w:rFonts w:ascii="仿宋" w:eastAsia="仿宋" w:hAnsi="仿宋"/>
          <w:color w:val="000000"/>
          <w:sz w:val="30"/>
          <w:szCs w:val="30"/>
        </w:rPr>
        <w:t>时间超过</w:t>
      </w:r>
      <w:r w:rsidRPr="0007378C">
        <w:rPr>
          <w:rFonts w:ascii="仿宋" w:eastAsia="仿宋" w:hAnsi="仿宋" w:hint="eastAsia"/>
          <w:color w:val="000000"/>
          <w:sz w:val="30"/>
          <w:szCs w:val="30"/>
        </w:rPr>
        <w:t>十年</w:t>
      </w:r>
      <w:r w:rsidRPr="0007378C">
        <w:rPr>
          <w:rFonts w:ascii="仿宋" w:eastAsia="仿宋" w:hAnsi="仿宋"/>
          <w:color w:val="000000"/>
          <w:sz w:val="30"/>
          <w:szCs w:val="30"/>
        </w:rPr>
        <w:t>但</w:t>
      </w:r>
      <w:r w:rsidRPr="0007378C">
        <w:rPr>
          <w:rFonts w:ascii="仿宋" w:eastAsia="仿宋" w:hAnsi="仿宋" w:cs="宋体" w:hint="eastAsia"/>
          <w:color w:val="000000"/>
          <w:kern w:val="0"/>
          <w:sz w:val="30"/>
          <w:szCs w:val="30"/>
        </w:rPr>
        <w:t>涉及交易争议的相关</w:t>
      </w:r>
      <w:r w:rsidRPr="0007378C">
        <w:rPr>
          <w:rFonts w:ascii="仿宋" w:eastAsia="仿宋" w:hAnsi="仿宋" w:cs="宋体"/>
          <w:color w:val="000000"/>
          <w:kern w:val="0"/>
          <w:sz w:val="30"/>
          <w:szCs w:val="30"/>
        </w:rPr>
        <w:t>记录应</w:t>
      </w:r>
      <w:r w:rsidRPr="0007378C">
        <w:rPr>
          <w:rFonts w:ascii="仿宋" w:eastAsia="仿宋" w:hAnsi="仿宋" w:cs="宋体" w:hint="eastAsia"/>
          <w:color w:val="000000"/>
          <w:kern w:val="0"/>
          <w:sz w:val="30"/>
          <w:szCs w:val="30"/>
        </w:rPr>
        <w:t>保持至争议结束。</w:t>
      </w:r>
    </w:p>
    <w:p w:rsidR="00F031CA" w:rsidRPr="0007378C" w:rsidRDefault="00F031CA" w:rsidP="0070268C">
      <w:pPr>
        <w:widowControl/>
        <w:snapToGrid w:val="0"/>
        <w:spacing w:line="360" w:lineRule="auto"/>
        <w:ind w:firstLine="600"/>
        <w:jc w:val="left"/>
        <w:rPr>
          <w:rFonts w:ascii="仿宋" w:eastAsia="仿宋" w:hAnsi="仿宋" w:cs="宋体"/>
          <w:color w:val="000000"/>
          <w:kern w:val="0"/>
          <w:sz w:val="30"/>
          <w:szCs w:val="30"/>
        </w:rPr>
      </w:pPr>
    </w:p>
    <w:p w:rsidR="00F031CA" w:rsidRPr="00A60E0C" w:rsidRDefault="00F031CA" w:rsidP="0070268C">
      <w:pPr>
        <w:spacing w:line="360" w:lineRule="auto"/>
        <w:jc w:val="center"/>
        <w:rPr>
          <w:rFonts w:ascii="仿宋" w:eastAsia="仿宋" w:hAnsi="仿宋"/>
          <w:b/>
          <w:sz w:val="30"/>
          <w:szCs w:val="30"/>
        </w:rPr>
      </w:pPr>
      <w:bookmarkStart w:id="5" w:name="_Toc499298191"/>
      <w:r w:rsidRPr="00A60E0C">
        <w:rPr>
          <w:rFonts w:ascii="仿宋" w:eastAsia="仿宋" w:hAnsi="仿宋" w:hint="eastAsia"/>
          <w:b/>
          <w:sz w:val="30"/>
          <w:szCs w:val="30"/>
        </w:rPr>
        <w:t>第三章</w:t>
      </w:r>
      <w:r w:rsidRPr="00A60E0C">
        <w:rPr>
          <w:rFonts w:ascii="仿宋" w:eastAsia="仿宋" w:hAnsi="仿宋"/>
          <w:b/>
          <w:sz w:val="30"/>
          <w:szCs w:val="30"/>
        </w:rPr>
        <w:t xml:space="preserve"> </w:t>
      </w:r>
      <w:r w:rsidRPr="00A60E0C">
        <w:rPr>
          <w:rFonts w:ascii="仿宋" w:eastAsia="仿宋" w:hAnsi="仿宋" w:hint="eastAsia"/>
          <w:b/>
          <w:sz w:val="30"/>
          <w:szCs w:val="30"/>
        </w:rPr>
        <w:t>诚信</w:t>
      </w:r>
      <w:r w:rsidRPr="00A60E0C">
        <w:rPr>
          <w:rFonts w:ascii="仿宋" w:eastAsia="仿宋" w:hAnsi="仿宋"/>
          <w:b/>
          <w:sz w:val="30"/>
          <w:szCs w:val="30"/>
        </w:rPr>
        <w:t>档案</w:t>
      </w:r>
      <w:bookmarkEnd w:id="5"/>
    </w:p>
    <w:p w:rsidR="00F031CA" w:rsidRPr="00370E7E" w:rsidRDefault="00F031CA" w:rsidP="0070268C">
      <w:pPr>
        <w:spacing w:line="360" w:lineRule="auto"/>
        <w:ind w:firstLineChars="200" w:firstLine="602"/>
      </w:pPr>
      <w:r w:rsidRPr="00370E7E">
        <w:rPr>
          <w:rFonts w:ascii="仿宋" w:eastAsia="仿宋" w:hAnsi="仿宋" w:hint="eastAsia"/>
          <w:b/>
          <w:sz w:val="30"/>
          <w:szCs w:val="30"/>
        </w:rPr>
        <w:t>第</w:t>
      </w:r>
      <w:r w:rsidRPr="00370E7E">
        <w:rPr>
          <w:rFonts w:ascii="仿宋" w:eastAsia="仿宋" w:hAnsi="仿宋"/>
          <w:b/>
          <w:sz w:val="30"/>
          <w:szCs w:val="30"/>
        </w:rPr>
        <w:t>三十</w:t>
      </w:r>
      <w:r w:rsidRPr="00370E7E">
        <w:rPr>
          <w:rFonts w:ascii="仿宋" w:eastAsia="仿宋" w:hAnsi="仿宋" w:hint="eastAsia"/>
          <w:b/>
          <w:sz w:val="30"/>
          <w:szCs w:val="30"/>
        </w:rPr>
        <w:t>二</w:t>
      </w:r>
      <w:r w:rsidRPr="00370E7E">
        <w:rPr>
          <w:rFonts w:ascii="仿宋" w:eastAsia="仿宋" w:hAnsi="仿宋"/>
          <w:b/>
          <w:sz w:val="30"/>
          <w:szCs w:val="30"/>
        </w:rPr>
        <w:t>条</w:t>
      </w:r>
      <w:r w:rsidRPr="00370E7E">
        <w:rPr>
          <w:rFonts w:ascii="仿宋" w:eastAsia="仿宋" w:hAnsi="仿宋"/>
          <w:sz w:val="30"/>
          <w:szCs w:val="30"/>
        </w:rPr>
        <w:t xml:space="preserve"> 协会</w:t>
      </w:r>
      <w:r w:rsidRPr="00370E7E">
        <w:rPr>
          <w:rFonts w:ascii="仿宋" w:eastAsia="仿宋" w:hAnsi="仿宋" w:hint="eastAsia"/>
          <w:sz w:val="30"/>
          <w:szCs w:val="30"/>
        </w:rPr>
        <w:t>通过</w:t>
      </w:r>
      <w:r w:rsidRPr="00370E7E">
        <w:rPr>
          <w:rFonts w:ascii="仿宋" w:eastAsia="仿宋" w:hAnsi="仿宋"/>
          <w:sz w:val="30"/>
          <w:szCs w:val="30"/>
        </w:rPr>
        <w:t>向经纪公司</w:t>
      </w:r>
      <w:r w:rsidRPr="00370E7E">
        <w:rPr>
          <w:rFonts w:ascii="仿宋" w:eastAsia="仿宋" w:hAnsi="仿宋" w:hint="eastAsia"/>
          <w:sz w:val="30"/>
          <w:szCs w:val="30"/>
        </w:rPr>
        <w:t>、专业清算平台及专业清算平台的清算会员</w:t>
      </w:r>
      <w:r w:rsidRPr="00370E7E">
        <w:rPr>
          <w:rFonts w:ascii="仿宋" w:eastAsia="仿宋" w:hAnsi="仿宋"/>
          <w:sz w:val="30"/>
          <w:szCs w:val="30"/>
        </w:rPr>
        <w:t>获取信息，</w:t>
      </w:r>
      <w:r w:rsidRPr="00370E7E">
        <w:rPr>
          <w:rFonts w:ascii="仿宋" w:eastAsia="仿宋" w:hAnsi="仿宋" w:hint="eastAsia"/>
          <w:sz w:val="30"/>
          <w:szCs w:val="30"/>
        </w:rPr>
        <w:t>建立投资人商品</w:t>
      </w:r>
      <w:r w:rsidRPr="00370E7E">
        <w:rPr>
          <w:rFonts w:ascii="仿宋" w:eastAsia="仿宋" w:hAnsi="仿宋"/>
          <w:sz w:val="30"/>
          <w:szCs w:val="30"/>
        </w:rPr>
        <w:t>衍生品</w:t>
      </w:r>
      <w:r w:rsidRPr="00370E7E">
        <w:rPr>
          <w:rFonts w:ascii="仿宋" w:eastAsia="仿宋" w:hAnsi="仿宋" w:hint="eastAsia"/>
          <w:sz w:val="30"/>
          <w:szCs w:val="30"/>
        </w:rPr>
        <w:t>交易相关诚</w:t>
      </w:r>
      <w:r w:rsidRPr="00370E7E">
        <w:rPr>
          <w:rFonts w:ascii="仿宋" w:eastAsia="仿宋" w:hAnsi="仿宋" w:hint="eastAsia"/>
          <w:sz w:val="30"/>
          <w:szCs w:val="30"/>
        </w:rPr>
        <w:lastRenderedPageBreak/>
        <w:t>信信息档案数据库（以下简称“诚信档案”），以</w:t>
      </w:r>
      <w:r w:rsidRPr="00370E7E">
        <w:rPr>
          <w:rFonts w:ascii="仿宋" w:eastAsia="仿宋" w:hAnsi="仿宋"/>
          <w:sz w:val="30"/>
          <w:szCs w:val="30"/>
        </w:rPr>
        <w:t>对</w:t>
      </w:r>
      <w:r w:rsidRPr="00370E7E">
        <w:rPr>
          <w:rFonts w:ascii="仿宋" w:eastAsia="仿宋" w:hAnsi="仿宋" w:hint="eastAsia"/>
          <w:sz w:val="30"/>
          <w:szCs w:val="30"/>
        </w:rPr>
        <w:t>投资人诚信信息进行管理与披露。</w:t>
      </w:r>
    </w:p>
    <w:p w:rsidR="00F031CA" w:rsidRPr="00370E7E" w:rsidRDefault="00F031CA" w:rsidP="0070268C">
      <w:pPr>
        <w:autoSpaceDE w:val="0"/>
        <w:autoSpaceDN w:val="0"/>
        <w:spacing w:line="360" w:lineRule="auto"/>
        <w:ind w:firstLineChars="200" w:firstLine="602"/>
        <w:rPr>
          <w:rFonts w:ascii="仿宋" w:eastAsia="仿宋" w:hAnsi="仿宋"/>
          <w:sz w:val="30"/>
          <w:szCs w:val="30"/>
        </w:rPr>
      </w:pPr>
      <w:r w:rsidRPr="0007378C">
        <w:rPr>
          <w:rFonts w:ascii="仿宋" w:eastAsia="仿宋" w:hAnsi="仿宋" w:cs="宋体" w:hint="eastAsia"/>
          <w:b/>
          <w:bCs/>
          <w:color w:val="000000"/>
          <w:kern w:val="0"/>
          <w:sz w:val="30"/>
          <w:szCs w:val="30"/>
        </w:rPr>
        <w:t>第</w:t>
      </w:r>
      <w:r w:rsidRPr="0007378C">
        <w:rPr>
          <w:rFonts w:ascii="仿宋" w:eastAsia="仿宋" w:hAnsi="仿宋" w:cs="宋体"/>
          <w:b/>
          <w:bCs/>
          <w:color w:val="000000"/>
          <w:kern w:val="0"/>
          <w:sz w:val="30"/>
          <w:szCs w:val="30"/>
        </w:rPr>
        <w:t>三十</w:t>
      </w:r>
      <w:r w:rsidRPr="0007378C">
        <w:rPr>
          <w:rFonts w:ascii="仿宋" w:eastAsia="仿宋" w:hAnsi="仿宋" w:cs="宋体" w:hint="eastAsia"/>
          <w:b/>
          <w:bCs/>
          <w:color w:val="000000"/>
          <w:kern w:val="0"/>
          <w:sz w:val="30"/>
          <w:szCs w:val="30"/>
        </w:rPr>
        <w:t>三</w:t>
      </w:r>
      <w:r w:rsidRPr="0007378C">
        <w:rPr>
          <w:rFonts w:ascii="仿宋" w:eastAsia="仿宋" w:hAnsi="仿宋" w:cs="宋体"/>
          <w:b/>
          <w:bCs/>
          <w:color w:val="000000"/>
          <w:kern w:val="0"/>
          <w:sz w:val="30"/>
          <w:szCs w:val="30"/>
        </w:rPr>
        <w:t xml:space="preserve">条 </w:t>
      </w:r>
      <w:r w:rsidRPr="00370E7E">
        <w:rPr>
          <w:rFonts w:ascii="仿宋" w:eastAsia="仿宋" w:hAnsi="仿宋" w:hint="eastAsia"/>
          <w:sz w:val="30"/>
          <w:szCs w:val="30"/>
        </w:rPr>
        <w:t>诚信档案</w:t>
      </w:r>
      <w:r w:rsidRPr="00370E7E">
        <w:rPr>
          <w:rFonts w:ascii="仿宋" w:eastAsia="仿宋" w:hAnsi="仿宋"/>
          <w:sz w:val="30"/>
          <w:szCs w:val="30"/>
        </w:rPr>
        <w:t>的内容包括投资人</w:t>
      </w:r>
      <w:r w:rsidRPr="00370E7E">
        <w:rPr>
          <w:rFonts w:ascii="仿宋" w:eastAsia="仿宋" w:hAnsi="仿宋" w:hint="eastAsia"/>
          <w:sz w:val="30"/>
          <w:szCs w:val="30"/>
        </w:rPr>
        <w:t>的基本信息、</w:t>
      </w:r>
      <w:r w:rsidRPr="00370E7E">
        <w:rPr>
          <w:rFonts w:ascii="仿宋" w:eastAsia="仿宋" w:hAnsi="仿宋"/>
          <w:sz w:val="30"/>
          <w:szCs w:val="30"/>
        </w:rPr>
        <w:t>开展</w:t>
      </w:r>
      <w:r w:rsidRPr="00370E7E">
        <w:rPr>
          <w:rFonts w:ascii="仿宋" w:eastAsia="仿宋" w:hAnsi="仿宋" w:hint="eastAsia"/>
          <w:sz w:val="30"/>
          <w:szCs w:val="30"/>
        </w:rPr>
        <w:t>商品</w:t>
      </w:r>
      <w:r w:rsidRPr="00370E7E">
        <w:rPr>
          <w:rFonts w:ascii="仿宋" w:eastAsia="仿宋" w:hAnsi="仿宋"/>
          <w:sz w:val="30"/>
          <w:szCs w:val="30"/>
        </w:rPr>
        <w:t>衍生品</w:t>
      </w:r>
      <w:r w:rsidRPr="00370E7E">
        <w:rPr>
          <w:rFonts w:ascii="仿宋" w:eastAsia="仿宋" w:hAnsi="仿宋" w:hint="eastAsia"/>
          <w:sz w:val="30"/>
          <w:szCs w:val="30"/>
        </w:rPr>
        <w:t>交易</w:t>
      </w:r>
      <w:r w:rsidRPr="00370E7E">
        <w:rPr>
          <w:rFonts w:ascii="仿宋" w:eastAsia="仿宋" w:hAnsi="仿宋"/>
          <w:sz w:val="30"/>
          <w:szCs w:val="30"/>
        </w:rPr>
        <w:t>的时间、</w:t>
      </w:r>
      <w:r w:rsidRPr="00370E7E">
        <w:rPr>
          <w:rFonts w:ascii="仿宋" w:eastAsia="仿宋" w:hAnsi="仿宋" w:hint="eastAsia"/>
          <w:sz w:val="30"/>
          <w:szCs w:val="30"/>
        </w:rPr>
        <w:t>高级管理</w:t>
      </w:r>
      <w:r w:rsidRPr="00370E7E">
        <w:rPr>
          <w:rFonts w:ascii="仿宋" w:eastAsia="仿宋" w:hAnsi="仿宋"/>
          <w:sz w:val="30"/>
          <w:szCs w:val="30"/>
        </w:rPr>
        <w:t>层及交易员信息、商品衍生品及现货</w:t>
      </w:r>
      <w:r w:rsidRPr="00370E7E">
        <w:rPr>
          <w:rFonts w:ascii="仿宋" w:eastAsia="仿宋" w:hAnsi="仿宋" w:hint="eastAsia"/>
          <w:sz w:val="30"/>
          <w:szCs w:val="30"/>
        </w:rPr>
        <w:t>交易</w:t>
      </w:r>
      <w:r w:rsidRPr="00370E7E">
        <w:rPr>
          <w:rFonts w:ascii="仿宋" w:eastAsia="仿宋" w:hAnsi="仿宋"/>
          <w:sz w:val="30"/>
          <w:szCs w:val="30"/>
        </w:rPr>
        <w:t>的违约记录</w:t>
      </w:r>
      <w:r w:rsidRPr="00370E7E">
        <w:rPr>
          <w:rFonts w:ascii="仿宋" w:eastAsia="仿宋" w:hAnsi="仿宋" w:hint="eastAsia"/>
          <w:sz w:val="30"/>
          <w:szCs w:val="30"/>
        </w:rPr>
        <w:t>等。</w:t>
      </w:r>
    </w:p>
    <w:p w:rsidR="00F031CA" w:rsidRPr="00370E7E" w:rsidRDefault="00F031CA" w:rsidP="0070268C">
      <w:pPr>
        <w:autoSpaceDE w:val="0"/>
        <w:autoSpaceDN w:val="0"/>
        <w:spacing w:line="360" w:lineRule="auto"/>
        <w:ind w:firstLineChars="200" w:firstLine="602"/>
        <w:rPr>
          <w:rFonts w:ascii="仿宋" w:eastAsia="仿宋" w:hAnsi="仿宋"/>
          <w:sz w:val="30"/>
          <w:szCs w:val="30"/>
        </w:rPr>
      </w:pPr>
      <w:r w:rsidRPr="0007378C">
        <w:rPr>
          <w:rFonts w:ascii="仿宋" w:eastAsia="仿宋" w:hAnsi="仿宋" w:cs="宋体" w:hint="eastAsia"/>
          <w:b/>
          <w:bCs/>
          <w:color w:val="000000"/>
          <w:kern w:val="0"/>
          <w:sz w:val="30"/>
          <w:szCs w:val="30"/>
        </w:rPr>
        <w:t>第</w:t>
      </w:r>
      <w:r w:rsidRPr="0007378C">
        <w:rPr>
          <w:rFonts w:ascii="仿宋" w:eastAsia="仿宋" w:hAnsi="仿宋" w:cs="宋体"/>
          <w:b/>
          <w:bCs/>
          <w:color w:val="000000"/>
          <w:kern w:val="0"/>
          <w:sz w:val="30"/>
          <w:szCs w:val="30"/>
        </w:rPr>
        <w:t>三十</w:t>
      </w:r>
      <w:r w:rsidRPr="0007378C">
        <w:rPr>
          <w:rFonts w:ascii="仿宋" w:eastAsia="仿宋" w:hAnsi="仿宋" w:cs="宋体" w:hint="eastAsia"/>
          <w:b/>
          <w:bCs/>
          <w:color w:val="000000"/>
          <w:kern w:val="0"/>
          <w:sz w:val="30"/>
          <w:szCs w:val="30"/>
        </w:rPr>
        <w:t>四</w:t>
      </w:r>
      <w:r w:rsidRPr="0007378C">
        <w:rPr>
          <w:rFonts w:ascii="仿宋" w:eastAsia="仿宋" w:hAnsi="仿宋" w:cs="宋体"/>
          <w:b/>
          <w:bCs/>
          <w:color w:val="000000"/>
          <w:kern w:val="0"/>
          <w:sz w:val="30"/>
          <w:szCs w:val="30"/>
        </w:rPr>
        <w:t xml:space="preserve">条 </w:t>
      </w:r>
      <w:r w:rsidRPr="00370E7E">
        <w:rPr>
          <w:rFonts w:ascii="仿宋" w:eastAsia="仿宋" w:hAnsi="仿宋" w:hint="eastAsia"/>
          <w:sz w:val="30"/>
          <w:szCs w:val="30"/>
        </w:rPr>
        <w:t>协会提供诚信档案</w:t>
      </w:r>
      <w:r w:rsidRPr="00370E7E">
        <w:rPr>
          <w:rFonts w:ascii="仿宋" w:eastAsia="仿宋" w:hAnsi="仿宋"/>
          <w:sz w:val="30"/>
          <w:szCs w:val="30"/>
        </w:rPr>
        <w:t>的</w:t>
      </w:r>
      <w:r w:rsidRPr="00370E7E">
        <w:rPr>
          <w:rFonts w:ascii="仿宋" w:eastAsia="仿宋" w:hAnsi="仿宋" w:hint="eastAsia"/>
          <w:sz w:val="30"/>
          <w:szCs w:val="30"/>
        </w:rPr>
        <w:t>信息查询服务，并对信息查询情况予以记录。</w:t>
      </w:r>
    </w:p>
    <w:p w:rsidR="00F031CA" w:rsidRPr="00370E7E" w:rsidRDefault="00F031CA" w:rsidP="0070268C">
      <w:pPr>
        <w:autoSpaceDE w:val="0"/>
        <w:autoSpaceDN w:val="0"/>
        <w:spacing w:line="360" w:lineRule="auto"/>
        <w:ind w:firstLineChars="200" w:firstLine="602"/>
        <w:rPr>
          <w:rFonts w:ascii="仿宋" w:eastAsia="仿宋" w:hAnsi="仿宋"/>
          <w:sz w:val="30"/>
          <w:szCs w:val="30"/>
        </w:rPr>
      </w:pPr>
      <w:r w:rsidRPr="00370E7E">
        <w:rPr>
          <w:rFonts w:ascii="仿宋" w:eastAsia="仿宋" w:hAnsi="仿宋" w:hint="eastAsia"/>
          <w:b/>
          <w:sz w:val="30"/>
          <w:szCs w:val="30"/>
        </w:rPr>
        <w:t>第三十五条</w:t>
      </w:r>
      <w:r w:rsidRPr="00370E7E">
        <w:rPr>
          <w:rFonts w:ascii="仿宋" w:eastAsia="仿宋" w:hAnsi="仿宋"/>
          <w:b/>
          <w:sz w:val="30"/>
          <w:szCs w:val="30"/>
        </w:rPr>
        <w:t xml:space="preserve"> </w:t>
      </w:r>
      <w:r w:rsidRPr="00370E7E">
        <w:rPr>
          <w:rFonts w:ascii="仿宋" w:eastAsia="仿宋" w:hAnsi="仿宋" w:hint="eastAsia"/>
          <w:sz w:val="30"/>
          <w:szCs w:val="30"/>
        </w:rPr>
        <w:t>投资人认为诚信信息中存在错误、遗漏的，有权向协会提出更正请求</w:t>
      </w:r>
      <w:r w:rsidRPr="00370E7E">
        <w:rPr>
          <w:rFonts w:ascii="仿宋" w:eastAsia="仿宋" w:hAnsi="仿宋"/>
          <w:sz w:val="30"/>
          <w:szCs w:val="30"/>
        </w:rPr>
        <w:t>，并提供相关证据</w:t>
      </w:r>
      <w:r w:rsidRPr="00370E7E">
        <w:rPr>
          <w:rFonts w:ascii="仿宋" w:eastAsia="仿宋" w:hAnsi="仿宋" w:hint="eastAsia"/>
          <w:sz w:val="30"/>
          <w:szCs w:val="30"/>
        </w:rPr>
        <w:t>。</w:t>
      </w:r>
    </w:p>
    <w:p w:rsidR="00F031CA" w:rsidRPr="00370E7E" w:rsidRDefault="00F031CA" w:rsidP="0070268C">
      <w:pPr>
        <w:autoSpaceDE w:val="0"/>
        <w:autoSpaceDN w:val="0"/>
        <w:spacing w:line="360" w:lineRule="auto"/>
        <w:ind w:firstLineChars="200" w:firstLine="602"/>
        <w:rPr>
          <w:rFonts w:ascii="仿宋" w:eastAsia="仿宋" w:hAnsi="仿宋"/>
          <w:sz w:val="30"/>
          <w:szCs w:val="30"/>
        </w:rPr>
      </w:pPr>
      <w:r w:rsidRPr="00370E7E">
        <w:rPr>
          <w:rFonts w:ascii="仿宋" w:eastAsia="仿宋" w:hAnsi="仿宋" w:hint="eastAsia"/>
          <w:b/>
          <w:sz w:val="30"/>
          <w:szCs w:val="30"/>
        </w:rPr>
        <w:t>第三十六条</w:t>
      </w:r>
      <w:r w:rsidRPr="00370E7E">
        <w:rPr>
          <w:rFonts w:ascii="仿宋" w:eastAsia="仿宋" w:hAnsi="仿宋"/>
          <w:b/>
          <w:sz w:val="30"/>
          <w:szCs w:val="30"/>
        </w:rPr>
        <w:t xml:space="preserve"> </w:t>
      </w:r>
      <w:r w:rsidRPr="00370E7E">
        <w:rPr>
          <w:rFonts w:ascii="仿宋" w:eastAsia="仿宋" w:hAnsi="仿宋" w:hint="eastAsia"/>
          <w:sz w:val="30"/>
          <w:szCs w:val="30"/>
        </w:rPr>
        <w:t>对涉及商业秘密、个人隐私及其他需要保密的诚信信息，协会工作人员和其他知情者有保密义务，并承担相应的保密责任。</w:t>
      </w:r>
    </w:p>
    <w:p w:rsidR="00F031CA" w:rsidRPr="00370E7E" w:rsidRDefault="00F031CA" w:rsidP="0070268C">
      <w:pPr>
        <w:spacing w:line="360" w:lineRule="auto"/>
        <w:ind w:leftChars="-50" w:left="-105"/>
      </w:pPr>
    </w:p>
    <w:p w:rsidR="00F031CA" w:rsidRPr="00A60E0C" w:rsidRDefault="00F031CA" w:rsidP="0070268C">
      <w:pPr>
        <w:spacing w:line="360" w:lineRule="auto"/>
        <w:jc w:val="center"/>
        <w:rPr>
          <w:rFonts w:ascii="仿宋" w:eastAsia="仿宋" w:hAnsi="仿宋"/>
          <w:b/>
          <w:sz w:val="30"/>
          <w:szCs w:val="30"/>
        </w:rPr>
      </w:pPr>
      <w:bookmarkStart w:id="6" w:name="_Toc499298192"/>
      <w:r w:rsidRPr="00A60E0C">
        <w:rPr>
          <w:rFonts w:ascii="仿宋" w:eastAsia="仿宋" w:hAnsi="仿宋" w:hint="eastAsia"/>
          <w:b/>
          <w:sz w:val="30"/>
          <w:szCs w:val="30"/>
        </w:rPr>
        <w:t>第四章</w:t>
      </w:r>
      <w:r w:rsidRPr="00A60E0C">
        <w:rPr>
          <w:rFonts w:ascii="仿宋" w:eastAsia="仿宋" w:hAnsi="仿宋"/>
          <w:b/>
          <w:sz w:val="30"/>
          <w:szCs w:val="30"/>
        </w:rPr>
        <w:t xml:space="preserve"> </w:t>
      </w:r>
      <w:r w:rsidRPr="00A60E0C">
        <w:rPr>
          <w:rFonts w:ascii="仿宋" w:eastAsia="仿宋" w:hAnsi="仿宋" w:hint="eastAsia"/>
          <w:b/>
          <w:sz w:val="30"/>
          <w:szCs w:val="30"/>
        </w:rPr>
        <w:t>自律</w:t>
      </w:r>
      <w:r w:rsidRPr="00A60E0C">
        <w:rPr>
          <w:rFonts w:ascii="仿宋" w:eastAsia="仿宋" w:hAnsi="仿宋"/>
          <w:b/>
          <w:sz w:val="30"/>
          <w:szCs w:val="30"/>
        </w:rPr>
        <w:t>管理</w:t>
      </w:r>
      <w:bookmarkEnd w:id="6"/>
    </w:p>
    <w:p w:rsidR="00F031CA" w:rsidRPr="00211D7B" w:rsidRDefault="00F031CA" w:rsidP="0070268C">
      <w:pPr>
        <w:autoSpaceDE w:val="0"/>
        <w:autoSpaceDN w:val="0"/>
        <w:spacing w:line="360" w:lineRule="auto"/>
        <w:ind w:firstLineChars="200" w:firstLine="602"/>
        <w:rPr>
          <w:rFonts w:ascii="仿宋" w:eastAsia="仿宋" w:hAnsi="仿宋"/>
          <w:sz w:val="30"/>
          <w:szCs w:val="30"/>
        </w:rPr>
      </w:pPr>
      <w:r w:rsidRPr="00211D7B">
        <w:rPr>
          <w:rFonts w:ascii="仿宋" w:eastAsia="仿宋" w:hAnsi="仿宋" w:hint="eastAsia"/>
          <w:b/>
          <w:sz w:val="30"/>
          <w:szCs w:val="30"/>
        </w:rPr>
        <w:t>第三十七条</w:t>
      </w:r>
      <w:r w:rsidRPr="00211D7B">
        <w:rPr>
          <w:rFonts w:ascii="仿宋" w:eastAsia="仿宋" w:hAnsi="仿宋"/>
          <w:sz w:val="30"/>
          <w:szCs w:val="30"/>
        </w:rPr>
        <w:t xml:space="preserve"> </w:t>
      </w:r>
      <w:r w:rsidRPr="00211D7B">
        <w:rPr>
          <w:rFonts w:ascii="仿宋" w:eastAsia="仿宋" w:hAnsi="仿宋" w:hint="eastAsia"/>
          <w:sz w:val="30"/>
          <w:szCs w:val="30"/>
        </w:rPr>
        <w:t>投资人在交易过程中认为自身正当权益受到侵害的，可向协会投诉并提供有效的证据材料。</w:t>
      </w:r>
    </w:p>
    <w:p w:rsidR="00F031CA" w:rsidRPr="00211D7B" w:rsidRDefault="00F031CA" w:rsidP="0070268C">
      <w:pPr>
        <w:autoSpaceDE w:val="0"/>
        <w:autoSpaceDN w:val="0"/>
        <w:spacing w:line="360" w:lineRule="auto"/>
        <w:ind w:firstLineChars="200" w:firstLine="602"/>
        <w:rPr>
          <w:rFonts w:ascii="仿宋" w:eastAsia="仿宋" w:hAnsi="仿宋"/>
          <w:sz w:val="30"/>
          <w:szCs w:val="30"/>
        </w:rPr>
      </w:pPr>
      <w:r w:rsidRPr="00211D7B">
        <w:rPr>
          <w:rFonts w:ascii="仿宋" w:eastAsia="仿宋" w:hAnsi="仿宋" w:hint="eastAsia"/>
          <w:b/>
          <w:sz w:val="30"/>
          <w:szCs w:val="30"/>
        </w:rPr>
        <w:t>第三十八条</w:t>
      </w:r>
      <w:r w:rsidRPr="00211D7B">
        <w:rPr>
          <w:rFonts w:ascii="仿宋" w:eastAsia="仿宋" w:hAnsi="仿宋"/>
          <w:sz w:val="30"/>
          <w:szCs w:val="30"/>
        </w:rPr>
        <w:t xml:space="preserve"> </w:t>
      </w:r>
      <w:r w:rsidRPr="00211D7B">
        <w:rPr>
          <w:rFonts w:ascii="仿宋" w:eastAsia="仿宋" w:hAnsi="仿宋" w:hint="eastAsia"/>
          <w:sz w:val="30"/>
          <w:szCs w:val="30"/>
        </w:rPr>
        <w:t>协会可根据</w:t>
      </w:r>
      <w:r w:rsidRPr="00211D7B">
        <w:rPr>
          <w:rFonts w:ascii="仿宋" w:eastAsia="仿宋" w:hAnsi="仿宋"/>
          <w:sz w:val="30"/>
          <w:szCs w:val="30"/>
        </w:rPr>
        <w:t>有关监管部门要求</w:t>
      </w:r>
      <w:r w:rsidRPr="00211D7B">
        <w:rPr>
          <w:rFonts w:ascii="仿宋" w:eastAsia="仿宋" w:hAnsi="仿宋" w:hint="eastAsia"/>
          <w:sz w:val="30"/>
          <w:szCs w:val="30"/>
        </w:rPr>
        <w:t>或</w:t>
      </w:r>
      <w:r w:rsidRPr="00211D7B">
        <w:rPr>
          <w:rFonts w:ascii="仿宋" w:eastAsia="仿宋" w:hAnsi="仿宋"/>
          <w:sz w:val="30"/>
          <w:szCs w:val="30"/>
        </w:rPr>
        <w:t>在</w:t>
      </w:r>
      <w:r w:rsidRPr="00211D7B">
        <w:rPr>
          <w:rFonts w:ascii="仿宋" w:eastAsia="仿宋" w:hAnsi="仿宋" w:hint="eastAsia"/>
          <w:sz w:val="30"/>
          <w:szCs w:val="30"/>
        </w:rPr>
        <w:t>收到</w:t>
      </w:r>
      <w:r w:rsidRPr="00211D7B">
        <w:rPr>
          <w:rFonts w:ascii="仿宋" w:eastAsia="仿宋" w:hAnsi="仿宋"/>
          <w:sz w:val="30"/>
          <w:szCs w:val="30"/>
        </w:rPr>
        <w:t>投诉等</w:t>
      </w:r>
      <w:r w:rsidRPr="00211D7B">
        <w:rPr>
          <w:rFonts w:ascii="仿宋" w:eastAsia="仿宋" w:hAnsi="仿宋" w:hint="eastAsia"/>
          <w:sz w:val="30"/>
          <w:szCs w:val="30"/>
        </w:rPr>
        <w:t>情况下启动调查，调查方式包括但不限于电话访谈、书面调查、问卷调查和现场调查。</w:t>
      </w:r>
    </w:p>
    <w:p w:rsidR="00F031CA" w:rsidRPr="00211D7B" w:rsidRDefault="00F031CA" w:rsidP="0070268C">
      <w:pPr>
        <w:autoSpaceDE w:val="0"/>
        <w:autoSpaceDN w:val="0"/>
        <w:spacing w:line="360" w:lineRule="auto"/>
        <w:ind w:firstLineChars="200" w:firstLine="600"/>
        <w:rPr>
          <w:rFonts w:ascii="仿宋" w:eastAsia="仿宋" w:hAnsi="仿宋"/>
          <w:sz w:val="30"/>
          <w:szCs w:val="30"/>
        </w:rPr>
      </w:pPr>
      <w:r w:rsidRPr="00211D7B">
        <w:rPr>
          <w:rFonts w:ascii="仿宋" w:eastAsia="仿宋" w:hAnsi="仿宋" w:hint="eastAsia"/>
          <w:sz w:val="30"/>
          <w:szCs w:val="30"/>
        </w:rPr>
        <w:t>被调查对象应积极配合协会工作，及时提供真实、准确、完整的材料。</w:t>
      </w:r>
    </w:p>
    <w:p w:rsidR="00F031CA" w:rsidRPr="00211D7B" w:rsidRDefault="00F031CA" w:rsidP="0070268C">
      <w:pPr>
        <w:autoSpaceDE w:val="0"/>
        <w:autoSpaceDN w:val="0"/>
        <w:spacing w:line="360" w:lineRule="auto"/>
        <w:ind w:firstLineChars="200" w:firstLine="602"/>
        <w:rPr>
          <w:rFonts w:ascii="仿宋" w:eastAsia="仿宋" w:hAnsi="仿宋"/>
          <w:sz w:val="30"/>
          <w:szCs w:val="30"/>
        </w:rPr>
      </w:pPr>
      <w:r w:rsidRPr="00211D7B">
        <w:rPr>
          <w:rFonts w:ascii="仿宋" w:eastAsia="仿宋" w:hAnsi="仿宋" w:hint="eastAsia"/>
          <w:b/>
          <w:sz w:val="30"/>
          <w:szCs w:val="30"/>
        </w:rPr>
        <w:t>第三十九</w:t>
      </w:r>
      <w:r w:rsidRPr="00211D7B">
        <w:rPr>
          <w:rFonts w:ascii="仿宋" w:eastAsia="仿宋" w:hAnsi="仿宋"/>
          <w:b/>
          <w:sz w:val="30"/>
          <w:szCs w:val="30"/>
        </w:rPr>
        <w:t>条</w:t>
      </w:r>
      <w:r w:rsidRPr="00211D7B">
        <w:rPr>
          <w:rFonts w:ascii="仿宋" w:eastAsia="仿宋" w:hAnsi="仿宋"/>
          <w:sz w:val="30"/>
          <w:szCs w:val="30"/>
        </w:rPr>
        <w:t xml:space="preserve"> </w:t>
      </w:r>
      <w:r w:rsidRPr="00211D7B">
        <w:rPr>
          <w:rFonts w:ascii="仿宋" w:eastAsia="仿宋" w:hAnsi="仿宋" w:hint="eastAsia"/>
          <w:sz w:val="30"/>
          <w:szCs w:val="30"/>
        </w:rPr>
        <w:t>协会视情形轻重对影响</w:t>
      </w:r>
      <w:r w:rsidRPr="00211D7B">
        <w:rPr>
          <w:rFonts w:ascii="仿宋" w:eastAsia="仿宋" w:hAnsi="仿宋"/>
          <w:sz w:val="30"/>
          <w:szCs w:val="30"/>
        </w:rPr>
        <w:t>市场健康发展的投资人</w:t>
      </w:r>
      <w:r w:rsidRPr="00211D7B">
        <w:rPr>
          <w:rFonts w:ascii="仿宋" w:eastAsia="仿宋" w:hAnsi="仿宋" w:hint="eastAsia"/>
          <w:sz w:val="30"/>
          <w:szCs w:val="30"/>
        </w:rPr>
        <w:lastRenderedPageBreak/>
        <w:t>的</w:t>
      </w:r>
      <w:r w:rsidRPr="00211D7B">
        <w:rPr>
          <w:rFonts w:ascii="仿宋" w:eastAsia="仿宋" w:hAnsi="仿宋"/>
          <w:sz w:val="30"/>
          <w:szCs w:val="30"/>
        </w:rPr>
        <w:t>行为进行公示</w:t>
      </w:r>
      <w:r w:rsidRPr="00211D7B">
        <w:rPr>
          <w:rFonts w:ascii="仿宋" w:eastAsia="仿宋" w:hAnsi="仿宋" w:hint="eastAsia"/>
          <w:sz w:val="30"/>
          <w:szCs w:val="30"/>
        </w:rPr>
        <w:t>。</w:t>
      </w:r>
    </w:p>
    <w:p w:rsidR="00F031CA" w:rsidRPr="00211D7B" w:rsidRDefault="00F031CA" w:rsidP="0070268C">
      <w:pPr>
        <w:autoSpaceDE w:val="0"/>
        <w:autoSpaceDN w:val="0"/>
        <w:spacing w:line="360" w:lineRule="auto"/>
        <w:ind w:firstLineChars="200" w:firstLine="602"/>
        <w:rPr>
          <w:rFonts w:ascii="仿宋" w:eastAsia="仿宋" w:hAnsi="仿宋"/>
          <w:sz w:val="30"/>
          <w:szCs w:val="30"/>
        </w:rPr>
      </w:pPr>
      <w:r w:rsidRPr="00211D7B">
        <w:rPr>
          <w:rFonts w:ascii="仿宋" w:eastAsia="仿宋" w:hAnsi="仿宋" w:hint="eastAsia"/>
          <w:b/>
          <w:sz w:val="30"/>
          <w:szCs w:val="30"/>
        </w:rPr>
        <w:t>第四十条</w:t>
      </w:r>
      <w:r w:rsidRPr="00211D7B">
        <w:rPr>
          <w:rFonts w:ascii="Calibri" w:eastAsia="仿宋" w:hAnsi="Calibri" w:cs="Calibri"/>
          <w:sz w:val="30"/>
          <w:szCs w:val="30"/>
        </w:rPr>
        <w:t>   </w:t>
      </w:r>
      <w:r w:rsidRPr="00211D7B">
        <w:rPr>
          <w:rFonts w:ascii="仿宋" w:eastAsia="仿宋" w:hAnsi="仿宋" w:hint="eastAsia"/>
          <w:sz w:val="30"/>
          <w:szCs w:val="30"/>
        </w:rPr>
        <w:t>若投资人违反有关法律法规或部门规章，协会将向相关主管部门举报或移交司法机关处理。</w:t>
      </w:r>
    </w:p>
    <w:p w:rsidR="00F031CA" w:rsidRPr="0007378C" w:rsidRDefault="00F031CA" w:rsidP="0070268C">
      <w:pPr>
        <w:widowControl/>
        <w:snapToGrid w:val="0"/>
        <w:spacing w:line="360" w:lineRule="auto"/>
        <w:ind w:firstLine="602"/>
        <w:jc w:val="center"/>
        <w:rPr>
          <w:rFonts w:ascii="仿宋" w:eastAsia="仿宋" w:hAnsi="仿宋" w:cs="宋体"/>
          <w:b/>
          <w:color w:val="000000"/>
          <w:kern w:val="0"/>
          <w:sz w:val="30"/>
          <w:szCs w:val="30"/>
        </w:rPr>
      </w:pPr>
    </w:p>
    <w:p w:rsidR="00F031CA" w:rsidRPr="00A60E0C" w:rsidRDefault="00F031CA" w:rsidP="0070268C">
      <w:pPr>
        <w:spacing w:line="360" w:lineRule="auto"/>
        <w:jc w:val="center"/>
        <w:rPr>
          <w:rFonts w:ascii="仿宋" w:eastAsia="仿宋" w:hAnsi="仿宋"/>
          <w:b/>
          <w:sz w:val="30"/>
          <w:szCs w:val="30"/>
        </w:rPr>
      </w:pPr>
      <w:bookmarkStart w:id="7" w:name="_Toc499298193"/>
      <w:bookmarkStart w:id="8" w:name="_Toc342378121"/>
      <w:r w:rsidRPr="00A60E0C">
        <w:rPr>
          <w:rFonts w:ascii="仿宋" w:eastAsia="仿宋" w:hAnsi="仿宋" w:hint="eastAsia"/>
          <w:b/>
          <w:sz w:val="30"/>
          <w:szCs w:val="30"/>
        </w:rPr>
        <w:t>第五章</w:t>
      </w:r>
      <w:r w:rsidRPr="00A60E0C">
        <w:rPr>
          <w:rFonts w:ascii="仿宋" w:eastAsia="仿宋" w:hAnsi="仿宋"/>
          <w:b/>
          <w:sz w:val="30"/>
          <w:szCs w:val="30"/>
        </w:rPr>
        <w:t xml:space="preserve"> 纠纷解决</w:t>
      </w:r>
      <w:bookmarkEnd w:id="7"/>
    </w:p>
    <w:p w:rsidR="00F031CA" w:rsidRPr="0007378C" w:rsidRDefault="00F031CA" w:rsidP="0070268C">
      <w:pPr>
        <w:pStyle w:val="a3"/>
        <w:spacing w:line="360" w:lineRule="auto"/>
        <w:ind w:firstLine="602"/>
        <w:rPr>
          <w:rFonts w:ascii="仿宋" w:eastAsia="仿宋" w:hAnsi="仿宋"/>
          <w:color w:val="000000"/>
          <w:sz w:val="30"/>
          <w:szCs w:val="30"/>
        </w:rPr>
      </w:pPr>
      <w:r w:rsidRPr="0007378C">
        <w:rPr>
          <w:rFonts w:ascii="仿宋" w:eastAsia="仿宋" w:hAnsi="仿宋" w:hint="eastAsia"/>
          <w:b/>
          <w:color w:val="000000"/>
          <w:sz w:val="30"/>
          <w:szCs w:val="30"/>
        </w:rPr>
        <w:t>第</w:t>
      </w:r>
      <w:r w:rsidRPr="0007378C">
        <w:rPr>
          <w:rFonts w:ascii="仿宋" w:eastAsia="仿宋" w:hAnsi="仿宋" w:hint="eastAsia"/>
          <w:b/>
          <w:bCs/>
          <w:color w:val="000000"/>
          <w:sz w:val="30"/>
          <w:szCs w:val="30"/>
        </w:rPr>
        <w:t>四十一</w:t>
      </w:r>
      <w:r w:rsidRPr="0007378C">
        <w:rPr>
          <w:rFonts w:ascii="仿宋" w:eastAsia="仿宋" w:hAnsi="仿宋" w:hint="eastAsia"/>
          <w:b/>
          <w:color w:val="000000"/>
          <w:sz w:val="30"/>
          <w:szCs w:val="30"/>
        </w:rPr>
        <w:t>条</w:t>
      </w:r>
      <w:r w:rsidRPr="0007378C">
        <w:rPr>
          <w:rFonts w:ascii="仿宋" w:eastAsia="仿宋" w:hAnsi="仿宋"/>
          <w:color w:val="000000"/>
          <w:sz w:val="30"/>
          <w:szCs w:val="30"/>
        </w:rPr>
        <w:t xml:space="preserve"> 发生交易纠纷时，</w:t>
      </w:r>
      <w:r w:rsidRPr="0007378C">
        <w:rPr>
          <w:rFonts w:ascii="仿宋" w:eastAsia="仿宋" w:hAnsi="仿宋" w:hint="eastAsia"/>
          <w:color w:val="000000"/>
          <w:sz w:val="30"/>
          <w:szCs w:val="30"/>
        </w:rPr>
        <w:t>涉及</w:t>
      </w:r>
      <w:r w:rsidRPr="0007378C">
        <w:rPr>
          <w:rFonts w:ascii="仿宋" w:eastAsia="仿宋" w:hAnsi="仿宋"/>
          <w:color w:val="000000"/>
          <w:sz w:val="30"/>
          <w:szCs w:val="30"/>
        </w:rPr>
        <w:t>纠纷的</w:t>
      </w:r>
      <w:r w:rsidRPr="0007378C">
        <w:rPr>
          <w:rFonts w:ascii="仿宋" w:eastAsia="仿宋" w:hAnsi="仿宋" w:hint="eastAsia"/>
          <w:color w:val="000000"/>
          <w:sz w:val="30"/>
          <w:szCs w:val="30"/>
        </w:rPr>
        <w:t>各方应遵循公平诚信原则，依据相关法律法规、本准则或市场惯例，充分协商解决。</w:t>
      </w:r>
    </w:p>
    <w:p w:rsidR="00F031CA" w:rsidRPr="0007378C" w:rsidRDefault="00F031CA" w:rsidP="0070268C">
      <w:pPr>
        <w:pStyle w:val="a3"/>
        <w:spacing w:line="360" w:lineRule="auto"/>
        <w:ind w:firstLine="602"/>
        <w:rPr>
          <w:rFonts w:ascii="仿宋" w:eastAsia="仿宋" w:hAnsi="仿宋"/>
          <w:color w:val="000000"/>
          <w:sz w:val="30"/>
          <w:szCs w:val="30"/>
        </w:rPr>
      </w:pPr>
      <w:r w:rsidRPr="0007378C">
        <w:rPr>
          <w:rFonts w:ascii="仿宋" w:eastAsia="仿宋" w:hAnsi="仿宋" w:hint="eastAsia"/>
          <w:b/>
          <w:color w:val="000000"/>
          <w:sz w:val="30"/>
          <w:szCs w:val="30"/>
        </w:rPr>
        <w:t>第四十二条</w:t>
      </w:r>
      <w:r w:rsidRPr="0007378C">
        <w:rPr>
          <w:rFonts w:ascii="仿宋" w:eastAsia="仿宋" w:hAnsi="仿宋"/>
          <w:color w:val="000000"/>
          <w:sz w:val="30"/>
          <w:szCs w:val="30"/>
        </w:rPr>
        <w:t xml:space="preserve"> 如</w:t>
      </w:r>
      <w:r w:rsidRPr="0007378C">
        <w:rPr>
          <w:rFonts w:ascii="仿宋" w:eastAsia="仿宋" w:hAnsi="仿宋" w:hint="eastAsia"/>
          <w:color w:val="000000"/>
          <w:sz w:val="30"/>
          <w:szCs w:val="30"/>
        </w:rPr>
        <w:t>协商后无法解决纠纷问题，涉及</w:t>
      </w:r>
      <w:r w:rsidRPr="0007378C">
        <w:rPr>
          <w:rFonts w:ascii="仿宋" w:eastAsia="仿宋" w:hAnsi="仿宋"/>
          <w:color w:val="000000"/>
          <w:sz w:val="30"/>
          <w:szCs w:val="30"/>
        </w:rPr>
        <w:t>纠纷的</w:t>
      </w:r>
      <w:r w:rsidRPr="0007378C">
        <w:rPr>
          <w:rFonts w:ascii="仿宋" w:eastAsia="仿宋" w:hAnsi="仿宋" w:hint="eastAsia"/>
          <w:color w:val="000000"/>
          <w:sz w:val="30"/>
          <w:szCs w:val="30"/>
        </w:rPr>
        <w:t>各方可将争议报告协会，由协会调解。</w:t>
      </w:r>
    </w:p>
    <w:p w:rsidR="00F031CA" w:rsidRPr="0007378C" w:rsidRDefault="00F031CA" w:rsidP="0070268C">
      <w:pPr>
        <w:pStyle w:val="a3"/>
        <w:spacing w:line="360" w:lineRule="auto"/>
        <w:ind w:firstLine="602"/>
        <w:rPr>
          <w:rFonts w:ascii="仿宋" w:eastAsia="仿宋" w:hAnsi="仿宋"/>
          <w:color w:val="000000"/>
          <w:sz w:val="30"/>
          <w:szCs w:val="30"/>
        </w:rPr>
      </w:pPr>
      <w:r w:rsidRPr="0007378C">
        <w:rPr>
          <w:rFonts w:ascii="仿宋" w:eastAsia="仿宋" w:hAnsi="仿宋" w:hint="eastAsia"/>
          <w:b/>
          <w:color w:val="000000"/>
          <w:sz w:val="30"/>
          <w:szCs w:val="30"/>
        </w:rPr>
        <w:t>第四十三条</w:t>
      </w:r>
      <w:r w:rsidRPr="0007378C">
        <w:rPr>
          <w:rFonts w:ascii="仿宋" w:eastAsia="仿宋" w:hAnsi="仿宋"/>
          <w:b/>
          <w:color w:val="000000"/>
          <w:sz w:val="30"/>
          <w:szCs w:val="30"/>
        </w:rPr>
        <w:t xml:space="preserve"> </w:t>
      </w:r>
      <w:r w:rsidRPr="0007378C">
        <w:rPr>
          <w:rFonts w:ascii="仿宋" w:eastAsia="仿宋" w:hAnsi="仿宋" w:hint="eastAsia"/>
          <w:color w:val="000000"/>
          <w:sz w:val="30"/>
          <w:szCs w:val="30"/>
        </w:rPr>
        <w:t>通过协会</w:t>
      </w:r>
      <w:r w:rsidRPr="0007378C">
        <w:rPr>
          <w:rFonts w:ascii="仿宋" w:eastAsia="仿宋" w:hAnsi="仿宋"/>
          <w:color w:val="000000"/>
          <w:sz w:val="30"/>
          <w:szCs w:val="30"/>
        </w:rPr>
        <w:t>调解解决</w:t>
      </w:r>
      <w:r w:rsidRPr="0007378C">
        <w:rPr>
          <w:rFonts w:ascii="仿宋" w:eastAsia="仿宋" w:hAnsi="仿宋" w:hint="eastAsia"/>
          <w:color w:val="000000"/>
          <w:sz w:val="30"/>
          <w:szCs w:val="30"/>
        </w:rPr>
        <w:t>纠纷</w:t>
      </w:r>
      <w:r w:rsidRPr="0007378C">
        <w:rPr>
          <w:rFonts w:ascii="仿宋" w:eastAsia="仿宋" w:hAnsi="仿宋"/>
          <w:color w:val="000000"/>
          <w:sz w:val="30"/>
          <w:szCs w:val="30"/>
        </w:rPr>
        <w:t>的，应</w:t>
      </w:r>
      <w:r w:rsidRPr="0007378C">
        <w:rPr>
          <w:rFonts w:ascii="仿宋" w:eastAsia="仿宋" w:hAnsi="仿宋" w:hint="eastAsia"/>
          <w:color w:val="000000"/>
          <w:sz w:val="30"/>
          <w:szCs w:val="30"/>
        </w:rPr>
        <w:t>遵守</w:t>
      </w:r>
      <w:r w:rsidRPr="0007378C">
        <w:rPr>
          <w:rFonts w:ascii="仿宋" w:eastAsia="仿宋" w:hAnsi="仿宋"/>
          <w:color w:val="000000"/>
          <w:sz w:val="30"/>
          <w:szCs w:val="30"/>
        </w:rPr>
        <w:t>协会</w:t>
      </w:r>
      <w:r w:rsidRPr="0007378C">
        <w:rPr>
          <w:rFonts w:ascii="仿宋" w:eastAsia="仿宋" w:hAnsi="仿宋" w:hint="eastAsia"/>
          <w:color w:val="000000"/>
          <w:sz w:val="30"/>
          <w:szCs w:val="30"/>
        </w:rPr>
        <w:t>关于</w:t>
      </w:r>
      <w:r w:rsidRPr="0007378C">
        <w:rPr>
          <w:rFonts w:ascii="仿宋" w:eastAsia="仿宋" w:hAnsi="仿宋"/>
          <w:color w:val="000000"/>
          <w:sz w:val="30"/>
          <w:szCs w:val="30"/>
        </w:rPr>
        <w:t>纠纷调解的相关规定</w:t>
      </w:r>
      <w:r w:rsidRPr="0007378C">
        <w:rPr>
          <w:rFonts w:ascii="仿宋" w:eastAsia="仿宋" w:hAnsi="仿宋" w:hint="eastAsia"/>
          <w:color w:val="000000"/>
          <w:sz w:val="30"/>
          <w:szCs w:val="30"/>
        </w:rPr>
        <w:t>，在</w:t>
      </w:r>
      <w:r w:rsidRPr="0007378C">
        <w:rPr>
          <w:rFonts w:ascii="仿宋" w:eastAsia="仿宋" w:hAnsi="仿宋"/>
          <w:color w:val="000000"/>
          <w:sz w:val="30"/>
          <w:szCs w:val="30"/>
        </w:rPr>
        <w:t>调解成功后签订调解协议并遵照执行。</w:t>
      </w:r>
    </w:p>
    <w:p w:rsidR="00F031CA" w:rsidRPr="0007378C" w:rsidRDefault="00F031CA" w:rsidP="0070268C">
      <w:pPr>
        <w:pStyle w:val="a3"/>
        <w:spacing w:line="360" w:lineRule="auto"/>
        <w:ind w:firstLine="602"/>
        <w:rPr>
          <w:rFonts w:ascii="仿宋" w:eastAsia="仿宋" w:hAnsi="仿宋"/>
          <w:color w:val="000000"/>
          <w:sz w:val="30"/>
          <w:szCs w:val="30"/>
        </w:rPr>
      </w:pPr>
      <w:r w:rsidRPr="0007378C">
        <w:rPr>
          <w:rFonts w:ascii="仿宋" w:eastAsia="仿宋" w:hAnsi="仿宋" w:hint="eastAsia"/>
          <w:b/>
          <w:color w:val="000000"/>
          <w:sz w:val="30"/>
          <w:szCs w:val="30"/>
        </w:rPr>
        <w:t>第四十四条</w:t>
      </w:r>
      <w:r w:rsidRPr="0007378C">
        <w:rPr>
          <w:rFonts w:ascii="仿宋" w:eastAsia="仿宋" w:hAnsi="仿宋"/>
          <w:b/>
          <w:color w:val="000000"/>
          <w:sz w:val="30"/>
          <w:szCs w:val="30"/>
        </w:rPr>
        <w:t xml:space="preserve"> </w:t>
      </w:r>
      <w:proofErr w:type="gramStart"/>
      <w:r w:rsidRPr="0007378C">
        <w:rPr>
          <w:rFonts w:ascii="仿宋" w:eastAsia="仿宋" w:hAnsi="仿宋" w:hint="eastAsia"/>
          <w:color w:val="000000"/>
          <w:sz w:val="30"/>
          <w:szCs w:val="30"/>
        </w:rPr>
        <w:t>若协会</w:t>
      </w:r>
      <w:proofErr w:type="gramEnd"/>
      <w:r w:rsidRPr="0007378C">
        <w:rPr>
          <w:rFonts w:ascii="仿宋" w:eastAsia="仿宋" w:hAnsi="仿宋" w:hint="eastAsia"/>
          <w:color w:val="000000"/>
          <w:sz w:val="30"/>
          <w:szCs w:val="30"/>
        </w:rPr>
        <w:t>调解后无法解决纠纷问题，涉及</w:t>
      </w:r>
      <w:r w:rsidRPr="0007378C">
        <w:rPr>
          <w:rFonts w:ascii="仿宋" w:eastAsia="仿宋" w:hAnsi="仿宋"/>
          <w:color w:val="000000"/>
          <w:sz w:val="30"/>
          <w:szCs w:val="30"/>
        </w:rPr>
        <w:t>纠纷的</w:t>
      </w:r>
      <w:r w:rsidRPr="0007378C">
        <w:rPr>
          <w:rFonts w:ascii="仿宋" w:eastAsia="仿宋" w:hAnsi="仿宋" w:hint="eastAsia"/>
          <w:color w:val="000000"/>
          <w:sz w:val="30"/>
          <w:szCs w:val="30"/>
        </w:rPr>
        <w:t>各方可依法通过仲裁、诉讼等方式解决。</w:t>
      </w:r>
    </w:p>
    <w:p w:rsidR="00F031CA" w:rsidRPr="0007378C" w:rsidRDefault="00F031CA" w:rsidP="0070268C">
      <w:pPr>
        <w:widowControl/>
        <w:snapToGrid w:val="0"/>
        <w:spacing w:line="360" w:lineRule="auto"/>
        <w:jc w:val="center"/>
        <w:rPr>
          <w:rFonts w:ascii="仿宋" w:eastAsia="仿宋" w:hAnsi="仿宋" w:cs="宋体"/>
          <w:color w:val="000000"/>
          <w:kern w:val="0"/>
          <w:sz w:val="30"/>
          <w:szCs w:val="30"/>
        </w:rPr>
      </w:pPr>
    </w:p>
    <w:p w:rsidR="00F031CA" w:rsidRPr="00A60E0C" w:rsidRDefault="00F031CA" w:rsidP="0070268C">
      <w:pPr>
        <w:spacing w:line="360" w:lineRule="auto"/>
        <w:jc w:val="center"/>
        <w:rPr>
          <w:rFonts w:ascii="仿宋" w:eastAsia="仿宋" w:hAnsi="仿宋"/>
          <w:b/>
          <w:sz w:val="30"/>
          <w:szCs w:val="30"/>
        </w:rPr>
      </w:pPr>
      <w:bookmarkStart w:id="9" w:name="_Toc499298194"/>
      <w:r w:rsidRPr="00A60E0C">
        <w:rPr>
          <w:rFonts w:ascii="仿宋" w:eastAsia="仿宋" w:hAnsi="仿宋" w:hint="eastAsia"/>
          <w:b/>
          <w:sz w:val="30"/>
          <w:szCs w:val="30"/>
        </w:rPr>
        <w:t>第六章</w:t>
      </w:r>
      <w:r w:rsidRPr="00A60E0C">
        <w:rPr>
          <w:rFonts w:ascii="仿宋" w:eastAsia="仿宋" w:hAnsi="仿宋"/>
          <w:b/>
          <w:sz w:val="30"/>
          <w:szCs w:val="30"/>
        </w:rPr>
        <w:t xml:space="preserve"> </w:t>
      </w:r>
      <w:r w:rsidRPr="00A60E0C">
        <w:rPr>
          <w:rFonts w:ascii="仿宋" w:eastAsia="仿宋" w:hAnsi="仿宋" w:hint="eastAsia"/>
          <w:b/>
          <w:sz w:val="30"/>
          <w:szCs w:val="30"/>
        </w:rPr>
        <w:t>附则</w:t>
      </w:r>
      <w:bookmarkEnd w:id="8"/>
      <w:bookmarkEnd w:id="9"/>
    </w:p>
    <w:p w:rsidR="00FC11EB" w:rsidRDefault="00F031CA" w:rsidP="00FC11EB">
      <w:pPr>
        <w:widowControl/>
        <w:snapToGrid w:val="0"/>
        <w:spacing w:beforeLines="50" w:before="156" w:line="360" w:lineRule="auto"/>
        <w:ind w:firstLine="567"/>
        <w:jc w:val="left"/>
        <w:rPr>
          <w:rFonts w:ascii="仿宋" w:eastAsia="仿宋" w:hAnsi="仿宋" w:cs="宋体"/>
          <w:color w:val="000000"/>
          <w:kern w:val="0"/>
          <w:sz w:val="30"/>
          <w:szCs w:val="30"/>
        </w:rPr>
      </w:pPr>
      <w:r w:rsidRPr="0007378C">
        <w:rPr>
          <w:rFonts w:ascii="仿宋" w:eastAsia="仿宋" w:hAnsi="仿宋" w:cs="宋体" w:hint="eastAsia"/>
          <w:b/>
          <w:bCs/>
          <w:color w:val="000000"/>
          <w:kern w:val="0"/>
          <w:sz w:val="30"/>
          <w:szCs w:val="30"/>
        </w:rPr>
        <w:t>第四十五条</w:t>
      </w:r>
      <w:r w:rsidRPr="0007378C">
        <w:rPr>
          <w:rFonts w:ascii="Calibri" w:eastAsia="仿宋" w:hAnsi="Calibri" w:cs="Calibri"/>
          <w:b/>
          <w:bCs/>
          <w:color w:val="000000"/>
          <w:kern w:val="0"/>
          <w:sz w:val="30"/>
          <w:szCs w:val="30"/>
        </w:rPr>
        <w:t>     </w:t>
      </w:r>
      <w:r w:rsidRPr="0007378C">
        <w:rPr>
          <w:rFonts w:ascii="仿宋" w:eastAsia="仿宋" w:hAnsi="仿宋" w:cs="宋体" w:hint="eastAsia"/>
          <w:color w:val="000000"/>
          <w:kern w:val="0"/>
          <w:sz w:val="30"/>
          <w:szCs w:val="30"/>
        </w:rPr>
        <w:t>本准则由协会负责解释与</w:t>
      </w:r>
      <w:r w:rsidRPr="0007378C">
        <w:rPr>
          <w:rFonts w:ascii="仿宋" w:eastAsia="仿宋" w:hAnsi="仿宋" w:cs="宋体"/>
          <w:color w:val="000000"/>
          <w:kern w:val="0"/>
          <w:sz w:val="30"/>
          <w:szCs w:val="30"/>
        </w:rPr>
        <w:t>修订</w:t>
      </w:r>
      <w:r w:rsidRPr="0007378C">
        <w:rPr>
          <w:rFonts w:ascii="仿宋" w:eastAsia="仿宋" w:hAnsi="仿宋" w:cs="宋体" w:hint="eastAsia"/>
          <w:color w:val="000000"/>
          <w:kern w:val="0"/>
          <w:sz w:val="30"/>
          <w:szCs w:val="30"/>
        </w:rPr>
        <w:t>。</w:t>
      </w:r>
    </w:p>
    <w:p w:rsidR="005F7918" w:rsidRPr="00F031CA" w:rsidRDefault="00F031CA" w:rsidP="00FC11EB">
      <w:pPr>
        <w:widowControl/>
        <w:snapToGrid w:val="0"/>
        <w:spacing w:line="360" w:lineRule="auto"/>
        <w:ind w:firstLine="567"/>
        <w:jc w:val="left"/>
        <w:rPr>
          <w:rFonts w:ascii="仿宋" w:eastAsia="仿宋" w:hAnsi="仿宋"/>
          <w:sz w:val="30"/>
          <w:szCs w:val="30"/>
        </w:rPr>
      </w:pPr>
      <w:r w:rsidRPr="0007378C">
        <w:rPr>
          <w:rFonts w:ascii="仿宋" w:eastAsia="仿宋" w:hAnsi="仿宋" w:cs="宋体" w:hint="eastAsia"/>
          <w:b/>
          <w:bCs/>
          <w:color w:val="000000"/>
          <w:kern w:val="0"/>
          <w:sz w:val="30"/>
          <w:szCs w:val="30"/>
        </w:rPr>
        <w:t>第四十六条</w:t>
      </w:r>
      <w:r w:rsidRPr="0007378C">
        <w:rPr>
          <w:rFonts w:ascii="Calibri" w:eastAsia="仿宋" w:hAnsi="Calibri" w:cs="Calibri"/>
          <w:b/>
          <w:bCs/>
          <w:color w:val="000000"/>
          <w:kern w:val="0"/>
          <w:sz w:val="30"/>
          <w:szCs w:val="30"/>
        </w:rPr>
        <w:t>    </w:t>
      </w:r>
      <w:r w:rsidRPr="0007378C">
        <w:rPr>
          <w:rFonts w:ascii="Calibri" w:eastAsia="仿宋" w:hAnsi="Calibri" w:cs="Calibri"/>
          <w:color w:val="000000"/>
          <w:kern w:val="0"/>
          <w:sz w:val="30"/>
          <w:szCs w:val="30"/>
        </w:rPr>
        <w:t> </w:t>
      </w:r>
      <w:r w:rsidRPr="0007378C">
        <w:rPr>
          <w:rFonts w:ascii="仿宋" w:eastAsia="仿宋" w:hAnsi="仿宋" w:cs="宋体" w:hint="eastAsia"/>
          <w:color w:val="000000"/>
          <w:kern w:val="0"/>
          <w:sz w:val="30"/>
          <w:szCs w:val="30"/>
        </w:rPr>
        <w:t>本准则自发布之日起生效。</w:t>
      </w:r>
    </w:p>
    <w:sectPr w:rsidR="005F7918" w:rsidRPr="00F031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4F" w:rsidRDefault="0016124F" w:rsidP="005F7918">
      <w:r>
        <w:separator/>
      </w:r>
    </w:p>
  </w:endnote>
  <w:endnote w:type="continuationSeparator" w:id="0">
    <w:p w:rsidR="0016124F" w:rsidRDefault="0016124F" w:rsidP="005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273987"/>
      <w:docPartObj>
        <w:docPartGallery w:val="Page Numbers (Bottom of Page)"/>
        <w:docPartUnique/>
      </w:docPartObj>
    </w:sdtPr>
    <w:sdtContent>
      <w:p w:rsidR="00F03DE4" w:rsidRDefault="00F03DE4">
        <w:pPr>
          <w:pStyle w:val="a6"/>
          <w:jc w:val="center"/>
        </w:pPr>
        <w:r>
          <w:fldChar w:fldCharType="begin"/>
        </w:r>
        <w:r>
          <w:instrText>PAGE   \* MERGEFORMAT</w:instrText>
        </w:r>
        <w:r>
          <w:fldChar w:fldCharType="separate"/>
        </w:r>
        <w:r w:rsidRPr="00F03DE4">
          <w:rPr>
            <w:noProof/>
            <w:lang w:val="zh-CN"/>
          </w:rPr>
          <w:t>9</w:t>
        </w:r>
        <w:r>
          <w:fldChar w:fldCharType="end"/>
        </w:r>
      </w:p>
    </w:sdtContent>
  </w:sdt>
  <w:p w:rsidR="00F03DE4" w:rsidRDefault="00F03D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4F" w:rsidRDefault="0016124F" w:rsidP="005F7918">
      <w:r>
        <w:separator/>
      </w:r>
    </w:p>
  </w:footnote>
  <w:footnote w:type="continuationSeparator" w:id="0">
    <w:p w:rsidR="0016124F" w:rsidRDefault="0016124F" w:rsidP="005F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0F10"/>
    <w:multiLevelType w:val="hybridMultilevel"/>
    <w:tmpl w:val="419EAACC"/>
    <w:lvl w:ilvl="0" w:tplc="FEDA8360">
      <w:start w:val="1"/>
      <w:numFmt w:val="decimal"/>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522371"/>
    <w:multiLevelType w:val="hybridMultilevel"/>
    <w:tmpl w:val="C2608A0A"/>
    <w:lvl w:ilvl="0" w:tplc="F626AEFE">
      <w:start w:val="1"/>
      <w:numFmt w:val="chineseCountingThousand"/>
      <w:lvlText w:val="%1、"/>
      <w:lvlJc w:val="left"/>
      <w:pPr>
        <w:ind w:left="1697" w:hanging="420"/>
      </w:pPr>
      <w:rPr>
        <w:rFonts w:ascii="仿宋" w:eastAsia="仿宋" w:hAnsi="仿宋"/>
        <w:sz w:val="30"/>
        <w:szCs w:val="30"/>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12255499"/>
    <w:multiLevelType w:val="hybridMultilevel"/>
    <w:tmpl w:val="0FB6085C"/>
    <w:lvl w:ilvl="0" w:tplc="05AE4824">
      <w:start w:val="1"/>
      <w:numFmt w:val="japaneseCounting"/>
      <w:lvlText w:val="%1、"/>
      <w:lvlJc w:val="left"/>
      <w:pPr>
        <w:ind w:left="1155" w:hanging="5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89E21E7"/>
    <w:multiLevelType w:val="hybridMultilevel"/>
    <w:tmpl w:val="AD4E3016"/>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AC6ABF"/>
    <w:multiLevelType w:val="hybridMultilevel"/>
    <w:tmpl w:val="0172E78A"/>
    <w:lvl w:ilvl="0" w:tplc="311EAAC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4C15BA"/>
    <w:multiLevelType w:val="hybridMultilevel"/>
    <w:tmpl w:val="C9AAFE40"/>
    <w:lvl w:ilvl="0" w:tplc="0409000F">
      <w:start w:val="1"/>
      <w:numFmt w:val="decimal"/>
      <w:lvlText w:val="%1."/>
      <w:lvlJc w:val="left"/>
      <w:pPr>
        <w:ind w:left="867" w:hanging="30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36C8685C"/>
    <w:multiLevelType w:val="hybridMultilevel"/>
    <w:tmpl w:val="A95003E8"/>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1F4D0E"/>
    <w:multiLevelType w:val="hybridMultilevel"/>
    <w:tmpl w:val="5C827E3C"/>
    <w:lvl w:ilvl="0" w:tplc="91200A54">
      <w:start w:val="1"/>
      <w:numFmt w:val="decimal"/>
      <w:lvlText w:val="%1."/>
      <w:lvlJc w:val="left"/>
      <w:pPr>
        <w:ind w:left="1440" w:hanging="360"/>
      </w:pPr>
      <w:rPr>
        <w:rFonts w:ascii="仿宋" w:eastAsia="仿宋" w:hAnsi="仿宋"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nsid w:val="3E8A05B0"/>
    <w:multiLevelType w:val="hybridMultilevel"/>
    <w:tmpl w:val="D6B0C836"/>
    <w:lvl w:ilvl="0" w:tplc="04090013">
      <w:start w:val="1"/>
      <w:numFmt w:val="chineseCountingThousand"/>
      <w:lvlText w:val="%1、"/>
      <w:lvlJc w:val="left"/>
      <w:pPr>
        <w:ind w:left="30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C2E2A18"/>
    <w:multiLevelType w:val="hybridMultilevel"/>
    <w:tmpl w:val="BF8E429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630A4C2E"/>
    <w:multiLevelType w:val="hybridMultilevel"/>
    <w:tmpl w:val="917831B6"/>
    <w:lvl w:ilvl="0" w:tplc="91200A54">
      <w:start w:val="1"/>
      <w:numFmt w:val="decimal"/>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9A6410"/>
    <w:multiLevelType w:val="hybridMultilevel"/>
    <w:tmpl w:val="11CE4906"/>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363FB5"/>
    <w:multiLevelType w:val="hybridMultilevel"/>
    <w:tmpl w:val="DAEAD924"/>
    <w:lvl w:ilvl="0" w:tplc="04090013">
      <w:start w:val="1"/>
      <w:numFmt w:val="chineseCountingThousand"/>
      <w:lvlText w:val="%1、"/>
      <w:lvlJc w:val="left"/>
      <w:pPr>
        <w:ind w:left="1636"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2D23BF"/>
    <w:multiLevelType w:val="hybridMultilevel"/>
    <w:tmpl w:val="917831B6"/>
    <w:lvl w:ilvl="0" w:tplc="91200A54">
      <w:start w:val="1"/>
      <w:numFmt w:val="decimal"/>
      <w:lvlText w:val="%1."/>
      <w:lvlJc w:val="left"/>
      <w:pPr>
        <w:ind w:left="1440" w:hanging="360"/>
      </w:pPr>
      <w:rPr>
        <w:rFonts w:ascii="仿宋" w:eastAsia="仿宋" w:hAnsi="仿宋"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nsid w:val="76752CBE"/>
    <w:multiLevelType w:val="hybridMultilevel"/>
    <w:tmpl w:val="815288D8"/>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9056CD"/>
    <w:multiLevelType w:val="hybridMultilevel"/>
    <w:tmpl w:val="06E60536"/>
    <w:lvl w:ilvl="0" w:tplc="91200A54">
      <w:start w:val="1"/>
      <w:numFmt w:val="decimal"/>
      <w:lvlText w:val="%1."/>
      <w:lvlJc w:val="left"/>
      <w:pPr>
        <w:ind w:left="1200" w:hanging="360"/>
      </w:pPr>
      <w:rPr>
        <w:rFonts w:ascii="仿宋" w:eastAsia="仿宋" w:hAnsi="仿宋"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7BB81812"/>
    <w:multiLevelType w:val="hybridMultilevel"/>
    <w:tmpl w:val="39920CA6"/>
    <w:lvl w:ilvl="0" w:tplc="B5C4A6D6">
      <w:start w:val="1"/>
      <w:numFmt w:val="chineseCountingThousand"/>
      <w:lvlText w:val="第%1条"/>
      <w:lvlJc w:val="left"/>
      <w:pPr>
        <w:ind w:left="1768" w:hanging="12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AD0188"/>
    <w:multiLevelType w:val="hybridMultilevel"/>
    <w:tmpl w:val="38989956"/>
    <w:lvl w:ilvl="0" w:tplc="83FE2B5E">
      <w:start w:val="1"/>
      <w:numFmt w:val="japaneseCounting"/>
      <w:lvlText w:val="（%1）"/>
      <w:lvlJc w:val="left"/>
      <w:pPr>
        <w:ind w:left="1377" w:hanging="81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6"/>
  </w:num>
  <w:num w:numId="2">
    <w:abstractNumId w:val="12"/>
  </w:num>
  <w:num w:numId="3">
    <w:abstractNumId w:val="10"/>
  </w:num>
  <w:num w:numId="4">
    <w:abstractNumId w:val="0"/>
  </w:num>
  <w:num w:numId="5">
    <w:abstractNumId w:val="7"/>
  </w:num>
  <w:num w:numId="6">
    <w:abstractNumId w:val="5"/>
  </w:num>
  <w:num w:numId="7">
    <w:abstractNumId w:val="13"/>
  </w:num>
  <w:num w:numId="8">
    <w:abstractNumId w:val="2"/>
  </w:num>
  <w:num w:numId="9">
    <w:abstractNumId w:val="8"/>
  </w:num>
  <w:num w:numId="10">
    <w:abstractNumId w:val="14"/>
  </w:num>
  <w:num w:numId="11">
    <w:abstractNumId w:val="15"/>
  </w:num>
  <w:num w:numId="12">
    <w:abstractNumId w:val="9"/>
  </w:num>
  <w:num w:numId="13">
    <w:abstractNumId w:val="1"/>
  </w:num>
  <w:num w:numId="14">
    <w:abstractNumId w:val="17"/>
  </w:num>
  <w:num w:numId="15">
    <w:abstractNumId w:val="6"/>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BB"/>
    <w:rsid w:val="0016124F"/>
    <w:rsid w:val="00280BC9"/>
    <w:rsid w:val="004558CA"/>
    <w:rsid w:val="004A2C3F"/>
    <w:rsid w:val="004F6FB0"/>
    <w:rsid w:val="0057647C"/>
    <w:rsid w:val="005F7918"/>
    <w:rsid w:val="00600B8B"/>
    <w:rsid w:val="0070268C"/>
    <w:rsid w:val="0074504D"/>
    <w:rsid w:val="008344D9"/>
    <w:rsid w:val="0091570A"/>
    <w:rsid w:val="009A79BB"/>
    <w:rsid w:val="00B27E03"/>
    <w:rsid w:val="00E80785"/>
    <w:rsid w:val="00EA39DC"/>
    <w:rsid w:val="00EC273C"/>
    <w:rsid w:val="00ED3757"/>
    <w:rsid w:val="00F031CA"/>
    <w:rsid w:val="00F03DE4"/>
    <w:rsid w:val="00F90968"/>
    <w:rsid w:val="00FC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F8B56-DC00-45DA-8B10-DCD97F42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A79BB"/>
    <w:pPr>
      <w:ind w:firstLineChars="200" w:firstLine="420"/>
    </w:pPr>
    <w:rPr>
      <w:rFonts w:ascii="Calibri" w:eastAsia="宋体" w:hAnsi="Calibri" w:cs="Times New Roman"/>
    </w:rPr>
  </w:style>
  <w:style w:type="paragraph" w:customStyle="1" w:styleId="Default">
    <w:name w:val="Default"/>
    <w:rsid w:val="009A79BB"/>
    <w:pPr>
      <w:widowControl w:val="0"/>
      <w:autoSpaceDE w:val="0"/>
      <w:autoSpaceDN w:val="0"/>
      <w:adjustRightInd w:val="0"/>
    </w:pPr>
    <w:rPr>
      <w:rFonts w:ascii="宋体" w:eastAsia="宋体" w:hAnsi="Calibri" w:cs="宋体"/>
      <w:color w:val="000000"/>
      <w:kern w:val="0"/>
      <w:sz w:val="24"/>
      <w:szCs w:val="24"/>
    </w:rPr>
  </w:style>
  <w:style w:type="character" w:customStyle="1" w:styleId="Char">
    <w:name w:val="列出段落 Char"/>
    <w:link w:val="a3"/>
    <w:uiPriority w:val="34"/>
    <w:rsid w:val="009A79BB"/>
    <w:rPr>
      <w:rFonts w:ascii="Calibri" w:eastAsia="宋体" w:hAnsi="Calibri" w:cs="Times New Roman"/>
    </w:rPr>
  </w:style>
  <w:style w:type="character" w:styleId="a4">
    <w:name w:val="annotation reference"/>
    <w:uiPriority w:val="99"/>
    <w:unhideWhenUsed/>
    <w:rsid w:val="009A79BB"/>
    <w:rPr>
      <w:sz w:val="21"/>
      <w:szCs w:val="21"/>
    </w:rPr>
  </w:style>
  <w:style w:type="paragraph" w:styleId="a5">
    <w:name w:val="header"/>
    <w:basedOn w:val="a"/>
    <w:link w:val="Char0"/>
    <w:uiPriority w:val="99"/>
    <w:unhideWhenUsed/>
    <w:rsid w:val="005F79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F7918"/>
    <w:rPr>
      <w:sz w:val="18"/>
      <w:szCs w:val="18"/>
    </w:rPr>
  </w:style>
  <w:style w:type="paragraph" w:styleId="a6">
    <w:name w:val="footer"/>
    <w:basedOn w:val="a"/>
    <w:link w:val="Char1"/>
    <w:uiPriority w:val="99"/>
    <w:unhideWhenUsed/>
    <w:rsid w:val="005F7918"/>
    <w:pPr>
      <w:tabs>
        <w:tab w:val="center" w:pos="4153"/>
        <w:tab w:val="right" w:pos="8306"/>
      </w:tabs>
      <w:snapToGrid w:val="0"/>
      <w:jc w:val="left"/>
    </w:pPr>
    <w:rPr>
      <w:sz w:val="18"/>
      <w:szCs w:val="18"/>
    </w:rPr>
  </w:style>
  <w:style w:type="character" w:customStyle="1" w:styleId="Char1">
    <w:name w:val="页脚 Char"/>
    <w:basedOn w:val="a0"/>
    <w:link w:val="a6"/>
    <w:uiPriority w:val="99"/>
    <w:rsid w:val="005F7918"/>
    <w:rPr>
      <w:sz w:val="18"/>
      <w:szCs w:val="18"/>
    </w:rPr>
  </w:style>
  <w:style w:type="paragraph" w:customStyle="1" w:styleId="p0">
    <w:name w:val="p0"/>
    <w:basedOn w:val="a"/>
    <w:rsid w:val="005F7918"/>
    <w:pPr>
      <w:widowControl/>
      <w:spacing w:before="100" w:beforeAutospacing="1" w:after="100" w:afterAutospacing="1"/>
      <w:jc w:val="left"/>
    </w:pPr>
    <w:rPr>
      <w:rFonts w:ascii="宋体" w:eastAsia="宋体" w:hAnsi="宋体" w:cs="宋体"/>
      <w:kern w:val="0"/>
      <w:sz w:val="24"/>
      <w:szCs w:val="24"/>
    </w:rPr>
  </w:style>
  <w:style w:type="paragraph" w:styleId="a7">
    <w:name w:val="annotation text"/>
    <w:basedOn w:val="a"/>
    <w:link w:val="Char2"/>
    <w:uiPriority w:val="99"/>
    <w:semiHidden/>
    <w:unhideWhenUsed/>
    <w:rsid w:val="00F031CA"/>
    <w:pPr>
      <w:jc w:val="left"/>
    </w:pPr>
  </w:style>
  <w:style w:type="character" w:customStyle="1" w:styleId="Char2">
    <w:name w:val="批注文字 Char"/>
    <w:basedOn w:val="a0"/>
    <w:link w:val="a7"/>
    <w:uiPriority w:val="99"/>
    <w:semiHidden/>
    <w:rsid w:val="00F031CA"/>
  </w:style>
  <w:style w:type="paragraph" w:styleId="a8">
    <w:name w:val="annotation subject"/>
    <w:basedOn w:val="a7"/>
    <w:next w:val="a7"/>
    <w:link w:val="Char3"/>
    <w:uiPriority w:val="99"/>
    <w:semiHidden/>
    <w:unhideWhenUsed/>
    <w:rsid w:val="00F031CA"/>
    <w:rPr>
      <w:rFonts w:ascii="Calibri" w:eastAsia="宋体" w:hAnsi="Calibri" w:cs="Times New Roman"/>
      <w:b/>
      <w:bCs/>
    </w:rPr>
  </w:style>
  <w:style w:type="character" w:customStyle="1" w:styleId="Char3">
    <w:name w:val="批注主题 Char"/>
    <w:basedOn w:val="Char2"/>
    <w:link w:val="a8"/>
    <w:uiPriority w:val="99"/>
    <w:semiHidden/>
    <w:rsid w:val="00F031CA"/>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刘培</dc:creator>
  <cp:keywords/>
  <dc:description/>
  <cp:lastModifiedBy>刘培</cp:lastModifiedBy>
  <cp:revision>4</cp:revision>
  <dcterms:created xsi:type="dcterms:W3CDTF">2017-12-28T03:33:00Z</dcterms:created>
  <dcterms:modified xsi:type="dcterms:W3CDTF">2017-12-28T05:49:00Z</dcterms:modified>
</cp:coreProperties>
</file>