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773795" cy="5189855"/>
            <wp:effectExtent l="0" t="0" r="8255" b="10795"/>
            <wp:docPr id="1" name="图片 1" descr="省金属非金属矿山二级标准化评审单位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省金属非金属矿山二级标准化评审单位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3795" cy="51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23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2018-05-31T06:13:07Z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