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F6" w:rsidRDefault="000073F6" w:rsidP="000073F6">
      <w:pPr>
        <w:pStyle w:val="a5"/>
        <w:ind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辉县市产业集聚区是河南省首批产业集聚区之一，为“一区两园”模式，总规划面积12.37平方公里，包括城西园4.5平方公里,洪洲园7.87平方公里，2015年4月晋升河南省二星级产业集聚区。集聚区现入驻企业216多家，企业从业人员3.5万人。主导产业为装备制造业（汽车零部件）和纺织服装加工。城西园区以装备制造（汽车零配件）为主，洪州园区以精密铸造和新能源为主，区内现有规模以上企业64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6C" w:rsidRPr="00824CB1" w:rsidRDefault="00B7706C" w:rsidP="000073F6">
      <w:pPr>
        <w:spacing w:after="0"/>
        <w:rPr>
          <w:szCs w:val="20"/>
        </w:rPr>
      </w:pPr>
      <w:r>
        <w:separator/>
      </w:r>
    </w:p>
  </w:endnote>
  <w:endnote w:type="continuationSeparator" w:id="0">
    <w:p w:rsidR="00B7706C" w:rsidRPr="00824CB1" w:rsidRDefault="00B7706C" w:rsidP="000073F6">
      <w:pPr>
        <w:spacing w:after="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6C" w:rsidRPr="00824CB1" w:rsidRDefault="00B7706C" w:rsidP="000073F6">
      <w:pPr>
        <w:spacing w:after="0"/>
        <w:rPr>
          <w:szCs w:val="20"/>
        </w:rPr>
      </w:pPr>
      <w:r>
        <w:separator/>
      </w:r>
    </w:p>
  </w:footnote>
  <w:footnote w:type="continuationSeparator" w:id="0">
    <w:p w:rsidR="00B7706C" w:rsidRPr="00824CB1" w:rsidRDefault="00B7706C" w:rsidP="000073F6">
      <w:pPr>
        <w:spacing w:after="0"/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3F6"/>
    <w:rsid w:val="00323B43"/>
    <w:rsid w:val="003D37D8"/>
    <w:rsid w:val="00426133"/>
    <w:rsid w:val="004358AB"/>
    <w:rsid w:val="008B7726"/>
    <w:rsid w:val="00A02C57"/>
    <w:rsid w:val="00B7706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3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3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3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3F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073F6"/>
    <w:pPr>
      <w:widowControl w:val="0"/>
      <w:adjustRightInd/>
      <w:snapToGrid/>
      <w:spacing w:after="0" w:line="560" w:lineRule="exact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2018-08-27T09:10:00Z</dcterms:modified>
</cp:coreProperties>
</file>