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2018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中国（昆山）品牌产品进口交易会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重点参展企业产品分类表</w:t>
      </w:r>
    </w:p>
    <w:p>
      <w:pPr>
        <w:widowControl/>
        <w:spacing w:line="560" w:lineRule="exact"/>
        <w:jc w:val="left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一、智能制造展区</w:t>
      </w:r>
    </w:p>
    <w:tbl>
      <w:tblPr>
        <w:tblStyle w:val="5"/>
        <w:tblW w:w="9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34"/>
        <w:gridCol w:w="4111"/>
        <w:gridCol w:w="3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  <w:t>国家/地区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  <w:t>品牌/公司名称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  <w:t>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德国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西门子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工业机器人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德国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蕴启智能制造样板工厂展厅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工业4.0的软硬件供应商联合展示相关技术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德国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德国工业园智造展馆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自动化输送设备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德国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罗森伯格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DAS系统和数据中心产品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德国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儒拉玛特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伺服压机，传送线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德国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SEW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AGV运输车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德国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翰默贸易有限责任公司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刀具专用动平衡机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德国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锋宇祥精密机械刀具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五轴精密切割刀具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法国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史陶比尔有限公司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工业机器人、工业连接器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韩国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现代威亚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智能机床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韩国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三星智能科技有限公司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加工中心、数控车床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韩国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韩华机床有限公司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数控机床、加工中心等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美国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微软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微软Surface系列产品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美国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迪皮埃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美国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江森自控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自动化系统、汽车用蓄电池等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美国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哈斯机床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数控机床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富士和机械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汽车零部件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牧野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自动化单元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恩斯克投资有限公司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精密轴承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川崎重工业株式会社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人形机器人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日本大隈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安川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工业机器人、自动化生产线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东京精密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机床配件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三菱电机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激光2D加工机、放电加工机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电产新宝(上海)国际贸易有限公司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天田国际工贸（上海）有限公司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21京都的工业团队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三丰精密量仪（上海）有限公司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罗姆半导体（上海）有限公司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星本机电配件（上海）有限公司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铸造品、冲压加工品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神钢商贸（上海）有限公司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日本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奥林巴斯株式会社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瑞典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康斐尔过滤设备（昆山）有限公司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空气过滤设备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瑞典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博动（中国）高端康复辅具技术中心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电动轮椅、手动轮椅等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瑞士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汉奇数控设备有限公司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加工中心、机床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瑞士香港合资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瑞博泰克自动化设备（昆山）有限公司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手臂机器人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富士康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工业物联网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苏州桦汉科技有限公司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工业控制相关设备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福裕集团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加工中心、数控车床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丽驰精密机械有限公司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数控机床、加工中心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仪辰企业股份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电控磁盘、研磨机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高圣精密机电股份有限公司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锯床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友嘉集团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加工中心、数控车床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台冠凸轮科技有限公司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凸轮分割器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典辉商贸有限公司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微量润滑系统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日日先精密机械有限公司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磨床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嘉尼赫机械有限公司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磨床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迈鑫机械工业股份有限公司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数控机床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台湾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德田机电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工业冷水机、稳压器、变压器等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香港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力劲精密机械(昆山)有限公司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CNC加工中心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香港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昆山优尼电能运动科技有限公司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新西兰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康备科设备（昆山）有限公司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蔬果分选设备、环保废品分选设备等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意大利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意大利simaco泵浦有限公司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工业泵、涡流泵、离心泵等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英属维</w:t>
            </w:r>
            <w:r>
              <w:rPr>
                <w:rFonts w:ascii="Times New Roman" w:hAnsi="Times New Roman" w:cs="Times New Roman" w:eastAsiaTheme="minorEastAsia"/>
                <w:kern w:val="0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kern w:val="0"/>
              </w:rPr>
              <w:t>尔京群岛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研华科技(中国)有限公司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工业用主板、工业用电脑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中德合资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黑龙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中国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昆山东威电镀设备技术有限公司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环保自动化设备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中国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昆山华恒焊接股份有限公司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工业机器人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中国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哈工大机器人（昆山）有限公司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迎宾机器人和医疗机器人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中国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江苏永年激光成型技术有限公司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金属3D打印机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中国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京东无人机产业中心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京东无人机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中国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科沃斯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中国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江苏汇博机器人技术股份有限公司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机器人集成系统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中国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江苏北人机器人系统股份有限公司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机器人系统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中国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艾尔发智能科技股份有限公司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中国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恒峰数控机床有限公司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数控机床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中国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镭鸣数控激光装备有限公司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激光切割机、加工设备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中国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金石星三维打印有限公司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0"/>
              </w:rPr>
              <w:t>3D打印机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二、半导体与光电展区</w:t>
      </w: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396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  <w:t>国家/地区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  <w:t>品牌/公司名称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/>
                <w:kern w:val="0"/>
              </w:rPr>
              <w:t>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韩国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昆山铭凯益电子股份有限公司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半导体键合线材、锡球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韩国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盛帆半导体(苏州)有限公司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TO、SOP、DIP、QFN、QFN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荷兰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飞利浦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核磁共振仪、X光影像仪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加拿大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阿特斯阳光电力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美国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苏州通富超微半导体有限公司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半导体相关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美国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邦纳电子（苏州）有限公司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光传感器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日本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之富士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贴片机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日本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株式会社安永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日本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欧地希(OTC)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日本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基恩士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日本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富士通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日本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新川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友达光电（昆山）有限公司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LTPS产品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昆山龙腾光电有限公司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移动通讯、平板电脑、车载、工控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光洋化学应用材料科技(昆山)有限公司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昆山之奇美材料科技有限公司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偏光片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昆山迅立光电设备有限公司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板式PECVD设备 太阳能组件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昆山和霖光电高科有限公司/凌达光电科技有限公司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液晶模组，LCD，LCM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日月光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封装测试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华硕科技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苏州佳世达电通有限公司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中微半导体设备(上海)有限公司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澜起电子科技（昆山）有限公司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CPU芯片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华天科技(昆山)电子材料有限公司 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半导体芯片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昆山国显光电有限公司（维信诺）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柔性概念展品、VR设备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东旭(昆山)显示材料有限公司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玻璃基板、盖板、滤光片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歌尔股份有限公司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智能穿戴、AR、VR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苏州能讯高能半导体有限公司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氮化镓射频功放管及管芯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昆山中辰硅晶有限公司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硅晶圆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江苏邦融微电子有限公司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指纹识别专用芯片、模组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昆山丘钛微电子科技有限公司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手机摄像模组、指纹识别模组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昆山华辰光电科技有限公司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光纤激光器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中软国际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工业诊断云平台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华为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融资租赁专区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江苏亨通光电股份有限公司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光棒、光纤、数据中心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江苏永鼎股份有限公司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光纤、光缆、数据电缆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太极半导体（苏州）有限公司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BGA产品、MiroSD产品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中国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苏州富强科技有限公司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三、电子电机设备及关键零部件展区</w:t>
      </w: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396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国家/地区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品牌/公司名称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东亚机械工业股份有限公司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节能螺杆机、轴承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台湾气立股份有限公司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电磁阀类、机械夹爪类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正崴精密工业股份有限公司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无线充电器、指纹辨识碟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裕菖实业股份有限公司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扫地机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友佳精密机械有限公司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数控加工中心、数控车床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新代科技股份有限公司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机械手臂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迪伸电子股份有限公司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雷射模块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苏州汉扬精密电子有限公司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MPI汉达精密(神达集团)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精修机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香港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美国哈挺亚洲公司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机床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祥仪企业股份有限公司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无人搬运车、机器人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本都电机股份有限公司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马达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立隆电子工业股份有限公司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铝电解电容器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新汉股份有限公司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机器人手臂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世协电机股份有限公司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减速机、马达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士林电机厂股份有限公司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自动化事业群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顺富节能机电股份有限公司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节电设备产品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唐颐实业股份有限公司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电动工具、气动工具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中华电信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工厂MES系统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邑升实业股份有限公司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快速螺母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祥云隆精密设备有限公司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焊锡机、自动锁螺丝机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凯士士企业股份有限公司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配线槽、固定座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正崴集团富士优贸易有限公司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软件开发课程及相关产品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台湾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宏昕电机股份有限公司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马达、电动汽车充电器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7433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1"/>
    <w:rsid w:val="000004C5"/>
    <w:rsid w:val="00034053"/>
    <w:rsid w:val="000A6004"/>
    <w:rsid w:val="000F3B6E"/>
    <w:rsid w:val="00113068"/>
    <w:rsid w:val="00115666"/>
    <w:rsid w:val="00167CCB"/>
    <w:rsid w:val="001B1E53"/>
    <w:rsid w:val="001C2BA2"/>
    <w:rsid w:val="001D4851"/>
    <w:rsid w:val="001F3FC7"/>
    <w:rsid w:val="00232643"/>
    <w:rsid w:val="00263D4B"/>
    <w:rsid w:val="0026681D"/>
    <w:rsid w:val="00325FE0"/>
    <w:rsid w:val="004A303B"/>
    <w:rsid w:val="004B62DB"/>
    <w:rsid w:val="005A27E0"/>
    <w:rsid w:val="00616EBE"/>
    <w:rsid w:val="00677023"/>
    <w:rsid w:val="006D26AE"/>
    <w:rsid w:val="00792E6E"/>
    <w:rsid w:val="007C1C35"/>
    <w:rsid w:val="00810E16"/>
    <w:rsid w:val="00823D00"/>
    <w:rsid w:val="0086128B"/>
    <w:rsid w:val="0089067E"/>
    <w:rsid w:val="00963A35"/>
    <w:rsid w:val="00A82520"/>
    <w:rsid w:val="00BE0C03"/>
    <w:rsid w:val="00C37726"/>
    <w:rsid w:val="00C8007C"/>
    <w:rsid w:val="00D60B25"/>
    <w:rsid w:val="00D87719"/>
    <w:rsid w:val="00DA7344"/>
    <w:rsid w:val="00DB0BC9"/>
    <w:rsid w:val="00E97B9A"/>
    <w:rsid w:val="00F42A10"/>
    <w:rsid w:val="00F60B82"/>
    <w:rsid w:val="00FB05A1"/>
    <w:rsid w:val="08E045B9"/>
    <w:rsid w:val="3F43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504</Words>
  <Characters>2873</Characters>
  <Lines>23</Lines>
  <Paragraphs>6</Paragraphs>
  <ScaleCrop>false</ScaleCrop>
  <LinksUpToDate>false</LinksUpToDate>
  <CharactersWithSpaces>3371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2018-04-13T08:13:00Z</dcterms:created>
  <dc:creator>Administrator</dc:creator>
  <cp:lastModifiedBy>Administrator</cp:lastModifiedBy>
  <dcterms:modified xsi:type="dcterms:W3CDTF">2018-04-19T00:58:18Z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