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4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4"/>
          <w:szCs w:val="36"/>
          <w:lang w:val="en-US" w:eastAsia="zh-CN"/>
        </w:rPr>
        <w:t>攀枝花市泽宇财务咨询有限公司文件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FF0000"/>
          <w:lang w:val="en-US" w:eastAsia="zh-CN"/>
        </w:rPr>
        <w:t>泽宇发[201</w:t>
      </w:r>
      <w:r>
        <w:rPr>
          <w:rFonts w:hint="eastAsia" w:ascii="仿宋" w:hAnsi="仿宋" w:cs="仿宋"/>
          <w:color w:val="FF0000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lang w:val="en-US" w:eastAsia="zh-CN"/>
        </w:rPr>
        <w:t>年]</w:t>
      </w:r>
      <w:r>
        <w:rPr>
          <w:rFonts w:hint="eastAsia" w:ascii="仿宋" w:hAnsi="仿宋" w:cs="仿宋"/>
          <w:color w:val="FF0000"/>
          <w:lang w:val="en-US" w:eastAsia="zh-CN"/>
        </w:rPr>
        <w:t>008</w:t>
      </w:r>
      <w:r>
        <w:rPr>
          <w:rFonts w:hint="eastAsia" w:ascii="仿宋" w:hAnsi="仿宋" w:eastAsia="仿宋" w:cs="仿宋"/>
          <w:color w:val="FF0000"/>
          <w:lang w:val="en-US" w:eastAsia="zh-CN"/>
        </w:rPr>
        <w:t>号</w:t>
      </w:r>
    </w:p>
    <w:p>
      <w:pPr>
        <w:jc w:val="both"/>
        <w:rPr>
          <w:rFonts w:hint="eastAsia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5124450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2202180"/>
                          <a:ext cx="5124450" cy="952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.7pt;margin-top:0.1pt;height:0.75pt;width:403.5pt;z-index:251658240;mso-width-relative:page;mso-height-relative:page;" filled="f" stroked="t" coordsize="21600,21600" o:gfxdata="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JQrr1QAAAAUBAAAP&#10;AAAAAAAAAAEAIAAAACIAAABkcnMvZG93bnJldi54bWxQSwECFAAUAAAACACHTuJAuAA1QeIBAAB9&#10;AwAADgAAAAAAAAABACAAAAAkAQAAZHJzL2Uyb0RvYy54bWxQSwUGAAAAAAYABgBZAQAAeA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           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关于《2019年清明节放假》通知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全体同仁：</w:t>
      </w:r>
    </w:p>
    <w:p>
      <w:pPr>
        <w:ind w:firstLine="6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根据《国务院办公厅关于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2019年清明节放假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安排》，并结合我司实际情况，现将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清明节放假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安排有关事宜通知如下：</w:t>
      </w:r>
    </w:p>
    <w:p>
      <w:pPr>
        <w:numPr>
          <w:ilvl w:val="0"/>
          <w:numId w:val="0"/>
        </w:numPr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一、201</w:t>
      </w:r>
      <w:r>
        <w:rPr>
          <w:rFonts w:hint="eastAsia" w:ascii="仿宋" w:hAnsi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2019年4月7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日放假，共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天。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4月5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日为</w:t>
      </w:r>
      <w:r>
        <w:rPr>
          <w:rFonts w:hint="eastAsia" w:ascii="仿宋" w:hAnsi="仿宋" w:cs="仿宋"/>
          <w:sz w:val="32"/>
          <w:szCs w:val="32"/>
          <w:lang w:val="en-US" w:eastAsia="zh-CN"/>
        </w:rPr>
        <w:t>“清明”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法定节假日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，4月8日（星期一）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正常上班。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请全体同仁提前做好工作安排，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合理安</w:t>
      </w:r>
      <w:bookmarkStart w:id="0" w:name="_GoBack"/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>排好假期值班人员；节日期间，有外出旅游或走亲访友的同仁，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提前做好出行安排，避免出行拥堵，请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保持手机畅通，做好安全防范措施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安全出行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32" w:firstLineChars="200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在此同时预祝全体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及社会各界同仁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节日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快乐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！</w:t>
      </w:r>
    </w:p>
    <w:p>
      <w:pPr>
        <w:ind w:firstLine="6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114935</wp:posOffset>
            </wp:positionV>
            <wp:extent cx="1791970" cy="1837690"/>
            <wp:effectExtent l="166370" t="171450" r="167640" b="18923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920000">
                      <a:off x="0" y="0"/>
                      <a:ext cx="179197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cs="仿宋"/>
          <w:sz w:val="32"/>
          <w:szCs w:val="32"/>
          <w:lang w:val="en-US" w:eastAsia="zh-CN"/>
        </w:rPr>
        <w:t>特此通知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3780" w:firstLineChars="119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攀枝花市泽宇财务咨询有限公司</w:t>
      </w:r>
    </w:p>
    <w:p>
      <w:pPr>
        <w:ind w:firstLine="631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二0一九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主题词：</w:t>
      </w:r>
      <w:r>
        <w:rPr>
          <w:rFonts w:hint="eastAsia"/>
          <w:lang w:val="en-US" w:eastAsia="zh-CN"/>
        </w:rPr>
        <w:t>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关于2019年清明节放假通知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抄  报：</w:t>
            </w:r>
            <w:r>
              <w:rPr>
                <w:rFonts w:hint="eastAsia" w:ascii="仿宋" w:hAnsi="仿宋" w:cs="仿宋"/>
                <w:vertAlign w:val="baseline"/>
                <w:lang w:val="en-US" w:eastAsia="zh-CN"/>
              </w:rPr>
              <w:t>总经理    文件档案管理室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抄  送：</w:t>
            </w:r>
            <w:r>
              <w:rPr>
                <w:rFonts w:hint="eastAsia" w:ascii="仿宋" w:hAnsi="仿宋" w:cs="仿宋"/>
                <w:vertAlign w:val="baseline"/>
                <w:lang w:val="en-US" w:eastAsia="zh-CN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攀枝花市泽宇财务咨询有限公司行政部  </w:t>
            </w:r>
            <w:r>
              <w:rPr>
                <w:rFonts w:hint="eastAsia" w:ascii="仿宋" w:hAnsi="仿宋" w:cs="仿宋"/>
                <w:vertAlign w:val="baseline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cs="仿宋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cs="仿宋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tabs>
          <w:tab w:val="left" w:pos="2356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58" w:right="1474" w:bottom="150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360" w:lineRule="auto"/>
      <w:ind w:left="0" w:leftChars="0" w:right="0" w:rightChars="0" w:firstLine="0" w:firstLineChars="0"/>
      <w:jc w:val="both"/>
      <w:textAlignment w:val="auto"/>
      <w:outlineLvl w:val="9"/>
      <w:rPr>
        <w:rFonts w:hint="eastAsia"/>
        <w:color w:val="FF0000"/>
        <w:lang w:val="en-US" w:eastAsia="zh-CN"/>
      </w:rPr>
    </w:pPr>
    <w:r>
      <w:rPr>
        <w:rFonts w:hint="eastAsia" w:ascii="宋体" w:hAnsi="宋体" w:eastAsia="宋体" w:cs="宋体"/>
        <w:color w:val="FF0000"/>
      </w:rPr>
      <w:t>地址：攀枝花市东区</w:t>
    </w:r>
    <w:r>
      <w:rPr>
        <w:rFonts w:hint="eastAsia" w:ascii="宋体" w:hAnsi="宋体" w:eastAsia="宋体" w:cs="宋体"/>
        <w:color w:val="FF0000"/>
        <w:lang w:eastAsia="zh-CN"/>
      </w:rPr>
      <w:t>花城下街</w:t>
    </w:r>
    <w:r>
      <w:rPr>
        <w:rFonts w:hint="eastAsia" w:ascii="宋体" w:hAnsi="宋体" w:eastAsia="宋体" w:cs="宋体"/>
        <w:color w:val="FF0000"/>
        <w:lang w:val="en-US" w:eastAsia="zh-CN"/>
      </w:rPr>
      <w:t>4号攀枝花影城7楼</w:t>
    </w:r>
    <w:r>
      <w:rPr>
        <w:rFonts w:hint="eastAsia" w:ascii="宋体" w:hAnsi="宋体" w:eastAsia="宋体" w:cs="宋体"/>
        <w:color w:val="FF0000"/>
      </w:rPr>
      <w:t xml:space="preserve">    电话：</w:t>
    </w:r>
    <w:r>
      <w:rPr>
        <w:rFonts w:hint="eastAsia" w:ascii="宋体" w:hAnsi="宋体" w:eastAsia="宋体" w:cs="宋体"/>
        <w:color w:val="FF0000"/>
        <w:lang w:val="en-US" w:eastAsia="zh-CN"/>
      </w:rPr>
      <w:t xml:space="preserve">0888-8834166  </w:t>
    </w:r>
    <w:r>
      <w:rPr>
        <w:rFonts w:hint="eastAsia" w:ascii="宋体" w:hAnsi="宋体" w:eastAsia="宋体" w:cs="宋体"/>
        <w:color w:val="FF0000"/>
      </w:rPr>
      <w:t xml:space="preserve"> </w:t>
    </w:r>
    <w:r>
      <w:rPr>
        <w:rFonts w:hint="eastAsia" w:ascii="宋体" w:hAnsi="宋体" w:eastAsia="宋体" w:cs="宋体"/>
        <w:color w:val="FF0000"/>
        <w:lang w:val="en-US" w:eastAsia="zh-CN"/>
      </w:rPr>
      <w:t xml:space="preserve">        </w:t>
    </w:r>
    <w:r>
      <w:rPr>
        <w:rFonts w:hint="eastAsia" w:ascii="宋体" w:hAnsi="宋体" w:eastAsia="宋体" w:cs="宋体"/>
        <w:color w:val="FF0000"/>
      </w:rPr>
      <w:t xml:space="preserve">公司邮箱：pzhzycw@163.com     </w:t>
    </w:r>
    <w:r>
      <w:rPr>
        <w:rFonts w:hint="eastAsia" w:ascii="宋体" w:hAnsi="宋体" w:eastAsia="宋体" w:cs="宋体"/>
        <w:color w:val="FF0000"/>
        <w:lang w:val="en-US" w:eastAsia="zh-CN"/>
      </w:rPr>
      <w:t xml:space="preserve">               公司网址： http://www.zycw919.cn              </w:t>
    </w:r>
    <w:r>
      <w:rPr>
        <w:rFonts w:hint="eastAsia" w:eastAsia="宋体"/>
        <w:color w:val="FF0000"/>
        <w:lang w:eastAsia="zh-CN"/>
      </w:rPr>
      <w:t>微信公众号：泽宇金服</w:t>
    </w:r>
    <w:r>
      <w:rPr>
        <w:rFonts w:hint="eastAsia" w:eastAsia="宋体"/>
        <w:color w:val="FF0000"/>
        <w:lang w:val="en-US" w:eastAsia="zh-CN"/>
      </w:rPr>
      <w:t xml:space="preserve">     </w:t>
    </w:r>
    <w:r>
      <w:rPr>
        <w:rFonts w:hint="eastAsia"/>
        <w:color w:val="FF0000"/>
      </w:rPr>
      <w:t xml:space="preserve">  </w:t>
    </w:r>
    <w:r>
      <w:rPr>
        <w:rFonts w:hint="eastAsia"/>
        <w:color w:val="FF0000"/>
        <w:lang w:val="en-US" w:eastAsia="zh-CN"/>
      </w:rPr>
      <w:t xml:space="preserve">   </w:t>
    </w:r>
    <w:r>
      <w:rPr>
        <w:rFonts w:hint="eastAsia" w:ascii="宋体" w:hAnsi="宋体" w:eastAsia="宋体" w:cs="宋体"/>
        <w:color w:val="FF0000"/>
        <w:lang w:eastAsia="zh-CN"/>
      </w:rPr>
      <w:t>诚信立足</w:t>
    </w:r>
    <w:r>
      <w:rPr>
        <w:rFonts w:hint="eastAsia" w:ascii="宋体" w:hAnsi="宋体" w:eastAsia="宋体" w:cs="宋体"/>
        <w:color w:val="FF0000"/>
        <w:lang w:val="en-US" w:eastAsia="zh-CN"/>
      </w:rPr>
      <w:t xml:space="preserve">    创新致远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92612" o:spid="_x0000_s2055" o:spt="136" type="#_x0000_t136" style="position:absolute;left:0pt;height:50.6pt;width:536.6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攀枝花市泽宇财务咨询有限公司" style="font-family:微软雅黑;font-size:36pt;v-same-letter-heights:f;v-text-align:center;"/>
        </v:shape>
      </w:pict>
    </w:r>
    <w:r>
      <w:rPr>
        <w:rFonts w:hint="eastAsia"/>
        <w:lang w:val="en-US" w:eastAsia="zh-CN"/>
      </w:rPr>
      <w:drawing>
        <wp:inline distT="0" distB="0" distL="114300" distR="114300">
          <wp:extent cx="458470" cy="449580"/>
          <wp:effectExtent l="0" t="0" r="17780" b="762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>攀枝花市泽宇财务咨询有限公司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22BB"/>
    <w:rsid w:val="01ED30E0"/>
    <w:rsid w:val="02D400F3"/>
    <w:rsid w:val="02DD7EEC"/>
    <w:rsid w:val="04F54B79"/>
    <w:rsid w:val="05585AF0"/>
    <w:rsid w:val="07743895"/>
    <w:rsid w:val="082D30BF"/>
    <w:rsid w:val="0995389F"/>
    <w:rsid w:val="09BA608A"/>
    <w:rsid w:val="0A885DAC"/>
    <w:rsid w:val="0B9C57FD"/>
    <w:rsid w:val="0C0A04C2"/>
    <w:rsid w:val="0CA16303"/>
    <w:rsid w:val="0D530111"/>
    <w:rsid w:val="10D916A1"/>
    <w:rsid w:val="122C4761"/>
    <w:rsid w:val="14273BE2"/>
    <w:rsid w:val="1441175D"/>
    <w:rsid w:val="14971AFF"/>
    <w:rsid w:val="15AA6F86"/>
    <w:rsid w:val="161902A6"/>
    <w:rsid w:val="165E7D93"/>
    <w:rsid w:val="165F4D0B"/>
    <w:rsid w:val="169145AC"/>
    <w:rsid w:val="170C693D"/>
    <w:rsid w:val="180B56EF"/>
    <w:rsid w:val="18AB6766"/>
    <w:rsid w:val="192C4B16"/>
    <w:rsid w:val="198168E2"/>
    <w:rsid w:val="1BB35B03"/>
    <w:rsid w:val="1CFB3F2C"/>
    <w:rsid w:val="1D240686"/>
    <w:rsid w:val="1E23569F"/>
    <w:rsid w:val="1E3F4A83"/>
    <w:rsid w:val="1E7F6E73"/>
    <w:rsid w:val="1EE45C7C"/>
    <w:rsid w:val="22150324"/>
    <w:rsid w:val="23917643"/>
    <w:rsid w:val="23B945EF"/>
    <w:rsid w:val="2572392A"/>
    <w:rsid w:val="26953406"/>
    <w:rsid w:val="27E74CF6"/>
    <w:rsid w:val="280776D4"/>
    <w:rsid w:val="29F0412C"/>
    <w:rsid w:val="2B3F7EAB"/>
    <w:rsid w:val="2CE510E6"/>
    <w:rsid w:val="2D1B54AB"/>
    <w:rsid w:val="2D4A6372"/>
    <w:rsid w:val="2E4E6B8E"/>
    <w:rsid w:val="2EA223C3"/>
    <w:rsid w:val="303B31CD"/>
    <w:rsid w:val="32D17AE0"/>
    <w:rsid w:val="35D44955"/>
    <w:rsid w:val="37260B8B"/>
    <w:rsid w:val="39A83FB0"/>
    <w:rsid w:val="3A0718B6"/>
    <w:rsid w:val="3B4F1B6F"/>
    <w:rsid w:val="3D166F7F"/>
    <w:rsid w:val="3E845323"/>
    <w:rsid w:val="3F15436D"/>
    <w:rsid w:val="41216534"/>
    <w:rsid w:val="42A53AC2"/>
    <w:rsid w:val="43F32EDB"/>
    <w:rsid w:val="464821B9"/>
    <w:rsid w:val="46AF46AC"/>
    <w:rsid w:val="473F6FB4"/>
    <w:rsid w:val="486E3F32"/>
    <w:rsid w:val="48BB3886"/>
    <w:rsid w:val="4A202E4A"/>
    <w:rsid w:val="4BE755DA"/>
    <w:rsid w:val="4C613270"/>
    <w:rsid w:val="4C6A0D7F"/>
    <w:rsid w:val="4F893012"/>
    <w:rsid w:val="507967DA"/>
    <w:rsid w:val="50C9518E"/>
    <w:rsid w:val="51B57314"/>
    <w:rsid w:val="52E36D91"/>
    <w:rsid w:val="53E70261"/>
    <w:rsid w:val="5467717F"/>
    <w:rsid w:val="575A1282"/>
    <w:rsid w:val="57974006"/>
    <w:rsid w:val="57E245C6"/>
    <w:rsid w:val="581F434D"/>
    <w:rsid w:val="58655978"/>
    <w:rsid w:val="58733680"/>
    <w:rsid w:val="588338FD"/>
    <w:rsid w:val="5A5409E1"/>
    <w:rsid w:val="5BEB23CF"/>
    <w:rsid w:val="5CE040EA"/>
    <w:rsid w:val="5E8E629E"/>
    <w:rsid w:val="5F6B65FF"/>
    <w:rsid w:val="5F7D61C0"/>
    <w:rsid w:val="5FEA1B4A"/>
    <w:rsid w:val="61B86483"/>
    <w:rsid w:val="61DF78FA"/>
    <w:rsid w:val="62024175"/>
    <w:rsid w:val="62C37F0E"/>
    <w:rsid w:val="63026065"/>
    <w:rsid w:val="65281477"/>
    <w:rsid w:val="65C7364E"/>
    <w:rsid w:val="65E57803"/>
    <w:rsid w:val="668A4991"/>
    <w:rsid w:val="68E86F77"/>
    <w:rsid w:val="6C1B59E8"/>
    <w:rsid w:val="6CBC62D4"/>
    <w:rsid w:val="6E82199C"/>
    <w:rsid w:val="6F6806B2"/>
    <w:rsid w:val="70FE61B6"/>
    <w:rsid w:val="7280113A"/>
    <w:rsid w:val="72FB2336"/>
    <w:rsid w:val="731251B9"/>
    <w:rsid w:val="73F32D77"/>
    <w:rsid w:val="740E6C8F"/>
    <w:rsid w:val="74B84D8B"/>
    <w:rsid w:val="74C307C0"/>
    <w:rsid w:val="77843A2A"/>
    <w:rsid w:val="79713047"/>
    <w:rsid w:val="7A5A0250"/>
    <w:rsid w:val="7AB27642"/>
    <w:rsid w:val="7D7A4BAF"/>
    <w:rsid w:val="7E9601E7"/>
    <w:rsid w:val="7F5F7B53"/>
    <w:rsid w:val="7F681382"/>
    <w:rsid w:val="7F822A30"/>
    <w:rsid w:val="7FE26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665C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665C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ds-reads-from"/>
    <w:basedOn w:val="8"/>
    <w:qFormat/>
    <w:uiPriority w:val="0"/>
  </w:style>
  <w:style w:type="character" w:customStyle="1" w:styleId="18">
    <w:name w:val="ds-reads-app-special"/>
    <w:basedOn w:val="8"/>
    <w:qFormat/>
    <w:uiPriority w:val="0"/>
    <w:rPr>
      <w:color w:val="FFFFFF"/>
      <w:shd w:val="clear" w:fill="00A3CF"/>
    </w:rPr>
  </w:style>
  <w:style w:type="character" w:customStyle="1" w:styleId="19">
    <w:name w:val="ds-unread-count"/>
    <w:basedOn w:val="8"/>
    <w:qFormat/>
    <w:uiPriority w:val="0"/>
    <w:rPr>
      <w:b/>
      <w:color w:val="EE33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486</Characters>
  <Lines>0</Lines>
  <Paragraphs>0</Paragraphs>
  <TotalTime>0</TotalTime>
  <ScaleCrop>false</ScaleCrop>
  <LinksUpToDate>false</LinksUpToDate>
  <CharactersWithSpaces>570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2017-09-29T02:38:00Z</cp:lastPrinted>
  <dcterms:modified xsi:type="dcterms:W3CDTF">2019-04-02T01:24:49Z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