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right"/>
        <w:rPr>
          <w:rFonts w:hint="eastAsia" w:ascii="方正黑体简体" w:eastAsia="方正黑体简体"/>
          <w:b/>
          <w:sz w:val="36"/>
          <w:szCs w:val="36"/>
        </w:rPr>
      </w:pPr>
      <w:bookmarkStart w:id="0" w:name="_GoBack"/>
      <w:r>
        <w:rPr>
          <w:rFonts w:hint="eastAsia" w:ascii="方正黑体简体" w:eastAsia="方正黑体简体"/>
          <w:b/>
          <w:sz w:val="36"/>
          <w:szCs w:val="36"/>
        </w:rPr>
        <w:t>安全生产大检查期间检查发现的安全隐患及违法违规行为清单（第二批次）</w:t>
      </w:r>
    </w:p>
    <w:bookmarkEnd w:id="0"/>
    <w:tbl>
      <w:tblPr>
        <w:tblStyle w:val="6"/>
        <w:tblW w:w="14960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603"/>
        <w:gridCol w:w="1569"/>
        <w:gridCol w:w="7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序号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隐患</w:t>
            </w:r>
            <w:r>
              <w:rPr>
                <w:rFonts w:hint="eastAsia" w:ascii="方正仿宋简体" w:hAnsi="宋体" w:cs="宋体"/>
                <w:b/>
                <w:sz w:val="32"/>
                <w:szCs w:val="32"/>
              </w:rPr>
              <w:t>∕</w:t>
            </w:r>
            <w:r>
              <w:rPr>
                <w:rFonts w:hint="eastAsia" w:ascii="方正仿宋简体" w:hAnsi="宋体" w:eastAsia="方正仿宋简体" w:cs="宋体"/>
                <w:b/>
                <w:sz w:val="32"/>
                <w:szCs w:val="32"/>
              </w:rPr>
              <w:t>违法违规行为单位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行业类别</w:t>
            </w:r>
          </w:p>
        </w:tc>
        <w:tc>
          <w:tcPr>
            <w:tcW w:w="7846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隐患</w:t>
            </w:r>
            <w:r>
              <w:rPr>
                <w:rFonts w:hint="eastAsia" w:ascii="方正仿宋简体" w:hAnsi="宋体" w:cs="宋体"/>
                <w:b/>
                <w:sz w:val="32"/>
                <w:szCs w:val="32"/>
              </w:rPr>
              <w:t>∕</w:t>
            </w:r>
            <w:r>
              <w:rPr>
                <w:rFonts w:hint="eastAsia" w:ascii="方正仿宋简体" w:hAnsi="宋体" w:eastAsia="方正仿宋简体" w:cs="宋体"/>
                <w:b/>
                <w:sz w:val="32"/>
                <w:szCs w:val="32"/>
              </w:rPr>
              <w:t>违法违规行为内容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1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威远县新店燃气有限责任公司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城镇燃气</w:t>
            </w:r>
          </w:p>
        </w:tc>
        <w:tc>
          <w:tcPr>
            <w:tcW w:w="7846" w:type="dxa"/>
            <w:vAlign w:val="center"/>
          </w:tcPr>
          <w:p>
            <w:pP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主要负责人培训合格证过期未复训；未如实记录安全生产教育和培训情况。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2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威远县大山加油站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危化品</w:t>
            </w:r>
          </w:p>
        </w:tc>
        <w:tc>
          <w:tcPr>
            <w:tcW w:w="7846" w:type="dxa"/>
            <w:vAlign w:val="center"/>
          </w:tcPr>
          <w:p>
            <w:pP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未建立安全生产教育和培训档案，未如实记录安全生产教育和培训情况。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3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威远县红炉井煤矿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煤 矿</w:t>
            </w:r>
          </w:p>
        </w:tc>
        <w:tc>
          <w:tcPr>
            <w:tcW w:w="7846" w:type="dxa"/>
            <w:vAlign w:val="center"/>
          </w:tcPr>
          <w:p>
            <w:pP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安全设备维护不符合相关标准和要求。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4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内江盈德气体有限公司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危化品</w:t>
            </w:r>
          </w:p>
        </w:tc>
        <w:tc>
          <w:tcPr>
            <w:tcW w:w="7846" w:type="dxa"/>
            <w:vAlign w:val="center"/>
          </w:tcPr>
          <w:p>
            <w:pP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企业在安全生产许可证有效期内主要负责人变更，未按规定提出安全生产许可证变更申请。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5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四川西南工业炉有限公司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机械制造</w:t>
            </w:r>
          </w:p>
        </w:tc>
        <w:tc>
          <w:tcPr>
            <w:tcW w:w="7846" w:type="dxa"/>
            <w:vAlign w:val="center"/>
          </w:tcPr>
          <w:p>
            <w:pP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未如实记录安全生产教育和培训情况。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6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四川威远银星实业有限公司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机械制造</w:t>
            </w:r>
          </w:p>
        </w:tc>
        <w:tc>
          <w:tcPr>
            <w:tcW w:w="7846" w:type="dxa"/>
            <w:vAlign w:val="center"/>
          </w:tcPr>
          <w:p>
            <w:pP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未在较大危险因素的生产经营场所设置明显的安全警示标志。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7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四川威远西南水泥有限公司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建 材</w:t>
            </w:r>
          </w:p>
        </w:tc>
        <w:tc>
          <w:tcPr>
            <w:tcW w:w="7846" w:type="dxa"/>
            <w:vAlign w:val="center"/>
          </w:tcPr>
          <w:p>
            <w:pP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bCs/>
                <w:sz w:val="24"/>
              </w:rPr>
              <w:t>运煤系统未做煤尘爆炸性指数鉴定，对煤尘是否具有爆炸性心中无数；原煤仓入口有煤尘散布现象，且在此处使用非防爆的照明设备；用于脱硫脱硝的氨水罐，检漏检测装置不完善，不能及时发现液氨泄露。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01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2017-10-16T09:50:01Z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