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  <w:r>
        <w:rPr>
          <w:rFonts w:hint="eastAsia" w:ascii="仿宋" w:hAnsi="仿宋" w:eastAsia="仿宋" w:cs="Arial"/>
          <w:b/>
          <w:color w:val="FF0000"/>
          <w:sz w:val="36"/>
          <w:szCs w:val="36"/>
        </w:rPr>
        <w:t>陶泥即陶土</w:t>
      </w:r>
      <w:r>
        <w:rPr>
          <w:rFonts w:hint="eastAsia" w:ascii="仿宋" w:hAnsi="仿宋" w:eastAsia="仿宋" w:cs="Arial"/>
          <w:b/>
          <w:color w:val="333333"/>
          <w:sz w:val="36"/>
          <w:szCs w:val="36"/>
        </w:rPr>
        <w:t>，是指含有铁质而带黄褐色、灰白色、红紫色等色调，具有良好可塑性的粘土。</w:t>
      </w:r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  <w:r>
        <w:rPr>
          <w:rFonts w:hint="eastAsia" w:ascii="仿宋" w:hAnsi="仿宋" w:eastAsia="仿宋" w:cs="Arial"/>
          <w:b/>
          <w:color w:val="333333"/>
          <w:sz w:val="36"/>
          <w:szCs w:val="36"/>
        </w:rPr>
        <w:t>矿物陶泥成分以蒙脱石、</w:t>
      </w:r>
      <w:r>
        <w:fldChar w:fldCharType="begin"/>
      </w:r>
      <w:r>
        <w:instrText xml:space="preserve"> HYPERLINK "https://baike.so.com/doc/2107448.html" \t "_blank" </w:instrText>
      </w:r>
      <w:r>
        <w:fldChar w:fldCharType="separate"/>
      </w:r>
      <w:r>
        <w:rPr>
          <w:rFonts w:hint="eastAsia" w:ascii="仿宋" w:hAnsi="仿宋" w:eastAsia="仿宋" w:cs="Arial"/>
          <w:b/>
          <w:color w:val="136EC2"/>
          <w:sz w:val="36"/>
          <w:szCs w:val="36"/>
        </w:rPr>
        <w:t>高岭土</w:t>
      </w:r>
      <w:r>
        <w:rPr>
          <w:rFonts w:hint="eastAsia" w:ascii="仿宋" w:hAnsi="仿宋" w:eastAsia="仿宋" w:cs="Arial"/>
          <w:b/>
          <w:color w:val="136EC2"/>
          <w:sz w:val="36"/>
          <w:szCs w:val="36"/>
        </w:rPr>
        <w:fldChar w:fldCharType="end"/>
      </w:r>
      <w:r>
        <w:rPr>
          <w:rFonts w:hint="eastAsia" w:ascii="仿宋" w:hAnsi="仿宋" w:eastAsia="仿宋" w:cs="Arial"/>
          <w:b/>
          <w:color w:val="333333"/>
          <w:sz w:val="36"/>
          <w:szCs w:val="36"/>
        </w:rPr>
        <w:t>为主。陶土主要用作烧制外墙、地砖、陶器具等。</w:t>
      </w:r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  <w:r>
        <w:rPr>
          <w:rFonts w:hint="eastAsia" w:ascii="仿宋" w:hAnsi="仿宋" w:eastAsia="仿宋" w:cs="Arial"/>
          <w:b/>
          <w:color w:val="333333"/>
          <w:sz w:val="36"/>
          <w:szCs w:val="36"/>
          <w:lang w:eastAsia="zh-CN"/>
        </w:rPr>
        <w:drawing>
          <wp:inline distT="0" distB="0" distL="114300" distR="114300">
            <wp:extent cx="2908300" cy="2908300"/>
            <wp:effectExtent l="0" t="0" r="6350" b="6350"/>
            <wp:docPr id="3" name="图片 3" descr="TB2FjtXfOpnpuFjSZFIXXXh2VXa_!!7704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B2FjtXfOpnpuFjSZFIXXXh2VXa_!!770472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rPr>
          <w:rFonts w:hint="eastAsia" w:ascii="仿宋" w:hAnsi="仿宋" w:eastAsia="仿宋" w:cs="Arial"/>
          <w:b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 w:cs="Arial"/>
          <w:b/>
          <w:color w:val="333333"/>
          <w:sz w:val="36"/>
          <w:szCs w:val="36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9" name="图片 9" descr="1371825948_1195664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371825948_11956648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rPr>
          <w:rFonts w:ascii="仿宋" w:hAnsi="仿宋" w:eastAsia="仿宋" w:cs="Arial"/>
          <w:b/>
          <w:color w:val="333333"/>
          <w:sz w:val="36"/>
          <w:szCs w:val="36"/>
        </w:rPr>
      </w:pPr>
      <w:r>
        <w:rPr>
          <w:rFonts w:ascii="仿宋" w:hAnsi="仿宋" w:eastAsia="仿宋" w:cs="Arial"/>
          <w:b/>
          <w:color w:val="333333"/>
          <w:sz w:val="36"/>
          <w:szCs w:val="36"/>
        </w:rPr>
        <w:t>【瓷泥】做瓷器的原料。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" w:hAnsi="仿宋" w:eastAsia="仿宋" w:cs="Arial"/>
          <w:b/>
          <w:color w:val="333333"/>
          <w:sz w:val="36"/>
          <w:szCs w:val="36"/>
        </w:rPr>
      </w:pPr>
      <w:r>
        <w:rPr>
          <w:rFonts w:ascii="仿宋" w:hAnsi="仿宋" w:eastAsia="仿宋" w:cs="Arial"/>
          <w:b/>
          <w:color w:val="333333"/>
          <w:sz w:val="36"/>
          <w:szCs w:val="36"/>
        </w:rPr>
        <w:t>瓷土、</w:t>
      </w:r>
      <w:r>
        <w:fldChar w:fldCharType="begin"/>
      </w:r>
      <w:r>
        <w:instrText xml:space="preserve"> HYPERLINK "https://baike.so.com/doc/804050.html" \t "_blank" </w:instrText>
      </w:r>
      <w:r>
        <w:fldChar w:fldCharType="separate"/>
      </w:r>
      <w:r>
        <w:rPr>
          <w:rStyle w:val="6"/>
          <w:rFonts w:ascii="仿宋" w:hAnsi="仿宋" w:eastAsia="仿宋" w:cs="Arial"/>
          <w:b/>
          <w:color w:val="000000" w:themeColor="text1"/>
          <w:sz w:val="36"/>
          <w:szCs w:val="36"/>
          <w:u w:val="none"/>
        </w:rPr>
        <w:t>瓷石</w:t>
      </w:r>
      <w:r>
        <w:rPr>
          <w:rStyle w:val="6"/>
          <w:rFonts w:ascii="仿宋" w:hAnsi="仿宋" w:eastAsia="仿宋" w:cs="Arial"/>
          <w:b/>
          <w:color w:val="000000" w:themeColor="text1"/>
          <w:sz w:val="36"/>
          <w:szCs w:val="36"/>
          <w:u w:val="none"/>
        </w:rPr>
        <w:fldChar w:fldCharType="end"/>
      </w:r>
      <w:r>
        <w:rPr>
          <w:rFonts w:ascii="仿宋" w:hAnsi="仿宋" w:eastAsia="仿宋" w:cs="Arial"/>
          <w:b/>
          <w:color w:val="333333"/>
          <w:sz w:val="36"/>
          <w:szCs w:val="36"/>
        </w:rPr>
        <w:t>捣碎后和水之后就叫做瓷泥。瓷泥又名“</w:t>
      </w:r>
      <w:r>
        <w:fldChar w:fldCharType="begin"/>
      </w:r>
      <w:r>
        <w:instrText xml:space="preserve"> HYPERLINK "https://baike.so.com/doc/2107448.html" \t "_blank" </w:instrText>
      </w:r>
      <w:r>
        <w:fldChar w:fldCharType="separate"/>
      </w:r>
      <w:r>
        <w:rPr>
          <w:rStyle w:val="6"/>
          <w:rFonts w:ascii="仿宋" w:hAnsi="仿宋" w:eastAsia="仿宋" w:cs="Arial"/>
          <w:b/>
          <w:color w:val="136EC2"/>
          <w:sz w:val="36"/>
          <w:szCs w:val="36"/>
          <w:u w:val="none"/>
        </w:rPr>
        <w:t>高岭土</w:t>
      </w:r>
      <w:r>
        <w:rPr>
          <w:rStyle w:val="6"/>
          <w:rFonts w:ascii="仿宋" w:hAnsi="仿宋" w:eastAsia="仿宋" w:cs="Arial"/>
          <w:b/>
          <w:color w:val="136EC2"/>
          <w:sz w:val="36"/>
          <w:szCs w:val="36"/>
          <w:u w:val="none"/>
        </w:rPr>
        <w:fldChar w:fldCharType="end"/>
      </w:r>
      <w:r>
        <w:rPr>
          <w:rFonts w:ascii="仿宋" w:hAnsi="仿宋" w:eastAsia="仿宋" w:cs="Arial"/>
          <w:b/>
          <w:color w:val="333333"/>
          <w:sz w:val="36"/>
          <w:szCs w:val="36"/>
        </w:rPr>
        <w:t>”。在景德镇多用此土做陶瓷器具的原料，故而又称其“瓷泥”。</w:t>
      </w:r>
    </w:p>
    <w:p>
      <w:pPr>
        <w:spacing w:line="220" w:lineRule="atLeast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ascii="仿宋" w:hAnsi="仿宋" w:eastAsia="仿宋"/>
          <w:sz w:val="36"/>
          <w:szCs w:val="36"/>
        </w:rPr>
        <w:drawing>
          <wp:inline distT="0" distB="0" distL="0" distR="0">
            <wp:extent cx="1905000" cy="1905000"/>
            <wp:effectExtent l="0" t="0" r="0" b="0"/>
            <wp:docPr id="5" name="图片 5" descr="http://img01.taobaocdn.com/bao/uploaded/i1/TB16RmHHVXXXXcZXFXXXXXXXXXX_!!0-item_pic.jpg_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img01.taobaocdn.com/bao/uploaded/i1/TB16RmHHVXXXXcZXFXXXXXXXXXX_!!0-item_pic.jpg_200x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eastAsia="zh-CN"/>
        </w:rPr>
        <w:drawing>
          <wp:inline distT="0" distB="0" distL="114300" distR="114300">
            <wp:extent cx="2224405" cy="2224405"/>
            <wp:effectExtent l="0" t="0" r="4445" b="4445"/>
            <wp:docPr id="6" name="图片 6" descr="TB2GyrsrH0kpuFjy0FjXXcBbVXa_!!47327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B2GyrsrH0kpuFjy0FjXXcBbVXa_!!4732700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/>
          <w:sz w:val="36"/>
          <w:szCs w:val="36"/>
          <w:lang w:eastAsia="zh-CN"/>
        </w:rPr>
      </w:pPr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  <w:r>
        <w:rPr>
          <w:rFonts w:hint="eastAsia" w:ascii="仿宋" w:hAnsi="仿宋" w:eastAsia="仿宋" w:cs="Arial"/>
          <w:b/>
          <w:color w:val="333333"/>
          <w:sz w:val="36"/>
          <w:szCs w:val="36"/>
        </w:rPr>
        <w:t>用陶土烧制的器皿叫陶器,</w:t>
      </w:r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 w:cs="Arial"/>
          <w:b/>
          <w:color w:val="333333"/>
          <w:sz w:val="36"/>
          <w:szCs w:val="36"/>
          <w:lang w:eastAsia="zh-CN"/>
        </w:rPr>
        <w:drawing>
          <wp:inline distT="0" distB="0" distL="114300" distR="114300">
            <wp:extent cx="5272405" cy="3569335"/>
            <wp:effectExtent l="0" t="0" r="4445" b="12065"/>
            <wp:docPr id="8" name="图片 8" descr="20130228094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3022809412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  <w:r>
        <w:rPr>
          <w:rFonts w:hint="eastAsia" w:ascii="仿宋" w:hAnsi="仿宋" w:eastAsia="仿宋" w:cs="Arial"/>
          <w:b/>
          <w:color w:val="333333"/>
          <w:sz w:val="36"/>
          <w:szCs w:val="36"/>
        </w:rPr>
        <w:t>用瓷土烧制的器皿叫瓷器.</w:t>
      </w:r>
    </w:p>
    <w:p>
      <w:pPr>
        <w:spacing w:line="220" w:lineRule="atLeast"/>
        <w:rPr>
          <w:rFonts w:hint="eastAsia" w:ascii="仿宋" w:hAnsi="仿宋" w:eastAsia="仿宋"/>
          <w:sz w:val="36"/>
          <w:szCs w:val="36"/>
        </w:rPr>
      </w:pPr>
    </w:p>
    <w:p>
      <w:pPr>
        <w:spacing w:line="220" w:lineRule="atLeast"/>
        <w:rPr>
          <w:rFonts w:hint="eastAsia"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drawing>
          <wp:inline distT="0" distB="0" distL="114300" distR="114300">
            <wp:extent cx="5273675" cy="2636520"/>
            <wp:effectExtent l="0" t="0" r="3175" b="11430"/>
            <wp:docPr id="7" name="图片 7" descr="C6H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6H4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/>
          <w:sz w:val="36"/>
          <w:szCs w:val="36"/>
          <w:lang w:eastAsia="zh-CN"/>
        </w:rPr>
      </w:pPr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  <w:r>
        <w:rPr>
          <w:rFonts w:hint="eastAsia" w:ascii="仿宋" w:hAnsi="仿宋" w:eastAsia="仿宋" w:cs="Arial"/>
          <w:b/>
          <w:color w:val="333333"/>
          <w:sz w:val="36"/>
          <w:szCs w:val="36"/>
        </w:rPr>
        <w:t>陶瓷则是陶器,炻器和瓷器的总称.凡是用陶土和瓷土这两种不同性质的粘土为原料,经过配料, 成型,干燥,焙烧等工艺流程制成的器物都可以叫陶瓷.</w:t>
      </w:r>
      <w:bookmarkStart w:id="0" w:name="6813079-7030041-2"/>
      <w:bookmarkEnd w:id="0"/>
    </w:p>
    <w:p>
      <w:pPr>
        <w:shd w:val="clear" w:color="auto" w:fill="FFFFFF"/>
        <w:adjustRightInd/>
        <w:snapToGrid/>
        <w:spacing w:after="225" w:line="360" w:lineRule="atLeast"/>
        <w:ind w:firstLine="480"/>
        <w:rPr>
          <w:rFonts w:hint="eastAsia" w:ascii="仿宋" w:hAnsi="仿宋" w:eastAsia="仿宋" w:cs="Arial"/>
          <w:b/>
          <w:color w:val="333333"/>
          <w:sz w:val="36"/>
          <w:szCs w:val="36"/>
        </w:rPr>
      </w:pPr>
      <w:r>
        <w:rPr>
          <w:rFonts w:hint="eastAsia" w:ascii="仿宋" w:hAnsi="仿宋" w:eastAsia="仿宋" w:cs="Arial"/>
          <w:b/>
          <w:color w:val="333333"/>
          <w:sz w:val="36"/>
          <w:szCs w:val="36"/>
        </w:rPr>
        <w:t>包括的范围较广,有些能耐水,有些并能耐酸.广泛应用于建筑, 化工, 电力,机械等工业及日用装饰等方面.此外,用粘土以外的其它原料, 依陶瓷制造的工艺方法制成的制品,也叫做陶瓷,如块滑石瓷,金属陶瓷,电容器陶瓷, 磁性瓷等. 广泛应用于无线电,原子能,火箭,半导体等工业.目前,将所有陶瓷制品通称为"无机非金属固体材料。</w:t>
      </w:r>
    </w:p>
    <w:p>
      <w:pPr>
        <w:spacing w:line="220" w:lineRule="atLeast"/>
        <w:rPr>
          <w:rFonts w:ascii="仿宋" w:hAnsi="仿宋" w:eastAsia="仿宋"/>
          <w:sz w:val="36"/>
          <w:szCs w:val="36"/>
        </w:rPr>
      </w:pPr>
    </w:p>
    <w:p>
      <w:pPr>
        <w:spacing w:line="220" w:lineRule="atLeast"/>
        <w:rPr>
          <w:rFonts w:ascii="仿宋" w:hAnsi="仿宋" w:eastAsia="仿宋"/>
          <w:sz w:val="36"/>
          <w:szCs w:val="36"/>
        </w:rPr>
      </w:pPr>
      <w:bookmarkStart w:id="1" w:name="_GoBack"/>
      <w:bookmarkEnd w:id="1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45E3"/>
    <w:rsid w:val="00263D08"/>
    <w:rsid w:val="00323B43"/>
    <w:rsid w:val="003D37D8"/>
    <w:rsid w:val="00426133"/>
    <w:rsid w:val="004358AB"/>
    <w:rsid w:val="006D7252"/>
    <w:rsid w:val="00780C3D"/>
    <w:rsid w:val="007F6B05"/>
    <w:rsid w:val="008B7726"/>
    <w:rsid w:val="009C16EC"/>
    <w:rsid w:val="00D31D50"/>
    <w:rsid w:val="00E17E27"/>
    <w:rsid w:val="0A784B55"/>
    <w:rsid w:val="616C60A3"/>
    <w:rsid w:val="69634803"/>
    <w:rsid w:val="783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标题 2 Char"/>
    <w:basedOn w:val="5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9">
    <w:name w:val="show-img-bd"/>
    <w:basedOn w:val="5"/>
    <w:uiPriority w:val="0"/>
  </w:style>
  <w:style w:type="character" w:customStyle="1" w:styleId="10">
    <w:name w:val="opt"/>
    <w:basedOn w:val="5"/>
    <w:uiPriority w:val="0"/>
  </w:style>
  <w:style w:type="character" w:customStyle="1" w:styleId="11">
    <w:name w:val="批注框文本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2017-08-08T05:40:52Z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