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80D" w:rsidRPr="000C6F21" w:rsidRDefault="00F22425" w:rsidP="003F680D">
      <w:pPr>
        <w:snapToGrid w:val="0"/>
        <w:spacing w:line="360" w:lineRule="auto"/>
        <w:jc w:val="center"/>
        <w:rPr>
          <w:rFonts w:ascii="方正大标宋简体" w:eastAsia="方正大标宋简体" w:hAnsi="宋体"/>
          <w:kern w:val="0"/>
          <w:sz w:val="20"/>
          <w:szCs w:val="36"/>
        </w:rPr>
      </w:pPr>
      <w:r w:rsidRPr="00F22425">
        <w:rPr>
          <w:rFonts w:ascii="仿宋" w:eastAsia="仿宋" w:hAnsi="仿宋" w:hint="eastAsia"/>
          <w:sz w:val="28"/>
          <w:szCs w:val="28"/>
        </w:rPr>
        <w:t xml:space="preserve"> </w:t>
      </w:r>
      <w:r w:rsidRPr="00F22425">
        <w:rPr>
          <w:rFonts w:ascii="仿宋" w:eastAsia="仿宋" w:hAnsi="仿宋"/>
          <w:sz w:val="28"/>
          <w:szCs w:val="28"/>
        </w:rPr>
        <w:t xml:space="preserve"> </w:t>
      </w:r>
    </w:p>
    <w:p w:rsidR="003F680D" w:rsidRDefault="003F680D" w:rsidP="003F680D">
      <w:pPr>
        <w:snapToGrid w:val="0"/>
        <w:spacing w:line="360" w:lineRule="auto"/>
        <w:jc w:val="center"/>
        <w:rPr>
          <w:rFonts w:ascii="方正大标宋简体" w:eastAsia="方正大标宋简体" w:hAnsi="宋体"/>
          <w:kern w:val="0"/>
          <w:sz w:val="40"/>
          <w:szCs w:val="36"/>
        </w:rPr>
      </w:pPr>
    </w:p>
    <w:p w:rsidR="003F680D" w:rsidRDefault="003F680D" w:rsidP="003F680D">
      <w:pPr>
        <w:snapToGrid w:val="0"/>
        <w:spacing w:line="360" w:lineRule="auto"/>
        <w:jc w:val="center"/>
        <w:rPr>
          <w:rFonts w:ascii="方正大标宋简体" w:eastAsia="方正大标宋简体" w:hAnsi="宋体"/>
          <w:kern w:val="0"/>
          <w:sz w:val="40"/>
          <w:szCs w:val="36"/>
        </w:rPr>
      </w:pPr>
    </w:p>
    <w:p w:rsidR="003F680D" w:rsidRPr="000C6F21" w:rsidRDefault="003F680D" w:rsidP="003F680D">
      <w:pPr>
        <w:snapToGrid w:val="0"/>
        <w:spacing w:line="360" w:lineRule="auto"/>
        <w:jc w:val="center"/>
        <w:rPr>
          <w:rFonts w:ascii="方正大标宋简体" w:eastAsia="方正大标宋简体" w:hAnsi="宋体"/>
          <w:kern w:val="0"/>
          <w:sz w:val="40"/>
          <w:szCs w:val="36"/>
        </w:rPr>
      </w:pPr>
      <w:r w:rsidRPr="000C6F21">
        <w:rPr>
          <w:rFonts w:ascii="方正大标宋简体" w:eastAsia="方正大标宋简体" w:hAnsi="宋体" w:hint="eastAsia"/>
          <w:kern w:val="0"/>
          <w:sz w:val="40"/>
          <w:szCs w:val="36"/>
        </w:rPr>
        <w:t>中国石化销售有限公司江苏阜宁</w:t>
      </w:r>
      <w:r>
        <w:rPr>
          <w:rFonts w:ascii="方正大标宋简体" w:eastAsia="方正大标宋简体" w:hAnsi="宋体" w:hint="eastAsia"/>
          <w:kern w:val="0"/>
          <w:sz w:val="40"/>
          <w:szCs w:val="36"/>
        </w:rPr>
        <w:t>新西</w:t>
      </w:r>
      <w:r w:rsidRPr="000C6F21">
        <w:rPr>
          <w:rFonts w:ascii="方正大标宋简体" w:eastAsia="方正大标宋简体" w:hAnsi="宋体" w:hint="eastAsia"/>
          <w:kern w:val="0"/>
          <w:sz w:val="40"/>
          <w:szCs w:val="36"/>
        </w:rPr>
        <w:t>加油站</w:t>
      </w:r>
    </w:p>
    <w:p w:rsidR="003F680D" w:rsidRPr="000C6F21" w:rsidRDefault="003F680D" w:rsidP="003F680D">
      <w:pPr>
        <w:jc w:val="center"/>
        <w:rPr>
          <w:rFonts w:ascii="方正大标宋简体" w:eastAsia="方正大标宋简体" w:hAnsiTheme="minorEastAsia"/>
          <w:spacing w:val="20"/>
          <w:w w:val="82"/>
          <w:sz w:val="80"/>
          <w:szCs w:val="52"/>
        </w:rPr>
      </w:pPr>
      <w:r w:rsidRPr="000C6F21">
        <w:rPr>
          <w:rFonts w:ascii="方正大标宋简体" w:eastAsia="方正大标宋简体" w:hAnsiTheme="minorEastAsia" w:hint="eastAsia"/>
          <w:spacing w:val="20"/>
          <w:w w:val="82"/>
          <w:sz w:val="80"/>
          <w:szCs w:val="52"/>
        </w:rPr>
        <w:t>竣工环境保护验收监测报告</w:t>
      </w:r>
    </w:p>
    <w:p w:rsidR="003F680D" w:rsidRDefault="003F680D" w:rsidP="003F680D">
      <w:pPr>
        <w:snapToGrid w:val="0"/>
        <w:spacing w:line="312" w:lineRule="auto"/>
      </w:pPr>
      <w:r>
        <w:t xml:space="preserve">                                                                                                                             </w:t>
      </w:r>
    </w:p>
    <w:p w:rsidR="003F680D" w:rsidRDefault="003F680D" w:rsidP="003F680D">
      <w:pPr>
        <w:snapToGrid w:val="0"/>
        <w:spacing w:line="312" w:lineRule="auto"/>
      </w:pPr>
    </w:p>
    <w:p w:rsidR="003F680D" w:rsidRDefault="003F680D" w:rsidP="003F680D">
      <w:pPr>
        <w:snapToGrid w:val="0"/>
        <w:spacing w:line="312" w:lineRule="auto"/>
      </w:pPr>
    </w:p>
    <w:p w:rsidR="003F680D" w:rsidRDefault="003F680D" w:rsidP="003F680D">
      <w:pPr>
        <w:snapToGrid w:val="0"/>
        <w:spacing w:line="312" w:lineRule="auto"/>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3F680D">
      <w:pPr>
        <w:snapToGrid w:val="0"/>
        <w:spacing w:line="312" w:lineRule="auto"/>
        <w:jc w:val="center"/>
        <w:rPr>
          <w:b/>
          <w:szCs w:val="21"/>
        </w:rPr>
      </w:pPr>
    </w:p>
    <w:p w:rsidR="003F680D" w:rsidRDefault="003F680D" w:rsidP="00F34273">
      <w:pPr>
        <w:spacing w:afterLines="30" w:line="276" w:lineRule="auto"/>
        <w:ind w:firstLineChars="100" w:firstLine="320"/>
        <w:jc w:val="left"/>
        <w:rPr>
          <w:rFonts w:eastAsia="黑体"/>
          <w:sz w:val="32"/>
          <w:szCs w:val="32"/>
        </w:rPr>
      </w:pPr>
      <w:r>
        <w:rPr>
          <w:rFonts w:eastAsia="黑体" w:hint="eastAsia"/>
          <w:sz w:val="32"/>
          <w:szCs w:val="32"/>
        </w:rPr>
        <w:t>编制单位：中国石化销售有限公司江苏盐城石油分公司</w:t>
      </w:r>
    </w:p>
    <w:p w:rsidR="003F680D" w:rsidRDefault="003F680D" w:rsidP="00F34273">
      <w:pPr>
        <w:spacing w:afterLines="30" w:line="276" w:lineRule="auto"/>
        <w:ind w:firstLineChars="100" w:firstLine="320"/>
        <w:jc w:val="left"/>
        <w:rPr>
          <w:rFonts w:eastAsia="黑体"/>
          <w:sz w:val="32"/>
          <w:szCs w:val="32"/>
        </w:rPr>
      </w:pPr>
      <w:r>
        <w:rPr>
          <w:rFonts w:eastAsia="黑体" w:hint="eastAsia"/>
          <w:sz w:val="32"/>
          <w:szCs w:val="32"/>
        </w:rPr>
        <w:t>咨询单位：盐城市生态环境科学研究会</w:t>
      </w:r>
    </w:p>
    <w:p w:rsidR="003F680D" w:rsidRDefault="003F680D" w:rsidP="003F680D">
      <w:pPr>
        <w:jc w:val="center"/>
        <w:rPr>
          <w:rFonts w:asciiTheme="minorEastAsia" w:hAnsiTheme="minorEastAsia"/>
          <w:b/>
          <w:sz w:val="52"/>
          <w:szCs w:val="52"/>
        </w:rPr>
      </w:pPr>
      <w:r>
        <w:rPr>
          <w:rFonts w:eastAsia="黑体" w:hint="eastAsia"/>
          <w:sz w:val="32"/>
          <w:szCs w:val="32"/>
        </w:rPr>
        <w:t xml:space="preserve"> </w:t>
      </w:r>
      <w:r w:rsidR="00F34273">
        <w:rPr>
          <w:rFonts w:eastAsia="黑体" w:hint="eastAsia"/>
          <w:sz w:val="32"/>
          <w:szCs w:val="32"/>
        </w:rPr>
        <w:t>2019</w:t>
      </w:r>
      <w:r>
        <w:rPr>
          <w:rFonts w:eastAsia="黑体" w:hint="eastAsia"/>
          <w:sz w:val="32"/>
          <w:szCs w:val="32"/>
        </w:rPr>
        <w:t>年</w:t>
      </w:r>
      <w:r w:rsidR="00F34273">
        <w:rPr>
          <w:rFonts w:eastAsia="黑体" w:hint="eastAsia"/>
          <w:sz w:val="32"/>
          <w:szCs w:val="32"/>
        </w:rPr>
        <w:t>4</w:t>
      </w:r>
      <w:r>
        <w:rPr>
          <w:rFonts w:eastAsia="黑体" w:hint="eastAsia"/>
          <w:sz w:val="32"/>
          <w:szCs w:val="32"/>
        </w:rPr>
        <w:t>月</w:t>
      </w:r>
    </w:p>
    <w:p w:rsidR="004E4A6D" w:rsidRPr="00F22425" w:rsidRDefault="004E4A6D" w:rsidP="003F680D">
      <w:pPr>
        <w:snapToGrid w:val="0"/>
        <w:spacing w:line="324" w:lineRule="auto"/>
        <w:rPr>
          <w:rFonts w:ascii="仿宋" w:eastAsia="仿宋" w:hAnsi="仿宋"/>
          <w:b/>
          <w:sz w:val="28"/>
          <w:szCs w:val="28"/>
        </w:rPr>
      </w:pPr>
    </w:p>
    <w:p w:rsidR="004E4A6D" w:rsidRPr="00F22425" w:rsidRDefault="004E4A6D" w:rsidP="00F22425">
      <w:pPr>
        <w:snapToGrid w:val="0"/>
        <w:spacing w:line="324" w:lineRule="auto"/>
        <w:rPr>
          <w:rFonts w:ascii="仿宋" w:eastAsia="仿宋" w:hAnsi="仿宋"/>
          <w:b/>
          <w:sz w:val="28"/>
          <w:szCs w:val="28"/>
        </w:rPr>
      </w:pPr>
    </w:p>
    <w:p w:rsidR="004E4A6D" w:rsidRPr="00F22425" w:rsidRDefault="00F22425" w:rsidP="00F22425">
      <w:pPr>
        <w:snapToGrid w:val="0"/>
        <w:spacing w:line="324" w:lineRule="auto"/>
        <w:rPr>
          <w:rFonts w:ascii="仿宋" w:eastAsia="仿宋" w:hAnsi="仿宋"/>
          <w:sz w:val="28"/>
          <w:szCs w:val="28"/>
        </w:rPr>
      </w:pPr>
      <w:r w:rsidRPr="00F22425">
        <w:rPr>
          <w:rFonts w:ascii="仿宋" w:eastAsia="仿宋" w:hAnsi="仿宋" w:hint="eastAsia"/>
          <w:b/>
          <w:sz w:val="28"/>
          <w:szCs w:val="28"/>
        </w:rPr>
        <w:t>项目名称：</w:t>
      </w:r>
      <w:r w:rsidRPr="00F22425">
        <w:rPr>
          <w:rFonts w:ascii="仿宋" w:eastAsia="仿宋" w:hAnsi="仿宋" w:hint="eastAsia"/>
          <w:color w:val="000000" w:themeColor="text1"/>
          <w:sz w:val="28"/>
          <w:szCs w:val="28"/>
        </w:rPr>
        <w:t>中国石化销售有限公司江苏盐城阜宁新西加油站</w:t>
      </w:r>
    </w:p>
    <w:p w:rsidR="002846B9" w:rsidRPr="002846B9" w:rsidRDefault="002846B9" w:rsidP="00F22425">
      <w:pPr>
        <w:snapToGrid w:val="0"/>
        <w:spacing w:line="324" w:lineRule="auto"/>
        <w:rPr>
          <w:rFonts w:ascii="仿宋" w:eastAsia="仿宋" w:hAnsi="仿宋"/>
          <w:sz w:val="28"/>
          <w:szCs w:val="28"/>
        </w:rPr>
      </w:pPr>
      <w:r>
        <w:rPr>
          <w:rFonts w:ascii="仿宋" w:eastAsia="仿宋" w:hAnsi="仿宋" w:hint="eastAsia"/>
          <w:b/>
          <w:sz w:val="28"/>
          <w:szCs w:val="28"/>
        </w:rPr>
        <w:t>项目地址：</w:t>
      </w:r>
      <w:r w:rsidRPr="002846B9">
        <w:rPr>
          <w:rFonts w:ascii="仿宋" w:eastAsia="仿宋" w:hAnsi="仿宋" w:hint="eastAsia"/>
          <w:sz w:val="28"/>
          <w:szCs w:val="28"/>
        </w:rPr>
        <w:t>阜宁县新沟镇新胜居委会六组</w:t>
      </w:r>
    </w:p>
    <w:p w:rsidR="004E4A6D" w:rsidRPr="00F22425" w:rsidRDefault="00F22425" w:rsidP="00F22425">
      <w:pPr>
        <w:snapToGrid w:val="0"/>
        <w:spacing w:line="324" w:lineRule="auto"/>
        <w:rPr>
          <w:rFonts w:ascii="仿宋" w:eastAsia="仿宋" w:hAnsi="仿宋"/>
          <w:sz w:val="28"/>
          <w:szCs w:val="28"/>
        </w:rPr>
      </w:pPr>
      <w:r w:rsidRPr="00F22425">
        <w:rPr>
          <w:rFonts w:ascii="仿宋" w:eastAsia="仿宋" w:hAnsi="仿宋" w:hint="eastAsia"/>
          <w:b/>
          <w:sz w:val="28"/>
          <w:szCs w:val="28"/>
        </w:rPr>
        <w:t>建设单位：</w:t>
      </w:r>
      <w:r w:rsidRPr="00F22425">
        <w:rPr>
          <w:rFonts w:ascii="仿宋" w:eastAsia="仿宋" w:hAnsi="仿宋" w:hint="eastAsia"/>
          <w:sz w:val="28"/>
          <w:szCs w:val="28"/>
        </w:rPr>
        <w:t>中国石化销售有限公司江苏盐城石油分公司</w:t>
      </w:r>
    </w:p>
    <w:p w:rsidR="004E4A6D" w:rsidRPr="00F22425" w:rsidRDefault="00F22425" w:rsidP="00F22425">
      <w:pPr>
        <w:snapToGrid w:val="0"/>
        <w:spacing w:line="324" w:lineRule="auto"/>
        <w:rPr>
          <w:rFonts w:ascii="仿宋" w:eastAsia="仿宋" w:hAnsi="仿宋"/>
          <w:b/>
          <w:color w:val="FF0000"/>
          <w:sz w:val="28"/>
          <w:szCs w:val="28"/>
        </w:rPr>
      </w:pPr>
      <w:r w:rsidRPr="00F22425">
        <w:rPr>
          <w:rFonts w:ascii="仿宋" w:eastAsia="仿宋" w:hAnsi="仿宋" w:hint="eastAsia"/>
          <w:b/>
          <w:sz w:val="28"/>
          <w:szCs w:val="28"/>
        </w:rPr>
        <w:t>法人代表：</w:t>
      </w:r>
      <w:r w:rsidRPr="00F22425">
        <w:rPr>
          <w:rFonts w:ascii="仿宋" w:eastAsia="仿宋" w:hAnsi="仿宋" w:hint="eastAsia"/>
          <w:color w:val="000000" w:themeColor="text1"/>
          <w:sz w:val="28"/>
          <w:szCs w:val="28"/>
        </w:rPr>
        <w:t>顾亚平</w:t>
      </w:r>
    </w:p>
    <w:p w:rsidR="002846B9" w:rsidRDefault="002846B9" w:rsidP="00F22425">
      <w:pPr>
        <w:snapToGrid w:val="0"/>
        <w:spacing w:line="324" w:lineRule="auto"/>
        <w:rPr>
          <w:rFonts w:ascii="仿宋" w:eastAsia="仿宋" w:hAnsi="仿宋"/>
          <w:b/>
          <w:sz w:val="28"/>
          <w:szCs w:val="28"/>
        </w:rPr>
      </w:pPr>
    </w:p>
    <w:p w:rsidR="004E4A6D" w:rsidRPr="00F22425" w:rsidRDefault="002846B9" w:rsidP="00F22425">
      <w:pPr>
        <w:snapToGrid w:val="0"/>
        <w:spacing w:line="324" w:lineRule="auto"/>
        <w:rPr>
          <w:rFonts w:ascii="仿宋" w:eastAsia="仿宋" w:hAnsi="仿宋"/>
          <w:sz w:val="28"/>
          <w:szCs w:val="28"/>
        </w:rPr>
      </w:pPr>
      <w:r>
        <w:rPr>
          <w:rFonts w:ascii="仿宋" w:eastAsia="仿宋" w:hAnsi="仿宋" w:hint="eastAsia"/>
          <w:b/>
          <w:sz w:val="28"/>
          <w:szCs w:val="28"/>
        </w:rPr>
        <w:t>咨询</w:t>
      </w:r>
      <w:r w:rsidR="00F22425" w:rsidRPr="00F22425">
        <w:rPr>
          <w:rFonts w:ascii="仿宋" w:eastAsia="仿宋" w:hAnsi="仿宋" w:hint="eastAsia"/>
          <w:b/>
          <w:sz w:val="28"/>
          <w:szCs w:val="28"/>
        </w:rPr>
        <w:t>单位：</w:t>
      </w:r>
      <w:r w:rsidR="00F22425" w:rsidRPr="00F22425">
        <w:rPr>
          <w:rFonts w:ascii="仿宋" w:eastAsia="仿宋" w:hAnsi="仿宋" w:hint="eastAsia"/>
          <w:sz w:val="28"/>
          <w:szCs w:val="28"/>
        </w:rPr>
        <w:t>盐城市生态环境科学研究会</w:t>
      </w:r>
    </w:p>
    <w:p w:rsidR="004E4A6D" w:rsidRPr="00F22425" w:rsidRDefault="002846B9" w:rsidP="00F22425">
      <w:pPr>
        <w:snapToGrid w:val="0"/>
        <w:spacing w:line="324" w:lineRule="auto"/>
        <w:rPr>
          <w:rFonts w:ascii="仿宋" w:eastAsia="仿宋" w:hAnsi="仿宋"/>
          <w:b/>
          <w:sz w:val="28"/>
          <w:szCs w:val="28"/>
        </w:rPr>
      </w:pPr>
      <w:r>
        <w:rPr>
          <w:rFonts w:ascii="仿宋" w:eastAsia="仿宋" w:hAnsi="仿宋" w:hint="eastAsia"/>
          <w:b/>
          <w:sz w:val="28"/>
          <w:szCs w:val="28"/>
        </w:rPr>
        <w:t>负责人</w:t>
      </w:r>
      <w:r w:rsidR="00F22425" w:rsidRPr="00F22425">
        <w:rPr>
          <w:rFonts w:ascii="仿宋" w:eastAsia="仿宋" w:hAnsi="仿宋" w:hint="eastAsia"/>
          <w:b/>
          <w:sz w:val="28"/>
          <w:szCs w:val="28"/>
        </w:rPr>
        <w:t>：</w:t>
      </w:r>
      <w:r>
        <w:rPr>
          <w:rFonts w:ascii="仿宋" w:eastAsia="仿宋" w:hAnsi="仿宋" w:hint="eastAsia"/>
          <w:b/>
          <w:sz w:val="28"/>
          <w:szCs w:val="28"/>
        </w:rPr>
        <w:t xml:space="preserve">  </w:t>
      </w:r>
      <w:r w:rsidR="00F22425" w:rsidRPr="00F22425">
        <w:rPr>
          <w:rFonts w:ascii="仿宋" w:eastAsia="仿宋" w:hAnsi="仿宋" w:hint="eastAsia"/>
          <w:sz w:val="28"/>
          <w:szCs w:val="28"/>
        </w:rPr>
        <w:t>陈怀斌</w:t>
      </w:r>
    </w:p>
    <w:p w:rsidR="004E4A6D" w:rsidRPr="00F22425" w:rsidRDefault="002846B9" w:rsidP="00F22425">
      <w:pPr>
        <w:snapToGrid w:val="0"/>
        <w:spacing w:line="324" w:lineRule="auto"/>
        <w:rPr>
          <w:rFonts w:ascii="仿宋" w:eastAsia="仿宋" w:hAnsi="仿宋"/>
          <w:b/>
          <w:sz w:val="28"/>
          <w:szCs w:val="28"/>
        </w:rPr>
      </w:pPr>
      <w:r>
        <w:rPr>
          <w:rFonts w:ascii="仿宋" w:eastAsia="仿宋" w:hAnsi="仿宋" w:hint="eastAsia"/>
          <w:b/>
          <w:sz w:val="28"/>
          <w:szCs w:val="28"/>
        </w:rPr>
        <w:t>报告编写</w:t>
      </w:r>
      <w:r w:rsidR="00F22425" w:rsidRPr="00F22425">
        <w:rPr>
          <w:rFonts w:ascii="仿宋" w:eastAsia="仿宋" w:hAnsi="仿宋" w:hint="eastAsia"/>
          <w:b/>
          <w:sz w:val="28"/>
          <w:szCs w:val="28"/>
        </w:rPr>
        <w:t>：</w:t>
      </w:r>
      <w:r w:rsidR="00F22425" w:rsidRPr="00F22425">
        <w:rPr>
          <w:rFonts w:ascii="仿宋" w:eastAsia="仿宋" w:hAnsi="仿宋" w:hint="eastAsia"/>
          <w:sz w:val="28"/>
          <w:szCs w:val="28"/>
        </w:rPr>
        <w:t>陈洪英  孟建民</w:t>
      </w:r>
    </w:p>
    <w:p w:rsidR="004E4A6D" w:rsidRPr="00F22425" w:rsidRDefault="004E4A6D" w:rsidP="00F22425">
      <w:pPr>
        <w:snapToGrid w:val="0"/>
        <w:spacing w:line="324" w:lineRule="auto"/>
        <w:ind w:firstLine="198"/>
        <w:rPr>
          <w:rFonts w:ascii="仿宋" w:eastAsia="仿宋" w:hAnsi="仿宋"/>
          <w:sz w:val="28"/>
          <w:szCs w:val="28"/>
        </w:rPr>
      </w:pPr>
    </w:p>
    <w:p w:rsidR="004E4A6D" w:rsidRPr="00F22425" w:rsidRDefault="004E4A6D" w:rsidP="00F22425">
      <w:pPr>
        <w:snapToGrid w:val="0"/>
        <w:spacing w:line="324" w:lineRule="auto"/>
        <w:ind w:firstLine="198"/>
        <w:rPr>
          <w:rFonts w:ascii="仿宋" w:eastAsia="仿宋" w:hAnsi="仿宋"/>
          <w:sz w:val="28"/>
          <w:szCs w:val="28"/>
        </w:rPr>
      </w:pPr>
    </w:p>
    <w:p w:rsidR="004E4A6D" w:rsidRDefault="004E4A6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Default="003F680D" w:rsidP="00F22425">
      <w:pPr>
        <w:snapToGrid w:val="0"/>
        <w:spacing w:line="324" w:lineRule="auto"/>
        <w:ind w:firstLine="198"/>
        <w:rPr>
          <w:rFonts w:ascii="仿宋" w:eastAsia="仿宋" w:hAnsi="仿宋"/>
          <w:sz w:val="28"/>
          <w:szCs w:val="28"/>
        </w:rPr>
      </w:pPr>
    </w:p>
    <w:p w:rsidR="003F680D" w:rsidRPr="00F22425" w:rsidRDefault="003F680D" w:rsidP="00F22425">
      <w:pPr>
        <w:snapToGrid w:val="0"/>
        <w:spacing w:line="324" w:lineRule="auto"/>
        <w:ind w:firstLine="198"/>
        <w:rPr>
          <w:rFonts w:ascii="仿宋" w:eastAsia="仿宋" w:hAnsi="仿宋"/>
          <w:sz w:val="28"/>
          <w:szCs w:val="28"/>
        </w:rPr>
      </w:pPr>
    </w:p>
    <w:p w:rsidR="004E4A6D" w:rsidRPr="00F22425" w:rsidRDefault="004E4A6D" w:rsidP="00F22425">
      <w:pPr>
        <w:snapToGrid w:val="0"/>
        <w:spacing w:line="324" w:lineRule="auto"/>
        <w:ind w:firstLine="198"/>
        <w:rPr>
          <w:rFonts w:ascii="仿宋" w:eastAsia="仿宋" w:hAnsi="仿宋"/>
          <w:sz w:val="28"/>
          <w:szCs w:val="28"/>
        </w:rPr>
      </w:pPr>
    </w:p>
    <w:p w:rsidR="004E4A6D" w:rsidRDefault="004E4A6D" w:rsidP="00F22425">
      <w:pPr>
        <w:snapToGrid w:val="0"/>
        <w:spacing w:line="324" w:lineRule="auto"/>
        <w:ind w:firstLine="198"/>
        <w:rPr>
          <w:rFonts w:ascii="仿宋" w:eastAsia="仿宋" w:hAnsi="仿宋"/>
          <w:sz w:val="28"/>
          <w:szCs w:val="28"/>
        </w:rPr>
      </w:pPr>
    </w:p>
    <w:p w:rsidR="002E1548" w:rsidRPr="00F22425" w:rsidRDefault="002E1548" w:rsidP="00F22425">
      <w:pPr>
        <w:snapToGrid w:val="0"/>
        <w:spacing w:line="324" w:lineRule="auto"/>
        <w:ind w:firstLine="198"/>
        <w:rPr>
          <w:rFonts w:ascii="仿宋" w:eastAsia="仿宋" w:hAnsi="仿宋"/>
          <w:sz w:val="28"/>
          <w:szCs w:val="28"/>
        </w:rPr>
      </w:pPr>
    </w:p>
    <w:p w:rsidR="004E4A6D" w:rsidRPr="00F22425" w:rsidRDefault="004E4A6D" w:rsidP="00F22425">
      <w:pPr>
        <w:snapToGrid w:val="0"/>
        <w:spacing w:line="324" w:lineRule="auto"/>
        <w:ind w:firstLine="198"/>
        <w:rPr>
          <w:rFonts w:ascii="仿宋" w:eastAsia="仿宋" w:hAnsi="仿宋"/>
          <w:sz w:val="28"/>
          <w:szCs w:val="28"/>
        </w:rPr>
      </w:pPr>
    </w:p>
    <w:p w:rsidR="004E4A6D" w:rsidRPr="00F22425" w:rsidRDefault="00F22425" w:rsidP="00F22425">
      <w:pPr>
        <w:snapToGrid w:val="0"/>
        <w:spacing w:line="324" w:lineRule="auto"/>
        <w:ind w:leftChars="1000" w:left="5180" w:hangingChars="1100" w:hanging="3080"/>
        <w:jc w:val="left"/>
        <w:rPr>
          <w:rFonts w:ascii="仿宋" w:eastAsia="仿宋" w:hAnsi="仿宋"/>
          <w:sz w:val="28"/>
          <w:szCs w:val="28"/>
        </w:rPr>
      </w:pPr>
      <w:r w:rsidRPr="00F22425">
        <w:rPr>
          <w:rFonts w:ascii="仿宋" w:eastAsia="仿宋" w:hAnsi="仿宋" w:cs="Times New Roman" w:hint="eastAsia"/>
          <w:sz w:val="28"/>
          <w:szCs w:val="28"/>
        </w:rPr>
        <w:t xml:space="preserve">        </w:t>
      </w:r>
    </w:p>
    <w:sdt>
      <w:sdtPr>
        <w:rPr>
          <w:rFonts w:ascii="仿宋" w:eastAsia="仿宋" w:hAnsi="仿宋" w:cstheme="minorBidi"/>
          <w:b w:val="0"/>
          <w:bCs w:val="0"/>
          <w:color w:val="auto"/>
          <w:kern w:val="2"/>
          <w:sz w:val="21"/>
          <w:szCs w:val="22"/>
          <w:lang w:val="zh-CN"/>
        </w:rPr>
        <w:id w:val="-1881309508"/>
        <w:docPartObj>
          <w:docPartGallery w:val="Table of Contents"/>
          <w:docPartUnique/>
        </w:docPartObj>
      </w:sdtPr>
      <w:sdtEndPr>
        <w:rPr>
          <w:rFonts w:cstheme="majorBidi"/>
          <w:b/>
          <w:bCs/>
          <w:color w:val="365F91" w:themeColor="accent1" w:themeShade="BF"/>
          <w:kern w:val="0"/>
          <w:sz w:val="28"/>
          <w:szCs w:val="28"/>
        </w:rPr>
      </w:sdtEndPr>
      <w:sdtContent>
        <w:sdt>
          <w:sdtPr>
            <w:rPr>
              <w:rFonts w:asciiTheme="minorHAnsi" w:eastAsiaTheme="minorEastAsia" w:hAnsiTheme="minorHAnsi" w:cstheme="minorBidi"/>
              <w:b w:val="0"/>
              <w:bCs w:val="0"/>
              <w:color w:val="auto"/>
              <w:kern w:val="2"/>
              <w:sz w:val="21"/>
              <w:szCs w:val="22"/>
              <w:lang w:val="zh-CN"/>
            </w:rPr>
            <w:id w:val="3895054"/>
            <w:docPartObj>
              <w:docPartGallery w:val="Table of Contents"/>
              <w:docPartUnique/>
            </w:docPartObj>
          </w:sdtPr>
          <w:sdtContent>
            <w:p w:rsidR="002E1548" w:rsidRDefault="002E1548" w:rsidP="002E1548">
              <w:pPr>
                <w:pStyle w:val="TOC1"/>
                <w:snapToGrid w:val="0"/>
                <w:spacing w:line="312" w:lineRule="auto"/>
                <w:rPr>
                  <w:rFonts w:asciiTheme="minorHAnsi" w:eastAsiaTheme="minorEastAsia" w:hAnsiTheme="minorHAnsi" w:cstheme="minorBidi"/>
                  <w:b w:val="0"/>
                  <w:bCs w:val="0"/>
                  <w:color w:val="auto"/>
                  <w:kern w:val="2"/>
                  <w:sz w:val="21"/>
                  <w:szCs w:val="22"/>
                  <w:lang w:val="zh-CN"/>
                </w:rPr>
              </w:pPr>
            </w:p>
            <w:p w:rsidR="002E1548" w:rsidRDefault="002E1548" w:rsidP="002E1548">
              <w:pPr>
                <w:pStyle w:val="TOC1"/>
                <w:snapToGrid w:val="0"/>
                <w:spacing w:line="312" w:lineRule="auto"/>
                <w:jc w:val="center"/>
                <w:rPr>
                  <w:color w:val="000000" w:themeColor="text1"/>
                  <w:lang w:val="zh-CN"/>
                </w:rPr>
              </w:pPr>
              <w:r>
                <w:rPr>
                  <w:color w:val="000000" w:themeColor="text1"/>
                  <w:lang w:val="zh-CN"/>
                </w:rPr>
                <w:t>目录</w:t>
              </w:r>
            </w:p>
            <w:p w:rsidR="002E1548" w:rsidRPr="008104A9" w:rsidRDefault="002E1548" w:rsidP="002E1548">
              <w:pPr>
                <w:snapToGrid w:val="0"/>
                <w:spacing w:line="312" w:lineRule="auto"/>
                <w:rPr>
                  <w:rFonts w:ascii="仿宋" w:eastAsia="仿宋" w:hAnsi="仿宋"/>
                  <w:lang w:val="zh-CN"/>
                </w:rPr>
              </w:pPr>
            </w:p>
            <w:p w:rsidR="002E1548" w:rsidRPr="008104A9" w:rsidRDefault="00CC0DDD" w:rsidP="002E1548">
              <w:pPr>
                <w:pStyle w:val="10"/>
                <w:snapToGrid w:val="0"/>
                <w:spacing w:line="312" w:lineRule="auto"/>
                <w:rPr>
                  <w:rFonts w:ascii="仿宋" w:eastAsia="仿宋" w:hAnsi="仿宋" w:cstheme="minorBidi"/>
                  <w:b w:val="0"/>
                  <w:sz w:val="21"/>
                  <w:szCs w:val="22"/>
                </w:rPr>
              </w:pPr>
              <w:r w:rsidRPr="00CC0DDD">
                <w:rPr>
                  <w:rFonts w:ascii="仿宋" w:eastAsia="仿宋" w:hAnsi="仿宋"/>
                </w:rPr>
                <w:fldChar w:fldCharType="begin"/>
              </w:r>
              <w:r w:rsidR="002E1548" w:rsidRPr="008104A9">
                <w:rPr>
                  <w:rFonts w:ascii="仿宋" w:eastAsia="仿宋" w:hAnsi="仿宋"/>
                </w:rPr>
                <w:instrText xml:space="preserve"> TOC \o "1-3" \h \z \u </w:instrText>
              </w:r>
              <w:r w:rsidRPr="00CC0DDD">
                <w:rPr>
                  <w:rFonts w:ascii="仿宋" w:eastAsia="仿宋" w:hAnsi="仿宋"/>
                </w:rPr>
                <w:fldChar w:fldCharType="separate"/>
              </w:r>
              <w:hyperlink w:anchor="_Toc516045780" w:history="1">
                <w:r w:rsidR="002E1548" w:rsidRPr="008104A9">
                  <w:rPr>
                    <w:rStyle w:val="aa"/>
                    <w:rFonts w:ascii="仿宋" w:eastAsia="仿宋" w:hAnsi="仿宋"/>
                  </w:rPr>
                  <w:t>前言</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_Toc516045780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w:t>
                </w:r>
                <w:r w:rsidRPr="008104A9">
                  <w:rPr>
                    <w:rFonts w:ascii="仿宋" w:eastAsia="仿宋" w:hAnsi="仿宋"/>
                  </w:rPr>
                  <w:fldChar w:fldCharType="end"/>
                </w:r>
              </w:hyperlink>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781" w:history="1">
                <w:r w:rsidR="002E1548" w:rsidRPr="008104A9">
                  <w:rPr>
                    <w:rStyle w:val="aa"/>
                    <w:rFonts w:ascii="仿宋" w:eastAsia="仿宋" w:hAnsi="仿宋"/>
                  </w:rPr>
                  <w:t>1 验收项目概况</w:t>
                </w:r>
                <w:r w:rsidR="002E1548" w:rsidRPr="008104A9">
                  <w:rPr>
                    <w:rFonts w:ascii="仿宋" w:eastAsia="仿宋" w:hAnsi="仿宋"/>
                  </w:rPr>
                  <w:tab/>
                </w:r>
                <w:r w:rsidR="002E1548">
                  <w:rPr>
                    <w:rFonts w:ascii="仿宋" w:eastAsia="仿宋" w:hAnsi="仿宋" w:hint="eastAsia"/>
                  </w:rPr>
                  <w:t>2</w:t>
                </w:r>
              </w:hyperlink>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782" w:history="1">
                <w:r w:rsidR="002E1548" w:rsidRPr="008104A9">
                  <w:rPr>
                    <w:rStyle w:val="aa"/>
                    <w:rFonts w:ascii="仿宋" w:eastAsia="仿宋" w:hAnsi="仿宋"/>
                  </w:rPr>
                  <w:t>2 验收依据</w:t>
                </w:r>
                <w:r w:rsidR="002E1548" w:rsidRPr="008104A9">
                  <w:rPr>
                    <w:rFonts w:ascii="仿宋" w:eastAsia="仿宋" w:hAnsi="仿宋"/>
                  </w:rPr>
                  <w:tab/>
                </w:r>
                <w:r w:rsidR="002E1548">
                  <w:rPr>
                    <w:rFonts w:ascii="仿宋" w:eastAsia="仿宋" w:hAnsi="仿宋" w:hint="eastAsia"/>
                  </w:rPr>
                  <w:t>3</w:t>
                </w:r>
              </w:hyperlink>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783" w:history="1">
                <w:r w:rsidR="002E1548" w:rsidRPr="008104A9">
                  <w:rPr>
                    <w:rStyle w:val="aa"/>
                    <w:rFonts w:ascii="仿宋" w:eastAsia="仿宋" w:hAnsi="仿宋"/>
                  </w:rPr>
                  <w:t>3 工程建设情况</w:t>
                </w:r>
                <w:r w:rsidR="002E1548" w:rsidRPr="008104A9">
                  <w:rPr>
                    <w:rFonts w:ascii="仿宋" w:eastAsia="仿宋" w:hAnsi="仿宋"/>
                  </w:rPr>
                  <w:tab/>
                </w:r>
                <w:r w:rsidR="002E1548">
                  <w:rPr>
                    <w:rFonts w:ascii="仿宋" w:eastAsia="仿宋" w:hAnsi="仿宋" w:hint="eastAsia"/>
                  </w:rPr>
                  <w:t>4</w:t>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84" w:history="1">
                <w:r w:rsidR="002E1548" w:rsidRPr="008104A9">
                  <w:rPr>
                    <w:rStyle w:val="aa"/>
                    <w:rFonts w:ascii="仿宋" w:eastAsia="仿宋" w:hAnsi="仿宋" w:cs="Times New Roman"/>
                  </w:rPr>
                  <w:t>3.1 地理位置及平面布置</w:t>
                </w:r>
                <w:r w:rsidR="002E1548" w:rsidRPr="008104A9">
                  <w:rPr>
                    <w:rFonts w:ascii="仿宋" w:eastAsia="仿宋" w:hAnsi="仿宋"/>
                  </w:rPr>
                  <w:tab/>
                </w:r>
                <w:r w:rsidR="002E1548">
                  <w:rPr>
                    <w:rFonts w:ascii="仿宋" w:eastAsia="仿宋" w:hAnsi="仿宋" w:hint="eastAsia"/>
                  </w:rPr>
                  <w:t>4</w:t>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85" w:history="1">
                <w:r w:rsidR="002E1548" w:rsidRPr="008104A9">
                  <w:rPr>
                    <w:rStyle w:val="aa"/>
                    <w:rFonts w:ascii="仿宋" w:eastAsia="仿宋" w:hAnsi="仿宋" w:cs="Times New Roman"/>
                  </w:rPr>
                  <w:t>3.2</w:t>
                </w:r>
                <w:r w:rsidR="002E1548" w:rsidRPr="008104A9">
                  <w:rPr>
                    <w:rStyle w:val="aa"/>
                    <w:rFonts w:ascii="仿宋" w:eastAsia="仿宋" w:hAnsi="仿宋" w:cs="Times New Roman" w:hint="eastAsia"/>
                  </w:rPr>
                  <w:t xml:space="preserve"> </w:t>
                </w:r>
                <w:r w:rsidR="002E1548" w:rsidRPr="008104A9">
                  <w:rPr>
                    <w:rStyle w:val="aa"/>
                    <w:rFonts w:ascii="仿宋" w:eastAsia="仿宋" w:hAnsi="仿宋" w:cs="Times New Roman"/>
                  </w:rPr>
                  <w:t>建设内容</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_Toc516045785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9</w:t>
                </w:r>
                <w:r w:rsidRPr="008104A9">
                  <w:rPr>
                    <w:rFonts w:ascii="仿宋" w:eastAsia="仿宋" w:hAnsi="仿宋"/>
                  </w:rPr>
                  <w:fldChar w:fldCharType="end"/>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86" w:history="1">
                <w:r w:rsidR="002E1548" w:rsidRPr="008104A9">
                  <w:rPr>
                    <w:rStyle w:val="aa"/>
                    <w:rFonts w:ascii="仿宋" w:eastAsia="仿宋" w:hAnsi="仿宋" w:cs="Times New Roman"/>
                  </w:rPr>
                  <w:t>3.3 水源及水平衡</w:t>
                </w:r>
                <w:r w:rsidR="002E1548" w:rsidRPr="008104A9">
                  <w:rPr>
                    <w:rFonts w:ascii="仿宋" w:eastAsia="仿宋" w:hAnsi="仿宋"/>
                  </w:rPr>
                  <w:tab/>
                </w:r>
                <w:r w:rsidR="00EF6BCF">
                  <w:rPr>
                    <w:rFonts w:ascii="仿宋" w:eastAsia="仿宋" w:hAnsi="仿宋" w:hint="eastAsia"/>
                  </w:rPr>
                  <w:t>11</w:t>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87" w:history="1">
                <w:r w:rsidR="002E1548" w:rsidRPr="008104A9">
                  <w:rPr>
                    <w:rStyle w:val="aa"/>
                    <w:rFonts w:ascii="仿宋" w:eastAsia="仿宋" w:hAnsi="仿宋" w:cs="Times New Roman"/>
                  </w:rPr>
                  <w:t>3.4 生产工艺</w:t>
                </w:r>
                <w:r w:rsidR="002E1548" w:rsidRPr="008104A9">
                  <w:rPr>
                    <w:rFonts w:ascii="仿宋" w:eastAsia="仿宋" w:hAnsi="仿宋"/>
                  </w:rPr>
                  <w:tab/>
                </w:r>
                <w:r w:rsidR="002E1548" w:rsidRPr="008104A9">
                  <w:rPr>
                    <w:rFonts w:ascii="仿宋" w:eastAsia="仿宋" w:hAnsi="仿宋" w:hint="eastAsia"/>
                  </w:rPr>
                  <w:t>1</w:t>
                </w:r>
              </w:hyperlink>
              <w:r w:rsidR="00EF6BCF">
                <w:rPr>
                  <w:rFonts w:hint="eastAsia"/>
                </w:rPr>
                <w:t>1</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88" w:history="1">
                <w:r w:rsidR="002E1548" w:rsidRPr="008104A9">
                  <w:rPr>
                    <w:rStyle w:val="aa"/>
                    <w:rFonts w:ascii="仿宋" w:eastAsia="仿宋" w:hAnsi="仿宋" w:cs="Times New Roman"/>
                  </w:rPr>
                  <w:t>3.5 项目变动情况</w:t>
                </w:r>
                <w:r w:rsidR="002E1548" w:rsidRPr="008104A9">
                  <w:rPr>
                    <w:rFonts w:ascii="仿宋" w:eastAsia="仿宋" w:hAnsi="仿宋"/>
                  </w:rPr>
                  <w:tab/>
                </w:r>
                <w:r w:rsidR="002E1548" w:rsidRPr="008104A9">
                  <w:rPr>
                    <w:rFonts w:ascii="仿宋" w:eastAsia="仿宋" w:hAnsi="仿宋" w:hint="eastAsia"/>
                  </w:rPr>
                  <w:t>1</w:t>
                </w:r>
              </w:hyperlink>
              <w:r w:rsidR="00EF6BCF">
                <w:rPr>
                  <w:rFonts w:hint="eastAsia"/>
                </w:rPr>
                <w:t>3</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790" w:history="1">
                <w:r w:rsidR="002E1548" w:rsidRPr="008104A9">
                  <w:rPr>
                    <w:rStyle w:val="aa"/>
                    <w:rFonts w:ascii="仿宋" w:eastAsia="仿宋" w:hAnsi="仿宋"/>
                  </w:rPr>
                  <w:t>4 环境保护设施</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_Toc516045790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w:t>
                </w:r>
                <w:r w:rsidR="00EF6BCF">
                  <w:rPr>
                    <w:rFonts w:ascii="仿宋" w:eastAsia="仿宋" w:hAnsi="仿宋" w:hint="eastAsia"/>
                    <w:noProof/>
                  </w:rPr>
                  <w:t>3</w:t>
                </w:r>
                <w:r w:rsidRPr="008104A9">
                  <w:rPr>
                    <w:rFonts w:ascii="仿宋" w:eastAsia="仿宋" w:hAnsi="仿宋"/>
                  </w:rPr>
                  <w:fldChar w:fldCharType="end"/>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91" w:history="1">
                <w:r w:rsidR="002E1548" w:rsidRPr="008104A9">
                  <w:rPr>
                    <w:rStyle w:val="aa"/>
                    <w:rFonts w:ascii="仿宋" w:eastAsia="仿宋" w:hAnsi="仿宋" w:cs="Times New Roman"/>
                  </w:rPr>
                  <w:t>4.1 污染物治理/处置设施</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_Toc516045791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13</w:t>
                </w:r>
                <w:r w:rsidRPr="008104A9">
                  <w:rPr>
                    <w:rFonts w:ascii="仿宋" w:eastAsia="仿宋" w:hAnsi="仿宋"/>
                  </w:rPr>
                  <w:fldChar w:fldCharType="end"/>
                </w:r>
              </w:hyperlink>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792" w:history="1">
                <w:r w:rsidR="002E1548" w:rsidRPr="008104A9">
                  <w:rPr>
                    <w:rStyle w:val="aa"/>
                    <w:rFonts w:ascii="仿宋" w:eastAsia="仿宋" w:hAnsi="仿宋" w:cs="Times New Roman"/>
                  </w:rPr>
                  <w:t>4.1.1 废水</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_Toc516045792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13</w:t>
                </w:r>
                <w:r w:rsidRPr="008104A9">
                  <w:rPr>
                    <w:rFonts w:ascii="仿宋" w:eastAsia="仿宋" w:hAnsi="仿宋"/>
                  </w:rPr>
                  <w:fldChar w:fldCharType="end"/>
                </w:r>
              </w:hyperlink>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793" w:history="1">
                <w:r w:rsidR="002E1548" w:rsidRPr="008104A9">
                  <w:rPr>
                    <w:rStyle w:val="aa"/>
                    <w:rFonts w:ascii="仿宋" w:eastAsia="仿宋" w:hAnsi="仿宋" w:cs="Times New Roman"/>
                  </w:rPr>
                  <w:t>4.1.2废气</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_Toc516045793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14</w:t>
                </w:r>
                <w:r w:rsidRPr="008104A9">
                  <w:rPr>
                    <w:rFonts w:ascii="仿宋" w:eastAsia="仿宋" w:hAnsi="仿宋"/>
                  </w:rPr>
                  <w:fldChar w:fldCharType="end"/>
                </w:r>
              </w:hyperlink>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794" w:history="1">
                <w:r w:rsidR="002E1548" w:rsidRPr="008104A9">
                  <w:rPr>
                    <w:rStyle w:val="aa"/>
                    <w:rFonts w:ascii="仿宋" w:eastAsia="仿宋" w:hAnsi="仿宋" w:cs="Times New Roman"/>
                  </w:rPr>
                  <w:t>4.1.3 噪声</w:t>
                </w:r>
                <w:r w:rsidR="002E1548" w:rsidRPr="008104A9">
                  <w:rPr>
                    <w:rFonts w:ascii="仿宋" w:eastAsia="仿宋" w:hAnsi="仿宋"/>
                  </w:rPr>
                  <w:tab/>
                </w:r>
                <w:r w:rsidRPr="008104A9">
                  <w:rPr>
                    <w:rFonts w:ascii="仿宋" w:eastAsia="仿宋" w:hAnsi="仿宋"/>
                  </w:rPr>
                  <w:fldChar w:fldCharType="begin"/>
                </w:r>
                <w:r w:rsidR="002E1548" w:rsidRPr="008104A9">
                  <w:rPr>
                    <w:rFonts w:ascii="仿宋" w:eastAsia="仿宋" w:hAnsi="仿宋"/>
                  </w:rPr>
                  <w:instrText xml:space="preserve"> PAGEREF _Toc516045794 \h </w:instrText>
                </w:r>
                <w:r w:rsidRPr="008104A9">
                  <w:rPr>
                    <w:rFonts w:ascii="仿宋" w:eastAsia="仿宋" w:hAnsi="仿宋"/>
                  </w:rPr>
                </w:r>
                <w:r w:rsidRPr="008104A9">
                  <w:rPr>
                    <w:rFonts w:ascii="仿宋" w:eastAsia="仿宋" w:hAnsi="仿宋"/>
                  </w:rPr>
                  <w:fldChar w:fldCharType="separate"/>
                </w:r>
                <w:r w:rsidR="00EF6BCF">
                  <w:rPr>
                    <w:rFonts w:ascii="仿宋" w:eastAsia="仿宋" w:hAnsi="仿宋"/>
                    <w:noProof/>
                  </w:rPr>
                  <w:t>14</w:t>
                </w:r>
                <w:r w:rsidRPr="008104A9">
                  <w:rPr>
                    <w:rFonts w:ascii="仿宋" w:eastAsia="仿宋" w:hAnsi="仿宋"/>
                  </w:rPr>
                  <w:fldChar w:fldCharType="end"/>
                </w:r>
              </w:hyperlink>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795" w:history="1">
                <w:r w:rsidR="002E1548" w:rsidRPr="008104A9">
                  <w:rPr>
                    <w:rStyle w:val="aa"/>
                    <w:rFonts w:ascii="仿宋" w:eastAsia="仿宋" w:hAnsi="仿宋" w:cs="Times New Roman"/>
                  </w:rPr>
                  <w:t>4.1.4 固（液）体废物</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5</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96" w:history="1">
                <w:r w:rsidR="002E1548" w:rsidRPr="008104A9">
                  <w:rPr>
                    <w:rStyle w:val="aa"/>
                    <w:rFonts w:ascii="仿宋" w:eastAsia="仿宋" w:hAnsi="仿宋" w:cs="Times New Roman"/>
                  </w:rPr>
                  <w:t>4.2其他环保设施</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5</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97" w:history="1">
                <w:r w:rsidR="002E1548" w:rsidRPr="008104A9">
                  <w:rPr>
                    <w:rStyle w:val="aa"/>
                    <w:rFonts w:ascii="仿宋" w:eastAsia="仿宋" w:hAnsi="仿宋" w:cs="Times New Roman"/>
                  </w:rPr>
                  <w:t>4.3 环保设施投资及“三同时”落实情况</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5</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798" w:history="1">
                <w:r w:rsidR="002E1548" w:rsidRPr="008104A9">
                  <w:rPr>
                    <w:rStyle w:val="aa"/>
                    <w:rFonts w:ascii="仿宋" w:eastAsia="仿宋" w:hAnsi="仿宋"/>
                  </w:rPr>
                  <w:t>5 建设项目环评报告表的主要结论与建议及审批部门审批决定</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5</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799" w:history="1">
                <w:r w:rsidR="002E1548" w:rsidRPr="008104A9">
                  <w:rPr>
                    <w:rStyle w:val="aa"/>
                    <w:rFonts w:ascii="仿宋" w:eastAsia="仿宋" w:hAnsi="仿宋" w:cs="Times New Roman"/>
                  </w:rPr>
                  <w:t>5.1 建设项目环评报告表的主要结论与建议</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5</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0" w:history="1">
                <w:r w:rsidR="002E1548" w:rsidRPr="008104A9">
                  <w:rPr>
                    <w:rStyle w:val="aa"/>
                    <w:rFonts w:ascii="仿宋" w:eastAsia="仿宋" w:hAnsi="仿宋" w:cs="Times New Roman"/>
                  </w:rPr>
                  <w:t>5.2 审批部门审批决定</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6</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01" w:history="1">
                <w:r w:rsidR="002E1548" w:rsidRPr="008104A9">
                  <w:rPr>
                    <w:rStyle w:val="aa"/>
                    <w:rFonts w:ascii="仿宋" w:eastAsia="仿宋" w:hAnsi="仿宋"/>
                  </w:rPr>
                  <w:t>6 验收执行标准</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6</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2" w:history="1">
                <w:r w:rsidR="002E1548" w:rsidRPr="008104A9">
                  <w:rPr>
                    <w:rStyle w:val="aa"/>
                    <w:rFonts w:ascii="仿宋" w:eastAsia="仿宋" w:hAnsi="仿宋" w:cs="Times New Roman"/>
                  </w:rPr>
                  <w:t>6.1 废水执行标准</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6</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3" w:history="1">
                <w:r w:rsidR="002E1548" w:rsidRPr="008104A9">
                  <w:rPr>
                    <w:rStyle w:val="aa"/>
                    <w:rFonts w:ascii="仿宋" w:eastAsia="仿宋" w:hAnsi="仿宋" w:cs="Times New Roman"/>
                  </w:rPr>
                  <w:t>6.2 废气执行标准</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6</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4" w:history="1">
                <w:r w:rsidR="002E1548" w:rsidRPr="008104A9">
                  <w:rPr>
                    <w:rStyle w:val="aa"/>
                    <w:rFonts w:ascii="仿宋" w:eastAsia="仿宋" w:hAnsi="仿宋" w:cs="Times New Roman"/>
                  </w:rPr>
                  <w:t>6.3 噪声执行标准</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6</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5" w:history="1">
                <w:r w:rsidR="002E1548" w:rsidRPr="008104A9">
                  <w:rPr>
                    <w:rStyle w:val="aa"/>
                    <w:rFonts w:ascii="仿宋" w:eastAsia="仿宋" w:hAnsi="仿宋" w:cs="Times New Roman"/>
                  </w:rPr>
                  <w:t>6.4 总量控制</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7</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06" w:history="1">
                <w:r w:rsidR="002E1548" w:rsidRPr="008104A9">
                  <w:rPr>
                    <w:rStyle w:val="aa"/>
                    <w:rFonts w:ascii="仿宋" w:eastAsia="仿宋" w:hAnsi="仿宋"/>
                  </w:rPr>
                  <w:t>7 验收监测内容</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7</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07" w:history="1">
                <w:r w:rsidR="002E1548" w:rsidRPr="008104A9">
                  <w:rPr>
                    <w:rStyle w:val="aa"/>
                    <w:rFonts w:ascii="仿宋" w:eastAsia="仿宋" w:hAnsi="仿宋" w:cs="Times New Roman"/>
                  </w:rPr>
                  <w:t>7.1 环境保护设施调试效果</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7</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08" w:history="1">
                <w:r w:rsidR="002E1548" w:rsidRPr="008104A9">
                  <w:rPr>
                    <w:rStyle w:val="aa"/>
                    <w:rFonts w:ascii="仿宋" w:eastAsia="仿宋" w:hAnsi="仿宋" w:cs="Times New Roman"/>
                  </w:rPr>
                  <w:t>7.1.1 废水</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7</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09" w:history="1">
                <w:r w:rsidR="002E1548" w:rsidRPr="008104A9">
                  <w:rPr>
                    <w:rStyle w:val="aa"/>
                    <w:rFonts w:ascii="仿宋" w:eastAsia="仿宋" w:hAnsi="仿宋" w:cs="Times New Roman"/>
                  </w:rPr>
                  <w:t>7.1.2 废气</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8</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10" w:history="1">
                <w:r w:rsidR="002E1548" w:rsidRPr="008104A9">
                  <w:rPr>
                    <w:rStyle w:val="aa"/>
                    <w:rFonts w:ascii="仿宋" w:eastAsia="仿宋" w:hAnsi="仿宋" w:cs="Times New Roman"/>
                  </w:rPr>
                  <w:t>7.1.3 厂界噪声</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8</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11" w:history="1">
                <w:r w:rsidR="002E1548" w:rsidRPr="008104A9">
                  <w:rPr>
                    <w:rStyle w:val="aa"/>
                    <w:rFonts w:ascii="仿宋" w:eastAsia="仿宋" w:hAnsi="仿宋"/>
                  </w:rPr>
                  <w:t>8 质量保证及质量控制</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8</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12" w:history="1">
                <w:r w:rsidR="002E1548" w:rsidRPr="008104A9">
                  <w:rPr>
                    <w:rStyle w:val="aa"/>
                    <w:rFonts w:ascii="仿宋" w:eastAsia="仿宋" w:hAnsi="仿宋" w:cs="Times New Roman"/>
                  </w:rPr>
                  <w:t>8.1 监测分析方法</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8</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13" w:history="1">
                <w:r w:rsidR="002E1548" w:rsidRPr="008104A9">
                  <w:rPr>
                    <w:rStyle w:val="aa"/>
                    <w:rFonts w:ascii="仿宋" w:eastAsia="仿宋" w:hAnsi="仿宋" w:cs="Times New Roman"/>
                  </w:rPr>
                  <w:t>8.1.1 废水</w:t>
                </w:r>
                <w:r w:rsidR="002E1548" w:rsidRPr="008104A9">
                  <w:rPr>
                    <w:rFonts w:ascii="仿宋" w:eastAsia="仿宋" w:hAnsi="仿宋"/>
                  </w:rPr>
                  <w:tab/>
                </w:r>
                <w:r w:rsidR="002E1548" w:rsidRPr="008104A9">
                  <w:rPr>
                    <w:rFonts w:ascii="仿宋" w:eastAsia="仿宋" w:hAnsi="仿宋" w:hint="eastAsia"/>
                  </w:rPr>
                  <w:t>1</w:t>
                </w:r>
              </w:hyperlink>
              <w:r w:rsidR="002E1548">
                <w:rPr>
                  <w:rFonts w:ascii="仿宋" w:eastAsia="仿宋" w:hAnsi="仿宋" w:hint="eastAsia"/>
                </w:rPr>
                <w:t>8</w:t>
              </w:r>
            </w:p>
            <w:p w:rsidR="002E1548" w:rsidRDefault="00CC0DDD" w:rsidP="002E1548">
              <w:pPr>
                <w:pStyle w:val="30"/>
                <w:tabs>
                  <w:tab w:val="right" w:leader="dot" w:pos="8396"/>
                </w:tabs>
                <w:snapToGrid w:val="0"/>
                <w:spacing w:line="312" w:lineRule="auto"/>
                <w:rPr>
                  <w:rFonts w:ascii="仿宋" w:eastAsia="仿宋" w:hAnsi="仿宋"/>
                </w:rPr>
              </w:pPr>
              <w:hyperlink w:anchor="_Toc516045814" w:history="1">
                <w:r w:rsidR="002E1548" w:rsidRPr="008104A9">
                  <w:rPr>
                    <w:rStyle w:val="aa"/>
                    <w:rFonts w:ascii="仿宋" w:eastAsia="仿宋" w:hAnsi="仿宋" w:cs="Times New Roman"/>
                  </w:rPr>
                  <w:t>8.1.2 废气</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9</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14" w:history="1">
                <w:r w:rsidR="002E1548" w:rsidRPr="008104A9">
                  <w:rPr>
                    <w:rStyle w:val="aa"/>
                    <w:rFonts w:ascii="仿宋" w:eastAsia="仿宋" w:hAnsi="仿宋" w:cs="Times New Roman"/>
                  </w:rPr>
                  <w:t>8.1.</w:t>
                </w:r>
                <w:r w:rsidR="002E1548">
                  <w:rPr>
                    <w:rStyle w:val="aa"/>
                    <w:rFonts w:ascii="仿宋" w:eastAsia="仿宋" w:hAnsi="仿宋" w:cs="Times New Roman" w:hint="eastAsia"/>
                  </w:rPr>
                  <w:t>3</w:t>
                </w:r>
                <w:r w:rsidR="002E1548" w:rsidRPr="008104A9">
                  <w:rPr>
                    <w:rStyle w:val="aa"/>
                    <w:rFonts w:ascii="仿宋" w:eastAsia="仿宋" w:hAnsi="仿宋" w:cs="Times New Roman"/>
                  </w:rPr>
                  <w:t xml:space="preserve"> </w:t>
                </w:r>
                <w:r w:rsidR="002E1548">
                  <w:rPr>
                    <w:rStyle w:val="aa"/>
                    <w:rFonts w:ascii="仿宋" w:eastAsia="仿宋" w:hAnsi="仿宋" w:cs="Times New Roman" w:hint="eastAsia"/>
                  </w:rPr>
                  <w:t>噪声</w:t>
                </w:r>
                <w:r w:rsidR="002E1548" w:rsidRPr="008104A9">
                  <w:rPr>
                    <w:rFonts w:ascii="仿宋" w:eastAsia="仿宋" w:hAnsi="仿宋"/>
                  </w:rPr>
                  <w:tab/>
                </w:r>
                <w:r w:rsidR="002E1548" w:rsidRPr="008104A9">
                  <w:rPr>
                    <w:rFonts w:ascii="仿宋" w:eastAsia="仿宋" w:hAnsi="仿宋" w:hint="eastAsia"/>
                  </w:rPr>
                  <w:t>1</w:t>
                </w:r>
              </w:hyperlink>
              <w:r w:rsidR="002E1548" w:rsidRPr="008104A9">
                <w:rPr>
                  <w:rFonts w:ascii="仿宋" w:eastAsia="仿宋" w:hAnsi="仿宋" w:hint="eastAsia"/>
                </w:rPr>
                <w:t>9</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15" w:history="1">
                <w:r w:rsidR="002E1548" w:rsidRPr="008104A9">
                  <w:rPr>
                    <w:rStyle w:val="aa"/>
                    <w:rFonts w:ascii="仿宋" w:eastAsia="仿宋" w:hAnsi="仿宋" w:cs="Times New Roman"/>
                  </w:rPr>
                  <w:t>8.2 监测仪器</w:t>
                </w:r>
                <w:r w:rsidR="002E1548" w:rsidRPr="008104A9">
                  <w:rPr>
                    <w:rFonts w:ascii="仿宋" w:eastAsia="仿宋" w:hAnsi="仿宋"/>
                  </w:rPr>
                  <w:tab/>
                </w:r>
                <w:r w:rsidR="002E1548">
                  <w:rPr>
                    <w:rFonts w:ascii="仿宋" w:eastAsia="仿宋" w:hAnsi="仿宋" w:hint="eastAsia"/>
                  </w:rPr>
                  <w:t>19</w:t>
                </w:r>
              </w:hyperlink>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16" w:history="1">
                <w:r w:rsidR="002E1548" w:rsidRPr="008104A9">
                  <w:rPr>
                    <w:rStyle w:val="aa"/>
                    <w:rFonts w:ascii="仿宋" w:eastAsia="仿宋" w:hAnsi="仿宋" w:cs="Times New Roman"/>
                  </w:rPr>
                  <w:t>8.3 人员资质</w:t>
                </w:r>
                <w:r w:rsidR="002E1548" w:rsidRPr="008104A9">
                  <w:rPr>
                    <w:rFonts w:ascii="仿宋" w:eastAsia="仿宋" w:hAnsi="仿宋"/>
                  </w:rPr>
                  <w:tab/>
                </w:r>
                <w:r w:rsidR="002E1548" w:rsidRPr="008104A9">
                  <w:rPr>
                    <w:rFonts w:ascii="仿宋" w:eastAsia="仿宋" w:hAnsi="仿宋" w:hint="eastAsia"/>
                  </w:rPr>
                  <w:t>2</w:t>
                </w:r>
              </w:hyperlink>
              <w:r w:rsidR="002E1548">
                <w:rPr>
                  <w:rFonts w:ascii="仿宋" w:eastAsia="仿宋" w:hAnsi="仿宋" w:hint="eastAsia"/>
                </w:rPr>
                <w:t>0</w:t>
              </w:r>
            </w:p>
            <w:p w:rsidR="002E1548" w:rsidRPr="008104A9" w:rsidRDefault="002E1548" w:rsidP="002E1548">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8.4 水样监测分析过程中的质量保证和质量控制</w:t>
              </w:r>
              <w:r w:rsidRPr="008104A9">
                <w:rPr>
                  <w:rFonts w:ascii="仿宋" w:eastAsia="仿宋" w:hAnsi="仿宋"/>
                </w:rPr>
                <w:tab/>
              </w:r>
              <w:r>
                <w:rPr>
                  <w:rFonts w:ascii="仿宋" w:eastAsia="仿宋" w:hAnsi="仿宋" w:hint="eastAsia"/>
                </w:rPr>
                <w:t>20</w:t>
              </w:r>
            </w:p>
            <w:p w:rsidR="002E1548" w:rsidRPr="008104A9" w:rsidRDefault="002E1548" w:rsidP="002E1548">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8.5 气体监测分析过程中的质量保证和质量控制</w:t>
              </w:r>
              <w:r w:rsidRPr="008104A9">
                <w:rPr>
                  <w:rFonts w:ascii="仿宋" w:eastAsia="仿宋" w:hAnsi="仿宋"/>
                </w:rPr>
                <w:tab/>
              </w:r>
              <w:r>
                <w:rPr>
                  <w:rFonts w:ascii="仿宋" w:eastAsia="仿宋" w:hAnsi="仿宋" w:hint="eastAsia"/>
                </w:rPr>
                <w:t>20</w:t>
              </w:r>
            </w:p>
            <w:p w:rsidR="002E1548" w:rsidRPr="008104A9" w:rsidRDefault="002E1548" w:rsidP="002E1548">
              <w:pPr>
                <w:pStyle w:val="30"/>
                <w:tabs>
                  <w:tab w:val="right" w:leader="dot" w:pos="8396"/>
                </w:tabs>
                <w:snapToGrid w:val="0"/>
                <w:spacing w:line="312" w:lineRule="auto"/>
                <w:ind w:leftChars="0" w:left="0" w:firstLineChars="200" w:firstLine="420"/>
                <w:rPr>
                  <w:rFonts w:ascii="仿宋" w:eastAsia="仿宋" w:hAnsi="仿宋"/>
                </w:rPr>
              </w:pPr>
              <w:r w:rsidRPr="008104A9">
                <w:rPr>
                  <w:rFonts w:ascii="仿宋" w:eastAsia="仿宋" w:hAnsi="仿宋" w:hint="eastAsia"/>
                </w:rPr>
                <w:t>8.</w:t>
              </w:r>
              <w:r w:rsidR="00EF6BCF">
                <w:rPr>
                  <w:rFonts w:ascii="仿宋" w:eastAsia="仿宋" w:hAnsi="仿宋" w:hint="eastAsia"/>
                </w:rPr>
                <w:t>6</w:t>
              </w:r>
              <w:r w:rsidRPr="008104A9">
                <w:rPr>
                  <w:rFonts w:ascii="仿宋" w:eastAsia="仿宋" w:hAnsi="仿宋" w:hint="eastAsia"/>
                </w:rPr>
                <w:t xml:space="preserve"> 噪声监测分析过程中的质量保证和质量控制</w:t>
              </w:r>
              <w:r w:rsidRPr="008104A9">
                <w:rPr>
                  <w:rFonts w:ascii="仿宋" w:eastAsia="仿宋" w:hAnsi="仿宋"/>
                </w:rPr>
                <w:tab/>
              </w:r>
              <w:r w:rsidRPr="008104A9">
                <w:rPr>
                  <w:rFonts w:ascii="仿宋" w:eastAsia="仿宋" w:hAnsi="仿宋" w:hint="eastAsia"/>
                </w:rPr>
                <w:t>2</w:t>
              </w:r>
              <w:r>
                <w:rPr>
                  <w:rFonts w:ascii="仿宋" w:eastAsia="仿宋" w:hAnsi="仿宋" w:hint="eastAsia"/>
                </w:rPr>
                <w:t>0</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20" w:history="1">
                <w:r w:rsidR="002E1548" w:rsidRPr="008104A9">
                  <w:rPr>
                    <w:rStyle w:val="aa"/>
                    <w:rFonts w:ascii="仿宋" w:eastAsia="仿宋" w:hAnsi="仿宋"/>
                  </w:rPr>
                  <w:t>9 验收监测结果</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1</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21" w:history="1">
                <w:r w:rsidR="002E1548" w:rsidRPr="008104A9">
                  <w:rPr>
                    <w:rStyle w:val="aa"/>
                    <w:rFonts w:ascii="仿宋" w:eastAsia="仿宋" w:hAnsi="仿宋" w:cs="Times New Roman"/>
                  </w:rPr>
                  <w:t>9.1 生产工况</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1</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22" w:history="1">
                <w:r w:rsidR="002E1548" w:rsidRPr="008104A9">
                  <w:rPr>
                    <w:rStyle w:val="aa"/>
                    <w:rFonts w:ascii="仿宋" w:eastAsia="仿宋" w:hAnsi="仿宋" w:cs="Times New Roman"/>
                  </w:rPr>
                  <w:t>9.2 环保设施调试效果</w:t>
                </w:r>
                <w:r w:rsidR="002E1548" w:rsidRPr="008104A9">
                  <w:rPr>
                    <w:rFonts w:ascii="仿宋" w:eastAsia="仿宋" w:hAnsi="仿宋"/>
                  </w:rPr>
                  <w:tab/>
                </w:r>
                <w:r w:rsidR="002E1548" w:rsidRPr="008104A9">
                  <w:rPr>
                    <w:rFonts w:ascii="仿宋" w:eastAsia="仿宋" w:hAnsi="仿宋" w:hint="eastAsia"/>
                  </w:rPr>
                  <w:t>2</w:t>
                </w:r>
              </w:hyperlink>
              <w:r w:rsidR="002E1548">
                <w:rPr>
                  <w:rFonts w:ascii="仿宋" w:eastAsia="仿宋" w:hAnsi="仿宋" w:hint="eastAsia"/>
                </w:rPr>
                <w:t>1</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23" w:history="1">
                <w:r w:rsidR="002E1548" w:rsidRPr="008104A9">
                  <w:rPr>
                    <w:rStyle w:val="aa"/>
                    <w:rFonts w:ascii="仿宋" w:eastAsia="仿宋" w:hAnsi="仿宋" w:cs="Times New Roman"/>
                  </w:rPr>
                  <w:t>9.2.1 污染物达标排放监测结果</w:t>
                </w:r>
                <w:r w:rsidR="002E1548" w:rsidRPr="008104A9">
                  <w:rPr>
                    <w:rFonts w:ascii="仿宋" w:eastAsia="仿宋" w:hAnsi="仿宋"/>
                  </w:rPr>
                  <w:tab/>
                </w:r>
                <w:r w:rsidR="002E1548" w:rsidRPr="008104A9">
                  <w:rPr>
                    <w:rFonts w:ascii="仿宋" w:eastAsia="仿宋" w:hAnsi="仿宋" w:hint="eastAsia"/>
                  </w:rPr>
                  <w:t>2</w:t>
                </w:r>
              </w:hyperlink>
              <w:r w:rsidR="002E1548">
                <w:rPr>
                  <w:rFonts w:ascii="仿宋" w:eastAsia="仿宋" w:hAnsi="仿宋" w:hint="eastAsia"/>
                </w:rPr>
                <w:t>1</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25" w:history="1">
                <w:r w:rsidR="002E1548" w:rsidRPr="008104A9">
                  <w:rPr>
                    <w:rStyle w:val="aa"/>
                    <w:rFonts w:ascii="仿宋" w:eastAsia="仿宋" w:hAnsi="仿宋"/>
                  </w:rPr>
                  <w:t>10 验收监测结论</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21"/>
                <w:tabs>
                  <w:tab w:val="right" w:leader="dot" w:pos="8396"/>
                </w:tabs>
                <w:snapToGrid w:val="0"/>
                <w:spacing w:line="312" w:lineRule="auto"/>
                <w:rPr>
                  <w:rFonts w:ascii="仿宋" w:eastAsia="仿宋" w:hAnsi="仿宋"/>
                </w:rPr>
              </w:pPr>
              <w:hyperlink w:anchor="_Toc516045826" w:history="1">
                <w:r w:rsidR="002E1548" w:rsidRPr="008104A9">
                  <w:rPr>
                    <w:rStyle w:val="aa"/>
                    <w:rFonts w:ascii="仿宋" w:eastAsia="仿宋" w:hAnsi="仿宋" w:cs="Times New Roman"/>
                  </w:rPr>
                  <w:t>10.1 环境保护设施调试效果</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27" w:history="1">
                <w:r w:rsidR="002E1548" w:rsidRPr="008104A9">
                  <w:rPr>
                    <w:rStyle w:val="aa"/>
                    <w:rFonts w:ascii="仿宋" w:eastAsia="仿宋" w:hAnsi="仿宋" w:cs="Times New Roman"/>
                  </w:rPr>
                  <w:t>10.1.1 废水</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28" w:history="1">
                <w:r w:rsidR="002E1548" w:rsidRPr="008104A9">
                  <w:rPr>
                    <w:rStyle w:val="aa"/>
                    <w:rFonts w:ascii="仿宋" w:eastAsia="仿宋" w:hAnsi="仿宋" w:cs="Times New Roman"/>
                  </w:rPr>
                  <w:t>10.1.2 废气</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29" w:history="1">
                <w:r w:rsidR="002E1548" w:rsidRPr="008104A9">
                  <w:rPr>
                    <w:rStyle w:val="aa"/>
                    <w:rFonts w:ascii="仿宋" w:eastAsia="仿宋" w:hAnsi="仿宋" w:cs="Times New Roman"/>
                  </w:rPr>
                  <w:t>10.1.3 噪声</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30"/>
                <w:tabs>
                  <w:tab w:val="right" w:leader="dot" w:pos="8396"/>
                </w:tabs>
                <w:snapToGrid w:val="0"/>
                <w:spacing w:line="312" w:lineRule="auto"/>
                <w:rPr>
                  <w:rFonts w:ascii="仿宋" w:eastAsia="仿宋" w:hAnsi="仿宋"/>
                </w:rPr>
              </w:pPr>
              <w:hyperlink w:anchor="_Toc516045830" w:history="1">
                <w:r w:rsidR="002E1548" w:rsidRPr="008104A9">
                  <w:rPr>
                    <w:rStyle w:val="aa"/>
                    <w:rFonts w:ascii="仿宋" w:eastAsia="仿宋" w:hAnsi="仿宋" w:cs="Times New Roman"/>
                  </w:rPr>
                  <w:t>10.1.4 污染物年排放总量</w:t>
                </w:r>
                <w:r w:rsidR="002E1548" w:rsidRPr="008104A9">
                  <w:rPr>
                    <w:rFonts w:ascii="仿宋" w:eastAsia="仿宋" w:hAnsi="仿宋"/>
                  </w:rPr>
                  <w:tab/>
                </w:r>
                <w:r w:rsidR="002E1548" w:rsidRPr="008104A9">
                  <w:rPr>
                    <w:rFonts w:ascii="仿宋" w:eastAsia="仿宋" w:hAnsi="仿宋" w:hint="eastAsia"/>
                  </w:rPr>
                  <w:t>2</w:t>
                </w:r>
              </w:hyperlink>
              <w:r w:rsidR="00EF6BCF">
                <w:rPr>
                  <w:rFonts w:ascii="仿宋" w:eastAsia="仿宋" w:hAnsi="仿宋" w:hint="eastAsia"/>
                </w:rPr>
                <w:t>4</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31" w:history="1">
                <w:r w:rsidR="002E1548" w:rsidRPr="008104A9">
                  <w:rPr>
                    <w:rStyle w:val="aa"/>
                    <w:rFonts w:ascii="仿宋" w:eastAsia="仿宋" w:hAnsi="仿宋"/>
                  </w:rPr>
                  <w:t>11 建设项目环境保护“三同时”竣工验收登记表</w:t>
                </w:r>
                <w:r w:rsidR="002E1548" w:rsidRPr="008104A9">
                  <w:rPr>
                    <w:rFonts w:ascii="仿宋" w:eastAsia="仿宋" w:hAnsi="仿宋"/>
                  </w:rPr>
                  <w:tab/>
                </w:r>
                <w:r w:rsidR="002E1548" w:rsidRPr="008104A9">
                  <w:rPr>
                    <w:rFonts w:ascii="仿宋" w:eastAsia="仿宋" w:hAnsi="仿宋" w:hint="eastAsia"/>
                  </w:rPr>
                  <w:t>2</w:t>
                </w:r>
              </w:hyperlink>
              <w:r w:rsidR="002E1548">
                <w:rPr>
                  <w:rFonts w:ascii="仿宋" w:eastAsia="仿宋" w:hAnsi="仿宋" w:hint="eastAsia"/>
                </w:rPr>
                <w:t>5</w:t>
              </w:r>
            </w:p>
            <w:p w:rsidR="002E1548" w:rsidRPr="008104A9" w:rsidRDefault="00CC0DDD" w:rsidP="002E1548">
              <w:pPr>
                <w:pStyle w:val="10"/>
                <w:snapToGrid w:val="0"/>
                <w:spacing w:line="312" w:lineRule="auto"/>
                <w:rPr>
                  <w:rFonts w:ascii="仿宋" w:eastAsia="仿宋" w:hAnsi="仿宋" w:cstheme="minorBidi"/>
                  <w:b w:val="0"/>
                  <w:sz w:val="21"/>
                  <w:szCs w:val="22"/>
                </w:rPr>
              </w:pPr>
              <w:hyperlink w:anchor="_Toc516045832" w:history="1">
                <w:r w:rsidR="002E1548" w:rsidRPr="008104A9">
                  <w:rPr>
                    <w:rStyle w:val="aa"/>
                    <w:rFonts w:ascii="仿宋" w:eastAsia="仿宋" w:hAnsi="仿宋"/>
                  </w:rPr>
                  <w:t>12 附件</w:t>
                </w:r>
                <w:r w:rsidR="002E1548" w:rsidRPr="008104A9">
                  <w:rPr>
                    <w:rFonts w:ascii="仿宋" w:eastAsia="仿宋" w:hAnsi="仿宋"/>
                  </w:rPr>
                  <w:tab/>
                </w:r>
                <w:r w:rsidR="002E1548" w:rsidRPr="008104A9">
                  <w:rPr>
                    <w:rFonts w:ascii="仿宋" w:eastAsia="仿宋" w:hAnsi="仿宋" w:hint="eastAsia"/>
                  </w:rPr>
                  <w:t>2</w:t>
                </w:r>
              </w:hyperlink>
              <w:r w:rsidR="002E1548">
                <w:rPr>
                  <w:rFonts w:ascii="仿宋" w:eastAsia="仿宋" w:hAnsi="仿宋" w:hint="eastAsia"/>
                </w:rPr>
                <w:t>6</w:t>
              </w:r>
            </w:p>
            <w:p w:rsidR="002E1548" w:rsidRDefault="00CC0DDD" w:rsidP="002E1548">
              <w:pPr>
                <w:snapToGrid w:val="0"/>
                <w:spacing w:line="312" w:lineRule="auto"/>
                <w:rPr>
                  <w:lang w:val="zh-CN"/>
                </w:rPr>
              </w:pPr>
              <w:r w:rsidRPr="008104A9">
                <w:rPr>
                  <w:rFonts w:ascii="仿宋" w:eastAsia="仿宋" w:hAnsi="仿宋"/>
                  <w:b/>
                  <w:bCs/>
                  <w:lang w:val="zh-CN"/>
                </w:rPr>
                <w:fldChar w:fldCharType="end"/>
              </w:r>
            </w:p>
          </w:sdtContent>
        </w:sdt>
        <w:p w:rsidR="004E4A6D" w:rsidRPr="00F22425" w:rsidRDefault="00CC0DDD" w:rsidP="002E1548">
          <w:pPr>
            <w:pStyle w:val="TOC1"/>
            <w:snapToGrid w:val="0"/>
            <w:spacing w:line="324" w:lineRule="auto"/>
            <w:jc w:val="center"/>
            <w:rPr>
              <w:rFonts w:ascii="仿宋" w:eastAsia="仿宋" w:hAnsi="仿宋"/>
            </w:rPr>
          </w:pPr>
        </w:p>
      </w:sdtContent>
    </w:sdt>
    <w:p w:rsidR="004E4A6D" w:rsidRPr="00F22425" w:rsidRDefault="004E4A6D" w:rsidP="00F22425">
      <w:pPr>
        <w:snapToGrid w:val="0"/>
        <w:spacing w:line="324" w:lineRule="auto"/>
        <w:jc w:val="left"/>
        <w:rPr>
          <w:rFonts w:ascii="仿宋" w:eastAsia="仿宋" w:hAnsi="仿宋" w:cs="Times New Roman"/>
          <w:sz w:val="28"/>
          <w:szCs w:val="28"/>
        </w:rPr>
        <w:sectPr w:rsidR="004E4A6D" w:rsidRPr="00F22425">
          <w:pgSz w:w="11906" w:h="16838"/>
          <w:pgMar w:top="1440" w:right="1700" w:bottom="1440" w:left="1800" w:header="851" w:footer="992" w:gutter="0"/>
          <w:cols w:space="425"/>
          <w:docGrid w:type="lines" w:linePitch="312"/>
        </w:sectPr>
      </w:pPr>
    </w:p>
    <w:p w:rsidR="002E1548" w:rsidRDefault="002E1548" w:rsidP="00F22425">
      <w:pPr>
        <w:pStyle w:val="1"/>
        <w:snapToGrid w:val="0"/>
        <w:spacing w:after="0" w:line="324" w:lineRule="auto"/>
        <w:jc w:val="center"/>
        <w:rPr>
          <w:rFonts w:ascii="仿宋" w:eastAsia="仿宋" w:hAnsi="仿宋" w:cs="Times New Roman"/>
          <w:sz w:val="36"/>
          <w:szCs w:val="36"/>
        </w:rPr>
      </w:pPr>
      <w:bookmarkStart w:id="0" w:name="_Toc516045780"/>
    </w:p>
    <w:p w:rsidR="004E4A6D" w:rsidRPr="00F22425" w:rsidRDefault="00F22425" w:rsidP="00F22425">
      <w:pPr>
        <w:pStyle w:val="1"/>
        <w:snapToGrid w:val="0"/>
        <w:spacing w:after="0" w:line="324" w:lineRule="auto"/>
        <w:jc w:val="center"/>
        <w:rPr>
          <w:rFonts w:ascii="仿宋" w:eastAsia="仿宋" w:hAnsi="仿宋" w:cs="Times New Roman"/>
          <w:sz w:val="36"/>
          <w:szCs w:val="36"/>
        </w:rPr>
      </w:pPr>
      <w:r w:rsidRPr="00F22425">
        <w:rPr>
          <w:rFonts w:ascii="仿宋" w:eastAsia="仿宋" w:hAnsi="仿宋" w:cs="Times New Roman" w:hint="eastAsia"/>
          <w:sz w:val="36"/>
          <w:szCs w:val="36"/>
        </w:rPr>
        <w:t>前    言</w:t>
      </w:r>
      <w:bookmarkEnd w:id="0"/>
    </w:p>
    <w:p w:rsidR="004E4A6D" w:rsidRPr="00F22425" w:rsidRDefault="004E4A6D" w:rsidP="00F22425">
      <w:pPr>
        <w:snapToGrid w:val="0"/>
        <w:spacing w:line="324" w:lineRule="auto"/>
        <w:rPr>
          <w:rFonts w:ascii="仿宋" w:eastAsia="仿宋" w:hAnsi="仿宋"/>
          <w:sz w:val="28"/>
          <w:szCs w:val="28"/>
        </w:rPr>
      </w:pPr>
    </w:p>
    <w:p w:rsidR="004E4A6D" w:rsidRPr="002E1548" w:rsidRDefault="00F22425" w:rsidP="00F22425">
      <w:pPr>
        <w:adjustRightInd w:val="0"/>
        <w:snapToGrid w:val="0"/>
        <w:spacing w:line="324" w:lineRule="auto"/>
        <w:ind w:firstLineChars="200" w:firstLine="560"/>
        <w:jc w:val="left"/>
        <w:rPr>
          <w:rFonts w:ascii="仿宋" w:eastAsia="仿宋" w:hAnsi="仿宋"/>
          <w:color w:val="000000" w:themeColor="text1"/>
          <w:sz w:val="28"/>
          <w:szCs w:val="28"/>
        </w:rPr>
      </w:pPr>
      <w:bookmarkStart w:id="1" w:name="_Toc516045781"/>
      <w:r w:rsidRPr="00F22425">
        <w:rPr>
          <w:rFonts w:ascii="仿宋" w:eastAsia="仿宋" w:hAnsi="仿宋" w:cs="Times New Roman" w:hint="eastAsia"/>
          <w:color w:val="000000" w:themeColor="text1"/>
          <w:sz w:val="28"/>
          <w:szCs w:val="28"/>
        </w:rPr>
        <w:t>中国石化销售有限公司江苏盐城</w:t>
      </w:r>
      <w:r w:rsidR="002846B9">
        <w:rPr>
          <w:rFonts w:ascii="仿宋" w:eastAsia="仿宋" w:hAnsi="仿宋" w:cs="Times New Roman" w:hint="eastAsia"/>
          <w:sz w:val="28"/>
          <w:szCs w:val="28"/>
        </w:rPr>
        <w:t>阜宁新西加油站由中国石化销售有限公司江苏盐城石油分公司投资建设</w:t>
      </w:r>
      <w:r w:rsidRPr="00F22425">
        <w:rPr>
          <w:rFonts w:ascii="仿宋" w:eastAsia="仿宋" w:hAnsi="仿宋" w:cs="Times New Roman" w:hint="eastAsia"/>
          <w:sz w:val="28"/>
          <w:szCs w:val="28"/>
        </w:rPr>
        <w:t>。</w:t>
      </w:r>
      <w:r w:rsidRPr="00F22425">
        <w:rPr>
          <w:rFonts w:ascii="仿宋" w:eastAsia="仿宋" w:hAnsi="仿宋"/>
          <w:color w:val="000000" w:themeColor="text1"/>
          <w:sz w:val="28"/>
          <w:szCs w:val="28"/>
        </w:rPr>
        <w:t>位于</w:t>
      </w:r>
      <w:r w:rsidRPr="00F22425">
        <w:rPr>
          <w:rFonts w:ascii="仿宋" w:eastAsia="仿宋" w:hAnsi="仿宋" w:hint="eastAsia"/>
          <w:color w:val="000000" w:themeColor="text1"/>
          <w:sz w:val="28"/>
          <w:szCs w:val="28"/>
        </w:rPr>
        <w:t>阜宁县新沟镇新胜居委会六组</w:t>
      </w:r>
      <w:r w:rsidR="002846B9">
        <w:rPr>
          <w:rFonts w:ascii="仿宋" w:eastAsia="仿宋" w:hAnsi="仿宋" w:hint="eastAsia"/>
          <w:color w:val="000000" w:themeColor="text1"/>
          <w:sz w:val="28"/>
          <w:szCs w:val="28"/>
        </w:rPr>
        <w:t>。</w:t>
      </w:r>
      <w:r w:rsidRPr="00F22425">
        <w:rPr>
          <w:rFonts w:ascii="仿宋" w:eastAsia="仿宋" w:hAnsi="仿宋"/>
          <w:color w:val="000000" w:themeColor="text1"/>
          <w:sz w:val="28"/>
          <w:szCs w:val="28"/>
        </w:rPr>
        <w:t>项目总投资</w:t>
      </w:r>
      <w:r w:rsidRPr="00F22425">
        <w:rPr>
          <w:rFonts w:ascii="仿宋" w:eastAsia="仿宋" w:hAnsi="仿宋" w:hint="eastAsia"/>
          <w:color w:val="000000" w:themeColor="text1"/>
          <w:sz w:val="28"/>
          <w:szCs w:val="28"/>
        </w:rPr>
        <w:t>2000</w:t>
      </w:r>
      <w:r w:rsidR="002846B9">
        <w:rPr>
          <w:rFonts w:ascii="仿宋" w:eastAsia="仿宋" w:hAnsi="仿宋"/>
          <w:color w:val="000000" w:themeColor="text1"/>
          <w:sz w:val="28"/>
          <w:szCs w:val="28"/>
        </w:rPr>
        <w:t>万元，主要经营</w:t>
      </w:r>
      <w:r w:rsidR="002846B9">
        <w:rPr>
          <w:rFonts w:ascii="仿宋" w:eastAsia="仿宋" w:hAnsi="仿宋" w:hint="eastAsia"/>
          <w:color w:val="000000" w:themeColor="text1"/>
          <w:sz w:val="28"/>
          <w:szCs w:val="28"/>
        </w:rPr>
        <w:t>汽</w:t>
      </w:r>
      <w:r w:rsidR="002846B9">
        <w:rPr>
          <w:rFonts w:ascii="仿宋" w:eastAsia="仿宋" w:hAnsi="仿宋"/>
          <w:color w:val="000000" w:themeColor="text1"/>
          <w:sz w:val="28"/>
          <w:szCs w:val="28"/>
        </w:rPr>
        <w:t>油、</w:t>
      </w:r>
      <w:r w:rsidR="002846B9">
        <w:rPr>
          <w:rFonts w:ascii="仿宋" w:eastAsia="仿宋" w:hAnsi="仿宋" w:hint="eastAsia"/>
          <w:color w:val="000000" w:themeColor="text1"/>
          <w:sz w:val="28"/>
          <w:szCs w:val="28"/>
        </w:rPr>
        <w:t>柴</w:t>
      </w:r>
      <w:r w:rsidR="002846B9">
        <w:rPr>
          <w:rFonts w:ascii="仿宋" w:eastAsia="仿宋" w:hAnsi="仿宋"/>
          <w:color w:val="000000" w:themeColor="text1"/>
          <w:sz w:val="28"/>
          <w:szCs w:val="28"/>
        </w:rPr>
        <w:t>油的零售</w:t>
      </w:r>
      <w:r w:rsidR="002846B9">
        <w:rPr>
          <w:rFonts w:ascii="仿宋" w:eastAsia="仿宋" w:hAnsi="仿宋" w:hint="eastAsia"/>
          <w:color w:val="000000" w:themeColor="text1"/>
          <w:sz w:val="28"/>
          <w:szCs w:val="28"/>
        </w:rPr>
        <w:t>。</w:t>
      </w:r>
      <w:r w:rsidRPr="00F22425">
        <w:rPr>
          <w:rFonts w:ascii="仿宋" w:eastAsia="仿宋" w:hAnsi="仿宋" w:hint="eastAsia"/>
          <w:color w:val="000000" w:themeColor="text1"/>
          <w:sz w:val="28"/>
          <w:szCs w:val="28"/>
        </w:rPr>
        <w:t>本项目</w:t>
      </w:r>
      <w:r w:rsidRPr="00F22425">
        <w:rPr>
          <w:rFonts w:ascii="仿宋" w:eastAsia="仿宋" w:hAnsi="仿宋"/>
          <w:color w:val="000000" w:themeColor="text1"/>
          <w:sz w:val="28"/>
          <w:szCs w:val="28"/>
        </w:rPr>
        <w:t>设埋地卧式</w:t>
      </w:r>
      <w:r w:rsidRPr="00F22425">
        <w:rPr>
          <w:rFonts w:ascii="仿宋" w:eastAsia="仿宋" w:hAnsi="仿宋" w:hint="eastAsia"/>
          <w:color w:val="000000" w:themeColor="text1"/>
          <w:sz w:val="28"/>
          <w:szCs w:val="28"/>
        </w:rPr>
        <w:t>储</w:t>
      </w:r>
      <w:r w:rsidRPr="00F22425">
        <w:rPr>
          <w:rFonts w:ascii="仿宋" w:eastAsia="仿宋" w:hAnsi="仿宋"/>
          <w:color w:val="000000" w:themeColor="text1"/>
          <w:sz w:val="28"/>
          <w:szCs w:val="28"/>
        </w:rPr>
        <w:t>油罐</w:t>
      </w:r>
      <w:r w:rsidRPr="00F22425">
        <w:rPr>
          <w:rFonts w:ascii="仿宋" w:eastAsia="仿宋" w:hAnsi="仿宋" w:hint="eastAsia"/>
          <w:color w:val="000000" w:themeColor="text1"/>
          <w:sz w:val="28"/>
          <w:szCs w:val="28"/>
        </w:rPr>
        <w:t>5个</w:t>
      </w:r>
      <w:r w:rsidRPr="00F22425">
        <w:rPr>
          <w:rFonts w:ascii="仿宋" w:eastAsia="仿宋" w:hAnsi="仿宋"/>
          <w:color w:val="000000" w:themeColor="text1"/>
          <w:sz w:val="28"/>
          <w:szCs w:val="28"/>
        </w:rPr>
        <w:t>，</w:t>
      </w:r>
      <w:r w:rsidRPr="00F22425">
        <w:rPr>
          <w:rFonts w:ascii="仿宋" w:eastAsia="仿宋" w:hAnsi="仿宋" w:hint="eastAsia"/>
          <w:color w:val="000000" w:themeColor="text1"/>
          <w:sz w:val="28"/>
          <w:szCs w:val="28"/>
        </w:rPr>
        <w:t>总罐容120</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themeColor="text1"/>
          <w:sz w:val="28"/>
          <w:szCs w:val="28"/>
        </w:rPr>
        <w:t>（柴油罐容积折半计入油罐总容积）</w:t>
      </w:r>
      <w:r w:rsidRPr="00F22425">
        <w:rPr>
          <w:rFonts w:ascii="仿宋" w:eastAsia="仿宋" w:hAnsi="仿宋" w:hint="eastAsia"/>
          <w:color w:val="000000" w:themeColor="text1"/>
          <w:sz w:val="28"/>
          <w:szCs w:val="28"/>
        </w:rPr>
        <w:t>，</w:t>
      </w:r>
      <w:r w:rsidRPr="00F22425">
        <w:rPr>
          <w:rFonts w:ascii="仿宋" w:eastAsia="仿宋" w:hAnsi="仿宋"/>
          <w:color w:val="000000" w:themeColor="text1"/>
          <w:sz w:val="28"/>
          <w:szCs w:val="28"/>
        </w:rPr>
        <w:t>其中汽油储罐</w:t>
      </w:r>
      <w:r w:rsidRPr="00F22425">
        <w:rPr>
          <w:rFonts w:ascii="仿宋" w:eastAsia="仿宋" w:hAnsi="仿宋" w:hint="eastAsia"/>
          <w:color w:val="000000" w:themeColor="text1"/>
          <w:sz w:val="28"/>
          <w:szCs w:val="28"/>
        </w:rPr>
        <w:t>3</w:t>
      </w:r>
      <w:r w:rsidRPr="00F22425">
        <w:rPr>
          <w:rFonts w:ascii="仿宋" w:eastAsia="仿宋" w:hAnsi="仿宋"/>
          <w:color w:val="000000" w:themeColor="text1"/>
          <w:sz w:val="28"/>
          <w:szCs w:val="28"/>
        </w:rPr>
        <w:t>个</w:t>
      </w:r>
      <w:r w:rsidRPr="00F22425">
        <w:rPr>
          <w:rFonts w:ascii="仿宋" w:eastAsia="仿宋" w:hAnsi="仿宋" w:hint="eastAsia"/>
          <w:color w:val="000000" w:themeColor="text1"/>
          <w:sz w:val="28"/>
          <w:szCs w:val="28"/>
        </w:rPr>
        <w:t xml:space="preserve">共90 </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themeColor="text1"/>
          <w:sz w:val="28"/>
          <w:szCs w:val="28"/>
        </w:rPr>
        <w:t>、柴油储罐2个</w:t>
      </w:r>
      <w:r w:rsidRPr="00F22425">
        <w:rPr>
          <w:rFonts w:ascii="仿宋" w:eastAsia="仿宋" w:hAnsi="仿宋" w:hint="eastAsia"/>
          <w:color w:val="000000" w:themeColor="text1"/>
          <w:sz w:val="28"/>
          <w:szCs w:val="28"/>
        </w:rPr>
        <w:t xml:space="preserve">共60 </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themeColor="text1"/>
          <w:sz w:val="28"/>
          <w:szCs w:val="28"/>
        </w:rPr>
        <w:t>。</w:t>
      </w:r>
      <w:r w:rsidRPr="00F22425">
        <w:rPr>
          <w:rFonts w:ascii="仿宋" w:eastAsia="仿宋" w:hAnsi="仿宋" w:hint="eastAsia"/>
          <w:color w:val="000000" w:themeColor="text1"/>
          <w:sz w:val="28"/>
          <w:szCs w:val="28"/>
        </w:rPr>
        <w:t>根据</w:t>
      </w:r>
      <w:r w:rsidRPr="00F22425">
        <w:rPr>
          <w:rFonts w:ascii="仿宋" w:eastAsia="仿宋" w:hAnsi="仿宋"/>
          <w:color w:val="000000" w:themeColor="text1"/>
          <w:sz w:val="28"/>
          <w:szCs w:val="28"/>
        </w:rPr>
        <w:t>《汽车加油加气站设计与</w:t>
      </w:r>
      <w:r w:rsidRPr="002E1548">
        <w:rPr>
          <w:rFonts w:ascii="仿宋" w:eastAsia="仿宋" w:hAnsi="仿宋"/>
          <w:color w:val="000000" w:themeColor="text1"/>
          <w:sz w:val="28"/>
          <w:szCs w:val="28"/>
        </w:rPr>
        <w:t>施工规范》（GB50156-2012）（2014局部修订版）</w:t>
      </w:r>
      <w:r w:rsidRPr="002E1548">
        <w:rPr>
          <w:rFonts w:ascii="仿宋" w:eastAsia="仿宋" w:hAnsi="仿宋" w:hint="eastAsia"/>
          <w:color w:val="000000" w:themeColor="text1"/>
          <w:sz w:val="28"/>
          <w:szCs w:val="28"/>
        </w:rPr>
        <w:t>中规定</w:t>
      </w:r>
      <w:r w:rsidRPr="002E1548">
        <w:rPr>
          <w:rFonts w:ascii="仿宋" w:eastAsia="仿宋" w:hAnsi="仿宋"/>
          <w:color w:val="000000" w:themeColor="text1"/>
          <w:sz w:val="28"/>
          <w:szCs w:val="28"/>
        </w:rPr>
        <w:t>，本项目为</w:t>
      </w:r>
      <w:r w:rsidRPr="002E1548">
        <w:rPr>
          <w:rFonts w:ascii="仿宋" w:eastAsia="仿宋" w:hAnsi="仿宋" w:hint="eastAsia"/>
          <w:color w:val="000000" w:themeColor="text1"/>
          <w:sz w:val="28"/>
          <w:szCs w:val="28"/>
        </w:rPr>
        <w:t>二</w:t>
      </w:r>
      <w:r w:rsidRPr="002E1548">
        <w:rPr>
          <w:rFonts w:ascii="仿宋" w:eastAsia="仿宋" w:hAnsi="仿宋"/>
          <w:color w:val="000000" w:themeColor="text1"/>
          <w:sz w:val="28"/>
          <w:szCs w:val="28"/>
        </w:rPr>
        <w:t>级加油站</w:t>
      </w:r>
      <w:r w:rsidRPr="002E1548">
        <w:rPr>
          <w:rFonts w:ascii="仿宋" w:eastAsia="仿宋" w:hAnsi="仿宋" w:hint="eastAsia"/>
          <w:color w:val="000000" w:themeColor="text1"/>
          <w:sz w:val="28"/>
          <w:szCs w:val="28"/>
        </w:rPr>
        <w:t>。</w:t>
      </w:r>
    </w:p>
    <w:p w:rsidR="004E4A6D" w:rsidRPr="002E1548" w:rsidRDefault="00F22425" w:rsidP="00F22425">
      <w:pPr>
        <w:snapToGrid w:val="0"/>
        <w:spacing w:line="324" w:lineRule="auto"/>
        <w:ind w:firstLineChars="200" w:firstLine="560"/>
        <w:rPr>
          <w:rFonts w:ascii="仿宋" w:eastAsia="仿宋" w:hAnsi="仿宋" w:cs="Times New Roman"/>
          <w:color w:val="000000" w:themeColor="text1"/>
          <w:sz w:val="28"/>
          <w:szCs w:val="28"/>
        </w:rPr>
      </w:pPr>
      <w:r w:rsidRPr="002E1548">
        <w:rPr>
          <w:rFonts w:ascii="仿宋" w:eastAsia="仿宋" w:hAnsi="仿宋" w:cs="Times New Roman" w:hint="eastAsia"/>
          <w:color w:val="000000" w:themeColor="text1"/>
          <w:sz w:val="28"/>
          <w:szCs w:val="28"/>
        </w:rPr>
        <w:t>中国石化销售有限公司江苏盐城石油分公司于</w:t>
      </w:r>
      <w:r w:rsidR="00171DE4" w:rsidRPr="00716246">
        <w:rPr>
          <w:rFonts w:ascii="仿宋" w:eastAsia="仿宋" w:hAnsi="仿宋" w:cs="MingLiU"/>
          <w:color w:val="000000" w:themeColor="text1"/>
          <w:kern w:val="0"/>
          <w:sz w:val="28"/>
          <w:szCs w:val="28"/>
          <w:lang w:val="zh-TW" w:eastAsia="zh-TW"/>
        </w:rPr>
        <w:t>201</w:t>
      </w:r>
      <w:r w:rsidR="00171DE4" w:rsidRPr="00C86F84">
        <w:rPr>
          <w:rFonts w:ascii="仿宋" w:eastAsia="仿宋" w:hAnsi="仿宋" w:cs="MingLiU" w:hint="eastAsia"/>
          <w:color w:val="000000" w:themeColor="text1"/>
          <w:kern w:val="0"/>
          <w:sz w:val="28"/>
          <w:szCs w:val="28"/>
          <w:lang w:val="zh-TW"/>
        </w:rPr>
        <w:t>6</w:t>
      </w:r>
      <w:r w:rsidR="00171DE4" w:rsidRPr="00716246">
        <w:rPr>
          <w:rFonts w:ascii="仿宋" w:eastAsia="仿宋" w:hAnsi="仿宋" w:cs="MingLiU" w:hint="eastAsia"/>
          <w:color w:val="000000" w:themeColor="text1"/>
          <w:kern w:val="0"/>
          <w:sz w:val="28"/>
          <w:szCs w:val="28"/>
          <w:lang w:val="zh-TW" w:eastAsia="zh-TW"/>
        </w:rPr>
        <w:t>年</w:t>
      </w:r>
      <w:r w:rsidR="00171DE4" w:rsidRPr="00C86F84">
        <w:rPr>
          <w:rFonts w:ascii="仿宋" w:eastAsia="仿宋" w:hAnsi="仿宋" w:cs="MingLiU" w:hint="eastAsia"/>
          <w:color w:val="000000" w:themeColor="text1"/>
          <w:kern w:val="0"/>
          <w:sz w:val="28"/>
          <w:szCs w:val="28"/>
          <w:lang w:val="zh-TW"/>
        </w:rPr>
        <w:t>3</w:t>
      </w:r>
      <w:r w:rsidR="00171DE4" w:rsidRPr="00716246">
        <w:rPr>
          <w:rFonts w:ascii="仿宋" w:eastAsia="仿宋" w:hAnsi="仿宋" w:cs="MingLiU" w:hint="eastAsia"/>
          <w:color w:val="000000" w:themeColor="text1"/>
          <w:kern w:val="0"/>
          <w:sz w:val="28"/>
          <w:szCs w:val="28"/>
          <w:lang w:val="zh-TW" w:eastAsia="zh-TW"/>
        </w:rPr>
        <w:t>月委托</w:t>
      </w:r>
      <w:r w:rsidR="00171DE4" w:rsidRPr="00C86F84">
        <w:rPr>
          <w:rFonts w:ascii="仿宋" w:eastAsia="仿宋" w:hAnsi="仿宋" w:hint="eastAsia"/>
          <w:color w:val="000000" w:themeColor="text1"/>
          <w:sz w:val="28"/>
          <w:szCs w:val="28"/>
        </w:rPr>
        <w:t>江苏宏宇环境科技有限公司</w:t>
      </w:r>
      <w:r w:rsidR="00171DE4" w:rsidRPr="00716246">
        <w:rPr>
          <w:rFonts w:ascii="仿宋" w:eastAsia="仿宋" w:hAnsi="仿宋" w:cs="MingLiU" w:hint="eastAsia"/>
          <w:color w:val="000000" w:themeColor="text1"/>
          <w:kern w:val="0"/>
          <w:sz w:val="28"/>
          <w:szCs w:val="28"/>
          <w:lang w:val="zh-TW" w:eastAsia="zh-TW"/>
        </w:rPr>
        <w:t>编制</w:t>
      </w:r>
      <w:r w:rsidRPr="002E1548">
        <w:rPr>
          <w:rFonts w:ascii="仿宋" w:eastAsia="仿宋" w:hAnsi="仿宋" w:cs="Times New Roman" w:hint="eastAsia"/>
          <w:color w:val="000000" w:themeColor="text1"/>
          <w:sz w:val="28"/>
          <w:szCs w:val="28"/>
        </w:rPr>
        <w:t>完成了《中国石化销售有限公司江苏盐城石油分公司阜宁新西加油站项目环境影响报告表》，阜宁县环境保护局于2016年6月13日对该项目环评报告表进行了批复。</w:t>
      </w:r>
    </w:p>
    <w:p w:rsidR="004E4A6D" w:rsidRPr="002E1548" w:rsidRDefault="00F22425" w:rsidP="002E1548">
      <w:pPr>
        <w:snapToGrid w:val="0"/>
        <w:spacing w:line="324" w:lineRule="auto"/>
        <w:ind w:firstLineChars="200" w:firstLine="560"/>
        <w:rPr>
          <w:rFonts w:ascii="仿宋" w:eastAsia="仿宋" w:hAnsi="仿宋" w:cs="Times New Roman"/>
          <w:sz w:val="28"/>
          <w:szCs w:val="28"/>
        </w:rPr>
      </w:pPr>
      <w:r w:rsidRPr="002E1548">
        <w:rPr>
          <w:rFonts w:ascii="仿宋" w:eastAsia="仿宋" w:hAnsi="仿宋" w:cs="Times New Roman" w:hint="eastAsia"/>
          <w:color w:val="000000" w:themeColor="text1"/>
          <w:sz w:val="28"/>
          <w:szCs w:val="28"/>
        </w:rPr>
        <w:t>中国石化销售有限公司江苏盐城石油分公司委托</w:t>
      </w:r>
      <w:r w:rsidR="00171DE4">
        <w:rPr>
          <w:rFonts w:ascii="仿宋" w:eastAsia="仿宋" w:hAnsi="仿宋" w:cs="Times New Roman" w:hint="eastAsia"/>
          <w:color w:val="000000" w:themeColor="text1"/>
          <w:sz w:val="28"/>
          <w:szCs w:val="28"/>
        </w:rPr>
        <w:t>江苏泰斯特专业检测有限公司</w:t>
      </w:r>
      <w:r w:rsidRPr="002E1548">
        <w:rPr>
          <w:rFonts w:ascii="仿宋" w:eastAsia="仿宋" w:hAnsi="仿宋" w:cs="Times New Roman" w:hint="eastAsia"/>
          <w:color w:val="000000" w:themeColor="text1"/>
          <w:sz w:val="28"/>
          <w:szCs w:val="28"/>
        </w:rPr>
        <w:t>于2019年1月9日和2019年1月10分别对中国石化销售有限公司江苏盐城石油分公司阜宁新西加油站进行废水、废气和噪声的监测，且检测项目结果符合《大气污染物综合排放标准》（GB16297-1996）</w:t>
      </w:r>
      <w:r w:rsidRPr="002E1548">
        <w:rPr>
          <w:rFonts w:ascii="仿宋" w:eastAsia="仿宋" w:hAnsi="仿宋" w:cs="Times New Roman" w:hint="eastAsia"/>
          <w:sz w:val="28"/>
          <w:szCs w:val="28"/>
        </w:rPr>
        <w:t>表2和《加油站大气污染物排放标准》（GB20952-2007）中的相关标准要求。</w:t>
      </w:r>
    </w:p>
    <w:p w:rsidR="004E4A6D" w:rsidRPr="002E1548" w:rsidRDefault="00F22425" w:rsidP="00F22425">
      <w:pPr>
        <w:snapToGrid w:val="0"/>
        <w:spacing w:line="324" w:lineRule="auto"/>
        <w:ind w:firstLineChars="200" w:firstLine="560"/>
        <w:rPr>
          <w:rFonts w:ascii="仿宋" w:eastAsia="仿宋" w:hAnsi="仿宋" w:cs="Times New Roman"/>
          <w:sz w:val="28"/>
          <w:szCs w:val="28"/>
        </w:rPr>
      </w:pPr>
      <w:r w:rsidRPr="002E1548">
        <w:rPr>
          <w:rFonts w:ascii="仿宋" w:eastAsia="仿宋" w:hAnsi="仿宋" w:cs="Times New Roman" w:hint="eastAsia"/>
          <w:sz w:val="28"/>
          <w:szCs w:val="28"/>
        </w:rPr>
        <w:t>中国石化销售有限公</w:t>
      </w:r>
      <w:r w:rsidR="002846B9" w:rsidRPr="002E1548">
        <w:rPr>
          <w:rFonts w:ascii="仿宋" w:eastAsia="仿宋" w:hAnsi="仿宋" w:cs="Times New Roman" w:hint="eastAsia"/>
          <w:sz w:val="28"/>
          <w:szCs w:val="28"/>
        </w:rPr>
        <w:t>司江苏盐城石油分公司委托盐城市生态环境科学研究会在进行现场勘查、</w:t>
      </w:r>
      <w:r w:rsidRPr="002E1548">
        <w:rPr>
          <w:rFonts w:ascii="仿宋" w:eastAsia="仿宋" w:hAnsi="仿宋" w:cs="Times New Roman" w:hint="eastAsia"/>
          <w:sz w:val="28"/>
          <w:szCs w:val="28"/>
        </w:rPr>
        <w:t>资料收集</w:t>
      </w:r>
      <w:r w:rsidR="002846B9" w:rsidRPr="002E1548">
        <w:rPr>
          <w:rFonts w:ascii="仿宋" w:eastAsia="仿宋" w:hAnsi="仿宋" w:cs="Times New Roman" w:hint="eastAsia"/>
          <w:sz w:val="28"/>
          <w:szCs w:val="28"/>
        </w:rPr>
        <w:t>和《中国石化销售有限公司江苏盐城石油分公司阜宁新西加油站项目环境影响报告表》，阜宁县环境保护局于对该项目环评报告表进行批复</w:t>
      </w:r>
      <w:r w:rsidRPr="002E1548">
        <w:rPr>
          <w:rFonts w:ascii="仿宋" w:eastAsia="仿宋" w:hAnsi="仿宋" w:cs="Times New Roman" w:hint="eastAsia"/>
          <w:sz w:val="28"/>
          <w:szCs w:val="28"/>
        </w:rPr>
        <w:t>的基础上编制了验收监测实施方案，并于2019年</w:t>
      </w:r>
      <w:r w:rsidR="002846B9" w:rsidRPr="002E1548">
        <w:rPr>
          <w:rFonts w:ascii="仿宋" w:eastAsia="仿宋" w:hAnsi="仿宋" w:cs="Times New Roman" w:hint="eastAsia"/>
          <w:sz w:val="28"/>
          <w:szCs w:val="28"/>
        </w:rPr>
        <w:t>3</w:t>
      </w:r>
      <w:r w:rsidRPr="002E1548">
        <w:rPr>
          <w:rFonts w:ascii="仿宋" w:eastAsia="仿宋" w:hAnsi="仿宋" w:cs="Times New Roman" w:hint="eastAsia"/>
          <w:sz w:val="28"/>
          <w:szCs w:val="28"/>
        </w:rPr>
        <w:t>月</w:t>
      </w:r>
      <w:r w:rsidR="002846B9" w:rsidRPr="002E1548">
        <w:rPr>
          <w:rFonts w:ascii="仿宋" w:eastAsia="仿宋" w:hAnsi="仿宋" w:cs="Times New Roman" w:hint="eastAsia"/>
          <w:sz w:val="28"/>
          <w:szCs w:val="28"/>
        </w:rPr>
        <w:t>6日对新西加油站项目进行了竣工环境保护验收生态保护调查。</w:t>
      </w:r>
      <w:r w:rsidRPr="002E1548">
        <w:rPr>
          <w:rFonts w:ascii="仿宋" w:eastAsia="仿宋" w:hAnsi="仿宋" w:cs="Times New Roman" w:hint="eastAsia"/>
          <w:color w:val="000000" w:themeColor="text1"/>
          <w:sz w:val="28"/>
          <w:szCs w:val="28"/>
        </w:rPr>
        <w:t>盐城市生态环境科学研究会参</w:t>
      </w:r>
      <w:r w:rsidRPr="002E1548">
        <w:rPr>
          <w:rFonts w:ascii="仿宋" w:eastAsia="仿宋" w:hAnsi="仿宋" w:cs="Times New Roman" w:hint="eastAsia"/>
          <w:sz w:val="28"/>
          <w:szCs w:val="28"/>
        </w:rPr>
        <w:t>照环保部《建设项</w:t>
      </w:r>
      <w:r w:rsidRPr="002E1548">
        <w:rPr>
          <w:rFonts w:ascii="仿宋" w:eastAsia="仿宋" w:hAnsi="仿宋" w:cs="Times New Roman" w:hint="eastAsia"/>
          <w:sz w:val="28"/>
          <w:szCs w:val="28"/>
        </w:rPr>
        <w:lastRenderedPageBreak/>
        <w:t>目竣工环境保护验收暂行办法》，根据现场调查情况和检测报告按照《建设项目竣工环境保护验收技术指南污染影响类》编制完成竣工环境保护验收监测报告。</w:t>
      </w:r>
    </w:p>
    <w:p w:rsidR="004E4A6D" w:rsidRPr="00F22425" w:rsidRDefault="004E4A6D" w:rsidP="00F22425">
      <w:pPr>
        <w:snapToGrid w:val="0"/>
        <w:spacing w:line="324" w:lineRule="auto"/>
        <w:rPr>
          <w:rFonts w:ascii="仿宋" w:eastAsia="仿宋" w:hAnsi="仿宋" w:cs="Times New Roman"/>
          <w:b/>
          <w:bCs/>
          <w:sz w:val="28"/>
          <w:szCs w:val="28"/>
        </w:rPr>
      </w:pPr>
    </w:p>
    <w:p w:rsidR="004E4A6D" w:rsidRPr="00F22425" w:rsidRDefault="00F22425" w:rsidP="00F22425">
      <w:pPr>
        <w:snapToGrid w:val="0"/>
        <w:spacing w:line="324" w:lineRule="auto"/>
        <w:rPr>
          <w:rFonts w:ascii="仿宋" w:eastAsia="仿宋" w:hAnsi="仿宋" w:cs="Times New Roman"/>
          <w:b/>
          <w:bCs/>
          <w:sz w:val="28"/>
          <w:szCs w:val="28"/>
        </w:rPr>
      </w:pPr>
      <w:r w:rsidRPr="00F22425">
        <w:rPr>
          <w:rFonts w:ascii="仿宋" w:eastAsia="仿宋" w:hAnsi="仿宋" w:cs="Times New Roman" w:hint="eastAsia"/>
          <w:b/>
          <w:bCs/>
          <w:sz w:val="28"/>
          <w:szCs w:val="28"/>
        </w:rPr>
        <w:t>1 验收项目概况</w:t>
      </w:r>
      <w:bookmarkEnd w:id="1"/>
    </w:p>
    <w:p w:rsidR="004E4A6D" w:rsidRPr="002846B9" w:rsidRDefault="00F22425" w:rsidP="002846B9">
      <w:pPr>
        <w:adjustRightInd w:val="0"/>
        <w:snapToGrid w:val="0"/>
        <w:spacing w:line="324" w:lineRule="auto"/>
        <w:ind w:firstLineChars="200" w:firstLine="560"/>
        <w:jc w:val="left"/>
        <w:rPr>
          <w:rFonts w:ascii="仿宋" w:eastAsia="仿宋" w:hAnsi="仿宋"/>
          <w:color w:val="000000"/>
          <w:sz w:val="28"/>
          <w:szCs w:val="28"/>
        </w:rPr>
      </w:pPr>
      <w:bookmarkStart w:id="2" w:name="_Toc516045782"/>
      <w:r w:rsidRPr="00F22425">
        <w:rPr>
          <w:rFonts w:ascii="仿宋" w:eastAsia="仿宋" w:hAnsi="仿宋" w:cs="Times New Roman" w:hint="eastAsia"/>
          <w:sz w:val="28"/>
          <w:szCs w:val="28"/>
        </w:rPr>
        <w:t>项目位于</w:t>
      </w:r>
      <w:r w:rsidR="007C76AE" w:rsidRPr="00F22425">
        <w:rPr>
          <w:rFonts w:ascii="仿宋" w:eastAsia="仿宋" w:hAnsi="仿宋" w:hint="eastAsia"/>
          <w:color w:val="000000" w:themeColor="text1"/>
          <w:sz w:val="28"/>
          <w:szCs w:val="28"/>
        </w:rPr>
        <w:t>阜宁县新沟镇新胜居委会六组</w:t>
      </w:r>
      <w:r w:rsidRPr="00F22425">
        <w:rPr>
          <w:rFonts w:ascii="仿宋" w:eastAsia="仿宋" w:hAnsi="仿宋"/>
          <w:color w:val="000000"/>
          <w:sz w:val="28"/>
          <w:szCs w:val="28"/>
        </w:rPr>
        <w:t>，总投资</w:t>
      </w:r>
      <w:r w:rsidRPr="00F22425">
        <w:rPr>
          <w:rFonts w:ascii="仿宋" w:eastAsia="仿宋" w:hAnsi="仿宋" w:hint="eastAsia"/>
          <w:color w:val="000000"/>
          <w:sz w:val="28"/>
          <w:szCs w:val="28"/>
        </w:rPr>
        <w:t>2000</w:t>
      </w:r>
      <w:r w:rsidRPr="00F22425">
        <w:rPr>
          <w:rFonts w:ascii="仿宋" w:eastAsia="仿宋" w:hAnsi="仿宋"/>
          <w:color w:val="000000"/>
          <w:sz w:val="28"/>
          <w:szCs w:val="28"/>
        </w:rPr>
        <w:t>万元，</w:t>
      </w:r>
      <w:r w:rsidRPr="00F22425">
        <w:rPr>
          <w:rFonts w:ascii="仿宋" w:eastAsia="仿宋" w:hAnsi="仿宋" w:hint="eastAsia"/>
          <w:color w:val="000000"/>
          <w:sz w:val="28"/>
          <w:szCs w:val="28"/>
        </w:rPr>
        <w:t>环保投资36万元，占地</w:t>
      </w:r>
      <w:r w:rsidRPr="00F22425">
        <w:rPr>
          <w:rFonts w:ascii="仿宋" w:eastAsia="仿宋" w:hAnsi="仿宋" w:hint="eastAsia"/>
          <w:color w:val="000000"/>
          <w:kern w:val="0"/>
          <w:sz w:val="28"/>
          <w:szCs w:val="28"/>
        </w:rPr>
        <w:t>5393.4m</w:t>
      </w:r>
      <w:r w:rsidRPr="00F22425">
        <w:rPr>
          <w:rFonts w:ascii="仿宋" w:eastAsia="仿宋" w:hAnsi="仿宋" w:hint="eastAsia"/>
          <w:color w:val="000000"/>
          <w:kern w:val="0"/>
          <w:sz w:val="28"/>
          <w:szCs w:val="28"/>
          <w:vertAlign w:val="superscript"/>
        </w:rPr>
        <w:t>2</w:t>
      </w:r>
      <w:r w:rsidRPr="00F22425">
        <w:rPr>
          <w:rFonts w:ascii="仿宋" w:eastAsia="仿宋" w:hAnsi="仿宋" w:hint="eastAsia"/>
          <w:color w:val="000000"/>
          <w:sz w:val="28"/>
          <w:szCs w:val="28"/>
        </w:rPr>
        <w:t>,本项目</w:t>
      </w:r>
      <w:r w:rsidRPr="00F22425">
        <w:rPr>
          <w:rFonts w:ascii="仿宋" w:eastAsia="仿宋" w:hAnsi="仿宋"/>
          <w:color w:val="000000"/>
          <w:sz w:val="28"/>
          <w:szCs w:val="28"/>
        </w:rPr>
        <w:t>设埋地卧式</w:t>
      </w:r>
      <w:r w:rsidRPr="00F22425">
        <w:rPr>
          <w:rFonts w:ascii="仿宋" w:eastAsia="仿宋" w:hAnsi="仿宋" w:hint="eastAsia"/>
          <w:color w:val="000000"/>
          <w:sz w:val="28"/>
          <w:szCs w:val="28"/>
        </w:rPr>
        <w:t>储</w:t>
      </w:r>
      <w:r w:rsidRPr="00F22425">
        <w:rPr>
          <w:rFonts w:ascii="仿宋" w:eastAsia="仿宋" w:hAnsi="仿宋"/>
          <w:color w:val="000000"/>
          <w:sz w:val="28"/>
          <w:szCs w:val="28"/>
        </w:rPr>
        <w:t>油罐</w:t>
      </w:r>
      <w:r w:rsidRPr="00F22425">
        <w:rPr>
          <w:rFonts w:ascii="仿宋" w:eastAsia="仿宋" w:hAnsi="仿宋" w:hint="eastAsia"/>
          <w:color w:val="000000"/>
          <w:sz w:val="28"/>
          <w:szCs w:val="28"/>
        </w:rPr>
        <w:t>5个</w:t>
      </w:r>
      <w:r w:rsidRPr="00F22425">
        <w:rPr>
          <w:rFonts w:ascii="仿宋" w:eastAsia="仿宋" w:hAnsi="仿宋"/>
          <w:color w:val="000000"/>
          <w:sz w:val="28"/>
          <w:szCs w:val="28"/>
        </w:rPr>
        <w:t>，</w:t>
      </w:r>
      <w:r w:rsidRPr="00F22425">
        <w:rPr>
          <w:rFonts w:ascii="仿宋" w:eastAsia="仿宋" w:hAnsi="仿宋" w:hint="eastAsia"/>
          <w:color w:val="000000"/>
          <w:sz w:val="28"/>
          <w:szCs w:val="28"/>
        </w:rPr>
        <w:t>总罐容120</w:t>
      </w:r>
      <w:r w:rsidR="007C76AE" w:rsidRPr="007C76AE">
        <w:rPr>
          <w:rFonts w:ascii="仿宋" w:eastAsia="仿宋" w:hAnsi="仿宋" w:hint="eastAsia"/>
          <w:color w:val="000000" w:themeColor="text1"/>
          <w:sz w:val="28"/>
          <w:szCs w:val="28"/>
        </w:rPr>
        <w:t xml:space="preserve"> </w:t>
      </w:r>
      <w:r w:rsidR="007C76AE">
        <w:rPr>
          <w:rFonts w:ascii="仿宋" w:eastAsia="仿宋" w:hAnsi="仿宋" w:hint="eastAsia"/>
          <w:color w:val="000000" w:themeColor="text1"/>
          <w:sz w:val="28"/>
          <w:szCs w:val="28"/>
        </w:rPr>
        <w:t>m</w:t>
      </w:r>
      <w:r w:rsidR="007C76AE"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（柴油罐容积折半计入油罐总容积）</w:t>
      </w:r>
      <w:r w:rsidRPr="00F22425">
        <w:rPr>
          <w:rFonts w:ascii="仿宋" w:eastAsia="仿宋" w:hAnsi="仿宋" w:hint="eastAsia"/>
          <w:color w:val="000000"/>
          <w:sz w:val="28"/>
          <w:szCs w:val="28"/>
        </w:rPr>
        <w:t>，</w:t>
      </w:r>
      <w:r w:rsidRPr="00F22425">
        <w:rPr>
          <w:rFonts w:ascii="仿宋" w:eastAsia="仿宋" w:hAnsi="仿宋"/>
          <w:color w:val="000000"/>
          <w:sz w:val="28"/>
          <w:szCs w:val="28"/>
        </w:rPr>
        <w:t>其中汽油储罐</w:t>
      </w:r>
      <w:r w:rsidRPr="00F22425">
        <w:rPr>
          <w:rFonts w:ascii="仿宋" w:eastAsia="仿宋" w:hAnsi="仿宋" w:hint="eastAsia"/>
          <w:color w:val="000000"/>
          <w:sz w:val="28"/>
          <w:szCs w:val="28"/>
        </w:rPr>
        <w:t>3</w:t>
      </w:r>
      <w:r w:rsidRPr="00F22425">
        <w:rPr>
          <w:rFonts w:ascii="仿宋" w:eastAsia="仿宋" w:hAnsi="仿宋"/>
          <w:color w:val="000000"/>
          <w:sz w:val="28"/>
          <w:szCs w:val="28"/>
        </w:rPr>
        <w:t>个</w:t>
      </w:r>
      <w:r w:rsidRPr="00F22425">
        <w:rPr>
          <w:rFonts w:ascii="仿宋" w:eastAsia="仿宋" w:hAnsi="仿宋" w:hint="eastAsia"/>
          <w:color w:val="000000"/>
          <w:sz w:val="28"/>
          <w:szCs w:val="28"/>
        </w:rPr>
        <w:t>共90</w:t>
      </w:r>
      <w:r w:rsidR="007C76AE" w:rsidRPr="007C76AE">
        <w:rPr>
          <w:rFonts w:ascii="仿宋" w:eastAsia="仿宋" w:hAnsi="仿宋" w:hint="eastAsia"/>
          <w:color w:val="000000" w:themeColor="text1"/>
          <w:sz w:val="28"/>
          <w:szCs w:val="28"/>
        </w:rPr>
        <w:t xml:space="preserve"> </w:t>
      </w:r>
      <w:r w:rsidR="007C76AE">
        <w:rPr>
          <w:rFonts w:ascii="仿宋" w:eastAsia="仿宋" w:hAnsi="仿宋" w:hint="eastAsia"/>
          <w:color w:val="000000" w:themeColor="text1"/>
          <w:sz w:val="28"/>
          <w:szCs w:val="28"/>
        </w:rPr>
        <w:t>m</w:t>
      </w:r>
      <w:r w:rsidR="007C76AE"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、柴油储罐2个</w:t>
      </w:r>
      <w:r w:rsidRPr="00F22425">
        <w:rPr>
          <w:rFonts w:ascii="仿宋" w:eastAsia="仿宋" w:hAnsi="仿宋" w:hint="eastAsia"/>
          <w:color w:val="000000"/>
          <w:sz w:val="28"/>
          <w:szCs w:val="28"/>
        </w:rPr>
        <w:t>共60</w:t>
      </w:r>
      <w:r w:rsidR="007C76AE" w:rsidRPr="007C76AE">
        <w:rPr>
          <w:rFonts w:ascii="仿宋" w:eastAsia="仿宋" w:hAnsi="仿宋" w:hint="eastAsia"/>
          <w:color w:val="000000" w:themeColor="text1"/>
          <w:sz w:val="28"/>
          <w:szCs w:val="28"/>
        </w:rPr>
        <w:t xml:space="preserve"> </w:t>
      </w:r>
      <w:r w:rsidR="007C76AE">
        <w:rPr>
          <w:rFonts w:ascii="仿宋" w:eastAsia="仿宋" w:hAnsi="仿宋" w:hint="eastAsia"/>
          <w:color w:val="000000" w:themeColor="text1"/>
          <w:sz w:val="28"/>
          <w:szCs w:val="28"/>
        </w:rPr>
        <w:t>m</w:t>
      </w:r>
      <w:r w:rsidR="007C76AE"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w:t>
      </w:r>
      <w:r w:rsidRPr="00F22425">
        <w:rPr>
          <w:rFonts w:ascii="仿宋" w:eastAsia="仿宋" w:hAnsi="仿宋" w:cs="Times New Roman" w:hint="eastAsia"/>
          <w:sz w:val="28"/>
          <w:szCs w:val="28"/>
        </w:rPr>
        <w:t>年销售汽油</w:t>
      </w:r>
      <w:r w:rsidR="007C76AE">
        <w:rPr>
          <w:rFonts w:ascii="仿宋" w:eastAsia="仿宋" w:hAnsi="仿宋" w:cs="Times New Roman" w:hint="eastAsia"/>
          <w:sz w:val="28"/>
          <w:szCs w:val="28"/>
        </w:rPr>
        <w:t>1400</w:t>
      </w:r>
      <w:r w:rsidRPr="00F22425">
        <w:rPr>
          <w:rFonts w:ascii="仿宋" w:eastAsia="仿宋" w:hAnsi="仿宋" w:cs="Times New Roman" w:hint="eastAsia"/>
          <w:sz w:val="28"/>
          <w:szCs w:val="28"/>
        </w:rPr>
        <w:t>吨，柴油</w:t>
      </w:r>
      <w:r w:rsidR="007C76AE">
        <w:rPr>
          <w:rFonts w:ascii="仿宋" w:eastAsia="仿宋" w:hAnsi="仿宋" w:cs="Times New Roman" w:hint="eastAsia"/>
          <w:sz w:val="28"/>
          <w:szCs w:val="28"/>
        </w:rPr>
        <w:t>1700</w:t>
      </w:r>
      <w:r w:rsidRPr="00F22425">
        <w:rPr>
          <w:rFonts w:ascii="仿宋" w:eastAsia="仿宋" w:hAnsi="仿宋" w:cs="Times New Roman" w:hint="eastAsia"/>
          <w:sz w:val="28"/>
          <w:szCs w:val="28"/>
        </w:rPr>
        <w:t>吨。项目劳动定员9人，</w:t>
      </w:r>
      <w:r w:rsidRPr="00F22425">
        <w:rPr>
          <w:rFonts w:ascii="仿宋" w:eastAsia="仿宋" w:hAnsi="仿宋"/>
          <w:color w:val="000000"/>
          <w:sz w:val="28"/>
          <w:szCs w:val="28"/>
        </w:rPr>
        <w:t>拟建项目</w:t>
      </w:r>
      <w:r w:rsidRPr="00F22425">
        <w:rPr>
          <w:rFonts w:ascii="仿宋" w:eastAsia="仿宋" w:hAnsi="仿宋"/>
          <w:bCs/>
          <w:color w:val="000000"/>
          <w:sz w:val="28"/>
          <w:szCs w:val="28"/>
        </w:rPr>
        <w:t>劳动定员</w:t>
      </w:r>
      <w:r w:rsidRPr="00F22425">
        <w:rPr>
          <w:rFonts w:ascii="仿宋" w:eastAsia="仿宋" w:hAnsi="仿宋"/>
          <w:color w:val="000000"/>
          <w:sz w:val="28"/>
          <w:szCs w:val="28"/>
        </w:rPr>
        <w:t>9</w:t>
      </w:r>
      <w:r w:rsidRPr="00F22425">
        <w:rPr>
          <w:rFonts w:ascii="仿宋" w:eastAsia="仿宋" w:hAnsi="仿宋" w:hint="eastAsia"/>
          <w:color w:val="000000"/>
          <w:sz w:val="28"/>
          <w:szCs w:val="28"/>
        </w:rPr>
        <w:t>人</w:t>
      </w:r>
      <w:r w:rsidRPr="00F22425">
        <w:rPr>
          <w:rFonts w:ascii="仿宋" w:eastAsia="仿宋" w:hAnsi="仿宋"/>
          <w:color w:val="000000"/>
          <w:sz w:val="28"/>
          <w:szCs w:val="28"/>
        </w:rPr>
        <w:t>（其中管理人员1人，</w:t>
      </w:r>
      <w:r w:rsidRPr="00F22425">
        <w:rPr>
          <w:rFonts w:ascii="仿宋" w:eastAsia="仿宋" w:hAnsi="仿宋" w:hint="eastAsia"/>
          <w:color w:val="000000"/>
          <w:sz w:val="28"/>
          <w:szCs w:val="28"/>
        </w:rPr>
        <w:t>加油职工</w:t>
      </w:r>
      <w:r w:rsidRPr="00F22425">
        <w:rPr>
          <w:rFonts w:ascii="仿宋" w:eastAsia="仿宋" w:hAnsi="仿宋"/>
          <w:color w:val="000000"/>
          <w:sz w:val="28"/>
          <w:szCs w:val="28"/>
        </w:rPr>
        <w:t>及维修人员</w:t>
      </w:r>
      <w:r w:rsidRPr="00F22425">
        <w:rPr>
          <w:rFonts w:ascii="仿宋" w:eastAsia="仿宋" w:hAnsi="仿宋" w:hint="eastAsia"/>
          <w:color w:val="000000"/>
          <w:sz w:val="28"/>
          <w:szCs w:val="28"/>
        </w:rPr>
        <w:t>共</w:t>
      </w:r>
      <w:r w:rsidRPr="00F22425">
        <w:rPr>
          <w:rFonts w:ascii="仿宋" w:eastAsia="仿宋" w:hAnsi="仿宋"/>
          <w:color w:val="000000"/>
          <w:sz w:val="28"/>
          <w:szCs w:val="28"/>
        </w:rPr>
        <w:t>8人），全年作业天数约360</w:t>
      </w:r>
      <w:r w:rsidRPr="00F22425">
        <w:rPr>
          <w:rFonts w:ascii="仿宋" w:eastAsia="仿宋" w:hAnsi="仿宋" w:hint="eastAsia"/>
          <w:color w:val="000000"/>
          <w:sz w:val="28"/>
          <w:szCs w:val="28"/>
        </w:rPr>
        <w:t>天</w:t>
      </w:r>
      <w:r w:rsidRPr="00F22425">
        <w:rPr>
          <w:rFonts w:ascii="仿宋" w:eastAsia="仿宋" w:hAnsi="仿宋"/>
          <w:color w:val="000000"/>
          <w:sz w:val="28"/>
          <w:szCs w:val="28"/>
        </w:rPr>
        <w:t>，</w:t>
      </w:r>
      <w:r w:rsidRPr="00F22425">
        <w:rPr>
          <w:rFonts w:ascii="仿宋" w:eastAsia="仿宋" w:hAnsi="仿宋" w:hint="eastAsia"/>
          <w:color w:val="000000"/>
          <w:sz w:val="28"/>
          <w:szCs w:val="28"/>
        </w:rPr>
        <w:t>一天两</w:t>
      </w:r>
      <w:r w:rsidRPr="00F22425">
        <w:rPr>
          <w:rFonts w:ascii="仿宋" w:eastAsia="仿宋" w:hAnsi="仿宋"/>
          <w:color w:val="000000"/>
          <w:sz w:val="28"/>
          <w:szCs w:val="28"/>
        </w:rPr>
        <w:t>班制，每班12</w:t>
      </w:r>
      <w:r w:rsidRPr="00F22425">
        <w:rPr>
          <w:rFonts w:ascii="仿宋" w:eastAsia="仿宋" w:hAnsi="仿宋" w:hint="eastAsia"/>
          <w:color w:val="000000"/>
          <w:sz w:val="28"/>
          <w:szCs w:val="28"/>
        </w:rPr>
        <w:t>小时</w:t>
      </w:r>
      <w:r w:rsidR="002846B9">
        <w:rPr>
          <w:rFonts w:ascii="仿宋" w:eastAsia="仿宋" w:hAnsi="仿宋" w:hint="eastAsia"/>
          <w:color w:val="000000"/>
          <w:sz w:val="28"/>
          <w:szCs w:val="28"/>
        </w:rPr>
        <w:t>，</w:t>
      </w:r>
      <w:r w:rsidRPr="00F22425">
        <w:rPr>
          <w:rFonts w:ascii="仿宋" w:eastAsia="仿宋" w:hAnsi="仿宋" w:cs="Times New Roman" w:hint="eastAsia"/>
          <w:sz w:val="28"/>
          <w:szCs w:val="28"/>
        </w:rPr>
        <w:t>年运营360天。该项目已于2016年6月13日取得阜宁县环境保护局审批手续。项目具体地理位置图见附图1。</w:t>
      </w:r>
    </w:p>
    <w:p w:rsidR="004E4A6D" w:rsidRPr="00F22425" w:rsidRDefault="004E4A6D" w:rsidP="00F22425">
      <w:pPr>
        <w:adjustRightInd w:val="0"/>
        <w:snapToGrid w:val="0"/>
        <w:spacing w:line="324" w:lineRule="auto"/>
        <w:ind w:firstLineChars="200" w:firstLine="560"/>
        <w:jc w:val="center"/>
        <w:rPr>
          <w:rFonts w:ascii="仿宋" w:eastAsia="仿宋" w:hAnsi="仿宋" w:cs="Times New Roman"/>
          <w:sz w:val="28"/>
          <w:szCs w:val="28"/>
        </w:rPr>
      </w:pPr>
    </w:p>
    <w:p w:rsidR="004E4A6D" w:rsidRPr="00F22425" w:rsidRDefault="00F22425" w:rsidP="003F680D">
      <w:pPr>
        <w:adjustRightInd w:val="0"/>
        <w:snapToGrid w:val="0"/>
        <w:spacing w:line="324" w:lineRule="auto"/>
        <w:ind w:firstLineChars="200" w:firstLine="562"/>
        <w:jc w:val="center"/>
        <w:rPr>
          <w:rFonts w:ascii="仿宋" w:eastAsia="仿宋" w:hAnsi="仿宋" w:cs="Times New Roman"/>
          <w:b/>
          <w:sz w:val="28"/>
          <w:szCs w:val="28"/>
        </w:rPr>
      </w:pPr>
      <w:r w:rsidRPr="00F22425">
        <w:rPr>
          <w:rFonts w:ascii="仿宋" w:eastAsia="仿宋" w:hAnsi="仿宋" w:cs="Times New Roman" w:hint="eastAsia"/>
          <w:b/>
          <w:sz w:val="28"/>
          <w:szCs w:val="28"/>
        </w:rPr>
        <w:t>项目组成一览表</w:t>
      </w:r>
    </w:p>
    <w:tbl>
      <w:tblPr>
        <w:tblW w:w="8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8"/>
        <w:gridCol w:w="1756"/>
        <w:gridCol w:w="5790"/>
      </w:tblGrid>
      <w:tr w:rsidR="004E4A6D" w:rsidRPr="003F680D">
        <w:trPr>
          <w:trHeight w:val="456"/>
          <w:jc w:val="center"/>
        </w:trPr>
        <w:tc>
          <w:tcPr>
            <w:tcW w:w="1438" w:type="dxa"/>
            <w:tcBorders>
              <w:top w:val="single" w:sz="12" w:space="0" w:color="auto"/>
              <w:left w:val="single" w:sz="12" w:space="0" w:color="auto"/>
            </w:tcBorders>
            <w:vAlign w:val="center"/>
          </w:tcPr>
          <w:p w:rsidR="004E4A6D" w:rsidRPr="003F680D" w:rsidRDefault="00F22425" w:rsidP="00F22425">
            <w:pPr>
              <w:adjustRightInd w:val="0"/>
              <w:snapToGrid w:val="0"/>
              <w:spacing w:line="324" w:lineRule="auto"/>
              <w:rPr>
                <w:rFonts w:ascii="仿宋" w:eastAsia="仿宋" w:hAnsi="仿宋" w:cs="Times New Roman"/>
                <w:sz w:val="24"/>
                <w:szCs w:val="24"/>
              </w:rPr>
            </w:pPr>
            <w:r w:rsidRPr="003F680D">
              <w:rPr>
                <w:rFonts w:ascii="仿宋" w:eastAsia="仿宋" w:hAnsi="仿宋" w:cs="Times New Roman" w:hint="eastAsia"/>
                <w:sz w:val="24"/>
                <w:szCs w:val="24"/>
              </w:rPr>
              <w:t>工程类别</w:t>
            </w:r>
          </w:p>
        </w:tc>
        <w:tc>
          <w:tcPr>
            <w:tcW w:w="1756" w:type="dxa"/>
            <w:tcBorders>
              <w:top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项目</w:t>
            </w:r>
          </w:p>
        </w:tc>
        <w:tc>
          <w:tcPr>
            <w:tcW w:w="5790" w:type="dxa"/>
            <w:tcBorders>
              <w:top w:val="single" w:sz="12" w:space="0" w:color="auto"/>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内 容</w:t>
            </w:r>
          </w:p>
        </w:tc>
      </w:tr>
      <w:tr w:rsidR="004E4A6D" w:rsidRPr="003F680D">
        <w:trPr>
          <w:trHeight w:val="456"/>
          <w:jc w:val="center"/>
        </w:trPr>
        <w:tc>
          <w:tcPr>
            <w:tcW w:w="1438" w:type="dxa"/>
            <w:vMerge w:val="restart"/>
            <w:tcBorders>
              <w:left w:val="single" w:sz="12" w:space="0" w:color="auto"/>
            </w:tcBorders>
            <w:vAlign w:val="center"/>
          </w:tcPr>
          <w:p w:rsidR="004E4A6D" w:rsidRPr="003F680D" w:rsidRDefault="00F22425" w:rsidP="00F22425">
            <w:pPr>
              <w:adjustRightInd w:val="0"/>
              <w:snapToGrid w:val="0"/>
              <w:spacing w:line="324" w:lineRule="auto"/>
              <w:rPr>
                <w:rFonts w:ascii="仿宋" w:eastAsia="仿宋" w:hAnsi="仿宋" w:cs="Times New Roman"/>
                <w:sz w:val="24"/>
                <w:szCs w:val="24"/>
              </w:rPr>
            </w:pPr>
            <w:r w:rsidRPr="003F680D">
              <w:rPr>
                <w:rFonts w:ascii="仿宋" w:eastAsia="仿宋" w:hAnsi="仿宋" w:cs="Times New Roman" w:hint="eastAsia"/>
                <w:sz w:val="24"/>
                <w:szCs w:val="24"/>
              </w:rPr>
              <w:t>主体工程</w:t>
            </w: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站房</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二层，399.42m</w:t>
            </w:r>
            <w:r w:rsidRPr="003F680D">
              <w:rPr>
                <w:rFonts w:ascii="仿宋" w:eastAsia="仿宋" w:hAnsi="仿宋" w:cs="Times New Roman" w:hint="eastAsia"/>
                <w:sz w:val="24"/>
                <w:szCs w:val="24"/>
                <w:vertAlign w:val="superscript"/>
              </w:rPr>
              <w:t>2</w:t>
            </w:r>
            <w:r w:rsidRPr="003F680D">
              <w:rPr>
                <w:rFonts w:ascii="仿宋" w:eastAsia="仿宋" w:hAnsi="仿宋" w:cs="Times New Roman" w:hint="eastAsia"/>
                <w:sz w:val="24"/>
                <w:szCs w:val="24"/>
              </w:rPr>
              <w:t>，布置营业室、办公室、便利店</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雨棚</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576m</w:t>
            </w:r>
            <w:r w:rsidRPr="003F680D">
              <w:rPr>
                <w:rFonts w:ascii="仿宋" w:eastAsia="仿宋" w:hAnsi="仿宋" w:cs="Times New Roman" w:hint="eastAsia"/>
                <w:sz w:val="24"/>
                <w:szCs w:val="24"/>
                <w:vertAlign w:val="superscript"/>
              </w:rPr>
              <w:t>2</w:t>
            </w:r>
            <w:r w:rsidRPr="003F680D">
              <w:rPr>
                <w:rFonts w:ascii="仿宋" w:eastAsia="仿宋" w:hAnsi="仿宋" w:cs="Times New Roman" w:hint="eastAsia"/>
                <w:sz w:val="24"/>
                <w:szCs w:val="24"/>
              </w:rPr>
              <w:t xml:space="preserve">  </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公厕</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站房内部</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化粪池</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olor w:val="000000"/>
                <w:sz w:val="24"/>
                <w:szCs w:val="24"/>
              </w:rPr>
              <w:t>（体积12m</w:t>
            </w:r>
            <w:r w:rsidRPr="003F680D">
              <w:rPr>
                <w:rFonts w:ascii="仿宋" w:eastAsia="仿宋" w:hAnsi="仿宋"/>
                <w:color w:val="000000"/>
                <w:sz w:val="24"/>
                <w:szCs w:val="24"/>
                <w:vertAlign w:val="superscript"/>
              </w:rPr>
              <w:t>3</w:t>
            </w:r>
            <w:r w:rsidRPr="003F680D">
              <w:rPr>
                <w:rFonts w:ascii="仿宋" w:eastAsia="仿宋" w:hAnsi="仿宋"/>
                <w:color w:val="000000"/>
                <w:sz w:val="24"/>
                <w:szCs w:val="24"/>
              </w:rPr>
              <w:t>）</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油气回收系统</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1套</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加油岛</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4个，4×4</w:t>
            </w:r>
          </w:p>
        </w:tc>
      </w:tr>
      <w:tr w:rsidR="004E4A6D" w:rsidRPr="003F680D">
        <w:trPr>
          <w:trHeight w:val="456"/>
          <w:jc w:val="center"/>
        </w:trPr>
        <w:tc>
          <w:tcPr>
            <w:tcW w:w="1438" w:type="dxa"/>
            <w:vMerge/>
            <w:tcBorders>
              <w:left w:val="single" w:sz="12" w:space="0" w:color="auto"/>
            </w:tcBorders>
            <w:vAlign w:val="center"/>
          </w:tcPr>
          <w:p w:rsidR="004E4A6D" w:rsidRPr="003F680D" w:rsidRDefault="004E4A6D" w:rsidP="003F680D">
            <w:pPr>
              <w:adjustRightInd w:val="0"/>
              <w:snapToGrid w:val="0"/>
              <w:spacing w:line="324" w:lineRule="auto"/>
              <w:ind w:firstLineChars="200" w:firstLine="480"/>
              <w:jc w:val="center"/>
              <w:rPr>
                <w:rFonts w:ascii="仿宋" w:eastAsia="仿宋" w:hAnsi="仿宋" w:cs="Times New Roman"/>
                <w:sz w:val="24"/>
                <w:szCs w:val="24"/>
              </w:rPr>
            </w:pPr>
          </w:p>
        </w:tc>
        <w:tc>
          <w:tcPr>
            <w:tcW w:w="1756" w:type="dxa"/>
            <w:vAlign w:val="center"/>
          </w:tcPr>
          <w:p w:rsidR="004E4A6D" w:rsidRPr="003F680D" w:rsidRDefault="00F22425" w:rsidP="00F22425">
            <w:pPr>
              <w:adjustRightInd w:val="0"/>
              <w:snapToGrid w:val="0"/>
              <w:spacing w:line="324" w:lineRule="auto"/>
              <w:jc w:val="center"/>
              <w:rPr>
                <w:rFonts w:ascii="仿宋" w:eastAsia="仿宋" w:hAnsi="仿宋" w:cs="Times New Roman"/>
                <w:sz w:val="24"/>
                <w:szCs w:val="24"/>
              </w:rPr>
            </w:pPr>
            <w:r w:rsidRPr="003F680D">
              <w:rPr>
                <w:rFonts w:ascii="仿宋" w:eastAsia="仿宋" w:hAnsi="仿宋" w:cs="Times New Roman" w:hint="eastAsia"/>
                <w:sz w:val="24"/>
                <w:szCs w:val="24"/>
              </w:rPr>
              <w:t>储罐区</w:t>
            </w:r>
          </w:p>
        </w:tc>
        <w:tc>
          <w:tcPr>
            <w:tcW w:w="5790" w:type="dxa"/>
            <w:tcBorders>
              <w:right w:val="single" w:sz="12" w:space="0" w:color="auto"/>
            </w:tcBorders>
            <w:vAlign w:val="center"/>
          </w:tcPr>
          <w:p w:rsidR="004E4A6D" w:rsidRPr="003F680D" w:rsidRDefault="00F22425" w:rsidP="003F680D">
            <w:pPr>
              <w:adjustRightInd w:val="0"/>
              <w:snapToGrid w:val="0"/>
              <w:spacing w:line="324" w:lineRule="auto"/>
              <w:ind w:firstLineChars="200" w:firstLine="480"/>
              <w:jc w:val="center"/>
              <w:rPr>
                <w:rFonts w:ascii="仿宋" w:eastAsia="仿宋" w:hAnsi="仿宋" w:cs="Times New Roman"/>
                <w:sz w:val="24"/>
                <w:szCs w:val="24"/>
              </w:rPr>
            </w:pPr>
            <w:r w:rsidRPr="003F680D">
              <w:rPr>
                <w:rFonts w:ascii="仿宋" w:eastAsia="仿宋" w:hAnsi="仿宋" w:cs="Times New Roman" w:hint="eastAsia"/>
                <w:sz w:val="24"/>
                <w:szCs w:val="24"/>
              </w:rPr>
              <w:t>114.72m</w:t>
            </w:r>
            <w:r w:rsidRPr="003F680D">
              <w:rPr>
                <w:rFonts w:ascii="仿宋" w:eastAsia="仿宋" w:hAnsi="仿宋" w:cs="Times New Roman" w:hint="eastAsia"/>
                <w:sz w:val="24"/>
                <w:szCs w:val="24"/>
                <w:vertAlign w:val="superscript"/>
              </w:rPr>
              <w:t>2</w:t>
            </w:r>
            <w:r w:rsidRPr="003F680D">
              <w:rPr>
                <w:rFonts w:ascii="仿宋" w:eastAsia="仿宋" w:hAnsi="仿宋" w:cs="Times New Roman" w:hint="eastAsia"/>
                <w:sz w:val="24"/>
                <w:szCs w:val="24"/>
              </w:rPr>
              <w:t>，储存油罐，地面做防腐防渗处理</w:t>
            </w:r>
          </w:p>
        </w:tc>
      </w:tr>
    </w:tbl>
    <w:p w:rsidR="004E4A6D" w:rsidRPr="00F22425" w:rsidRDefault="004E4A6D" w:rsidP="003F680D">
      <w:pPr>
        <w:adjustRightInd w:val="0"/>
        <w:snapToGrid w:val="0"/>
        <w:spacing w:line="324" w:lineRule="auto"/>
        <w:ind w:firstLineChars="200" w:firstLine="554"/>
        <w:jc w:val="center"/>
        <w:rPr>
          <w:rFonts w:ascii="仿宋" w:eastAsia="仿宋" w:hAnsi="仿宋"/>
          <w:b/>
          <w:spacing w:val="-2"/>
          <w:sz w:val="28"/>
          <w:szCs w:val="28"/>
        </w:rPr>
      </w:pPr>
    </w:p>
    <w:p w:rsidR="004E4A6D" w:rsidRPr="00F22425" w:rsidRDefault="004E4A6D" w:rsidP="003F680D">
      <w:pPr>
        <w:adjustRightInd w:val="0"/>
        <w:snapToGrid w:val="0"/>
        <w:spacing w:line="324" w:lineRule="auto"/>
        <w:ind w:firstLineChars="200" w:firstLine="562"/>
        <w:jc w:val="center"/>
        <w:rPr>
          <w:rFonts w:ascii="仿宋" w:eastAsia="仿宋" w:hAnsi="仿宋" w:cs="Times New Roman"/>
          <w:b/>
          <w:sz w:val="28"/>
          <w:szCs w:val="28"/>
        </w:rPr>
      </w:pPr>
    </w:p>
    <w:p w:rsidR="004E4A6D" w:rsidRPr="00F22425" w:rsidRDefault="00F22425" w:rsidP="003F680D">
      <w:pPr>
        <w:adjustRightInd w:val="0"/>
        <w:snapToGrid w:val="0"/>
        <w:spacing w:line="324" w:lineRule="auto"/>
        <w:ind w:firstLineChars="200" w:firstLine="562"/>
        <w:jc w:val="center"/>
        <w:rPr>
          <w:rFonts w:ascii="仿宋" w:eastAsia="仿宋" w:hAnsi="仿宋" w:cs="Times New Roman"/>
          <w:b/>
          <w:sz w:val="28"/>
          <w:szCs w:val="28"/>
        </w:rPr>
      </w:pPr>
      <w:r w:rsidRPr="00F22425">
        <w:rPr>
          <w:rFonts w:ascii="仿宋" w:eastAsia="仿宋" w:hAnsi="仿宋" w:cs="Times New Roman" w:hint="eastAsia"/>
          <w:b/>
          <w:sz w:val="28"/>
          <w:szCs w:val="28"/>
        </w:rPr>
        <w:t>生产设备一览表</w:t>
      </w:r>
    </w:p>
    <w:tbl>
      <w:tblPr>
        <w:tblW w:w="94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216"/>
        <w:gridCol w:w="4022"/>
        <w:gridCol w:w="2897"/>
        <w:gridCol w:w="1315"/>
      </w:tblGrid>
      <w:tr w:rsidR="004E4A6D" w:rsidRPr="003F680D">
        <w:trPr>
          <w:cantSplit/>
          <w:trHeight w:val="340"/>
          <w:tblHeader/>
          <w:jc w:val="center"/>
        </w:trPr>
        <w:tc>
          <w:tcPr>
            <w:tcW w:w="1216" w:type="dxa"/>
            <w:vAlign w:val="center"/>
          </w:tcPr>
          <w:p w:rsidR="004E4A6D" w:rsidRPr="003F680D" w:rsidRDefault="00F22425" w:rsidP="00F22425">
            <w:pPr>
              <w:pStyle w:val="af"/>
              <w:snapToGrid w:val="0"/>
              <w:spacing w:line="324" w:lineRule="auto"/>
              <w:rPr>
                <w:rFonts w:ascii="仿宋" w:eastAsia="仿宋" w:hAnsi="仿宋"/>
                <w:color w:val="000000"/>
                <w:sz w:val="24"/>
                <w:szCs w:val="24"/>
              </w:rPr>
            </w:pPr>
            <w:r w:rsidRPr="003F680D">
              <w:rPr>
                <w:rFonts w:ascii="仿宋" w:eastAsia="仿宋" w:hAnsi="仿宋"/>
                <w:color w:val="000000"/>
                <w:sz w:val="24"/>
                <w:szCs w:val="24"/>
              </w:rPr>
              <w:t>序号</w:t>
            </w:r>
          </w:p>
        </w:tc>
        <w:tc>
          <w:tcPr>
            <w:tcW w:w="4022" w:type="dxa"/>
            <w:vAlign w:val="center"/>
          </w:tcPr>
          <w:p w:rsidR="004E4A6D" w:rsidRPr="003F680D" w:rsidRDefault="00F22425" w:rsidP="00F22425">
            <w:pPr>
              <w:pStyle w:val="af"/>
              <w:snapToGrid w:val="0"/>
              <w:spacing w:line="324" w:lineRule="auto"/>
              <w:rPr>
                <w:rFonts w:ascii="仿宋" w:eastAsia="仿宋" w:hAnsi="仿宋"/>
                <w:color w:val="000000"/>
                <w:sz w:val="24"/>
                <w:szCs w:val="24"/>
              </w:rPr>
            </w:pPr>
            <w:r w:rsidRPr="003F680D">
              <w:rPr>
                <w:rFonts w:ascii="仿宋" w:eastAsia="仿宋" w:hAnsi="仿宋"/>
                <w:color w:val="000000"/>
                <w:sz w:val="24"/>
                <w:szCs w:val="24"/>
              </w:rPr>
              <w:t>设备名称</w:t>
            </w:r>
          </w:p>
        </w:tc>
        <w:tc>
          <w:tcPr>
            <w:tcW w:w="2897" w:type="dxa"/>
            <w:vAlign w:val="center"/>
          </w:tcPr>
          <w:p w:rsidR="004E4A6D" w:rsidRPr="003F680D" w:rsidRDefault="00F22425" w:rsidP="00F22425">
            <w:pPr>
              <w:pStyle w:val="af"/>
              <w:snapToGrid w:val="0"/>
              <w:spacing w:line="324" w:lineRule="auto"/>
              <w:rPr>
                <w:rFonts w:ascii="仿宋" w:eastAsia="仿宋" w:hAnsi="仿宋"/>
                <w:color w:val="000000"/>
                <w:sz w:val="24"/>
                <w:szCs w:val="24"/>
              </w:rPr>
            </w:pPr>
            <w:r w:rsidRPr="003F680D">
              <w:rPr>
                <w:rFonts w:ascii="仿宋" w:eastAsia="仿宋" w:hAnsi="仿宋"/>
                <w:color w:val="000000"/>
                <w:sz w:val="24"/>
                <w:szCs w:val="24"/>
              </w:rPr>
              <w:t>型号及规格</w:t>
            </w:r>
          </w:p>
        </w:tc>
        <w:tc>
          <w:tcPr>
            <w:tcW w:w="1315" w:type="dxa"/>
            <w:vAlign w:val="center"/>
          </w:tcPr>
          <w:p w:rsidR="004E4A6D" w:rsidRPr="003F680D" w:rsidRDefault="00F22425" w:rsidP="00F22425">
            <w:pPr>
              <w:pStyle w:val="af"/>
              <w:snapToGrid w:val="0"/>
              <w:spacing w:line="324" w:lineRule="auto"/>
              <w:rPr>
                <w:rFonts w:ascii="仿宋" w:eastAsia="仿宋" w:hAnsi="仿宋"/>
                <w:color w:val="000000"/>
                <w:sz w:val="24"/>
                <w:szCs w:val="24"/>
              </w:rPr>
            </w:pPr>
            <w:r w:rsidRPr="003F680D">
              <w:rPr>
                <w:rFonts w:ascii="仿宋" w:eastAsia="仿宋" w:hAnsi="仿宋"/>
                <w:color w:val="000000"/>
                <w:sz w:val="24"/>
                <w:szCs w:val="24"/>
              </w:rPr>
              <w:t>数量</w:t>
            </w:r>
          </w:p>
        </w:tc>
      </w:tr>
      <w:tr w:rsidR="004E4A6D" w:rsidRPr="003F680D">
        <w:trPr>
          <w:cantSplit/>
          <w:trHeight w:val="340"/>
          <w:jc w:val="center"/>
        </w:trPr>
        <w:tc>
          <w:tcPr>
            <w:tcW w:w="1216" w:type="dxa"/>
            <w:vMerge w:val="restart"/>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1</w:t>
            </w:r>
          </w:p>
        </w:tc>
        <w:tc>
          <w:tcPr>
            <w:tcW w:w="4022" w:type="dxa"/>
            <w:vAlign w:val="center"/>
          </w:tcPr>
          <w:p w:rsidR="004E4A6D" w:rsidRPr="003F680D" w:rsidRDefault="00F22425" w:rsidP="007C76AE">
            <w:pPr>
              <w:snapToGrid w:val="0"/>
              <w:spacing w:line="324" w:lineRule="auto"/>
              <w:jc w:val="center"/>
              <w:rPr>
                <w:rFonts w:ascii="仿宋" w:eastAsia="仿宋" w:hAnsi="仿宋"/>
                <w:bCs/>
                <w:color w:val="000000"/>
                <w:sz w:val="24"/>
                <w:szCs w:val="24"/>
              </w:rPr>
            </w:pPr>
            <w:r w:rsidRPr="003F680D">
              <w:rPr>
                <w:rFonts w:ascii="仿宋" w:eastAsia="仿宋" w:hAnsi="仿宋"/>
                <w:bCs/>
                <w:color w:val="000000"/>
                <w:sz w:val="24"/>
                <w:szCs w:val="24"/>
              </w:rPr>
              <w:t>9</w:t>
            </w:r>
            <w:r w:rsidR="007C76AE" w:rsidRPr="003F680D">
              <w:rPr>
                <w:rFonts w:ascii="仿宋" w:eastAsia="仿宋" w:hAnsi="仿宋" w:hint="eastAsia"/>
                <w:bCs/>
                <w:color w:val="000000"/>
                <w:sz w:val="24"/>
                <w:szCs w:val="24"/>
              </w:rPr>
              <w:t>5</w:t>
            </w:r>
            <w:r w:rsidRPr="003F680D">
              <w:rPr>
                <w:rFonts w:ascii="仿宋" w:eastAsia="仿宋" w:hAnsi="仿宋"/>
                <w:bCs/>
                <w:color w:val="000000"/>
                <w:sz w:val="24"/>
                <w:szCs w:val="24"/>
                <w:vertAlign w:val="superscript"/>
              </w:rPr>
              <w:t>#</w:t>
            </w:r>
            <w:r w:rsidRPr="003F680D">
              <w:rPr>
                <w:rFonts w:ascii="仿宋" w:eastAsia="仿宋" w:hAnsi="仿宋"/>
                <w:bCs/>
                <w:color w:val="000000"/>
                <w:sz w:val="24"/>
                <w:szCs w:val="24"/>
              </w:rPr>
              <w:t>汽油储罐</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30m</w:t>
            </w:r>
            <w:r w:rsidRPr="003F680D">
              <w:rPr>
                <w:rFonts w:ascii="仿宋" w:eastAsia="仿宋" w:hAnsi="仿宋"/>
                <w:color w:val="000000"/>
                <w:sz w:val="24"/>
                <w:szCs w:val="24"/>
                <w:vertAlign w:val="superscript"/>
              </w:rPr>
              <w:t>3</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bCs/>
                <w:color w:val="000000"/>
                <w:sz w:val="24"/>
                <w:szCs w:val="24"/>
              </w:rPr>
              <w:t>1</w:t>
            </w:r>
            <w:r w:rsidR="002846B9" w:rsidRPr="003F680D">
              <w:rPr>
                <w:rFonts w:ascii="仿宋" w:eastAsia="仿宋" w:hAnsi="仿宋" w:hint="eastAsia"/>
                <w:bCs/>
                <w:color w:val="000000"/>
                <w:sz w:val="24"/>
                <w:szCs w:val="24"/>
              </w:rPr>
              <w:t>只</w:t>
            </w:r>
          </w:p>
        </w:tc>
      </w:tr>
      <w:tr w:rsidR="004E4A6D" w:rsidRPr="003F680D">
        <w:trPr>
          <w:cantSplit/>
          <w:trHeight w:val="340"/>
          <w:jc w:val="center"/>
        </w:trPr>
        <w:tc>
          <w:tcPr>
            <w:tcW w:w="1216" w:type="dxa"/>
            <w:vMerge/>
            <w:vAlign w:val="center"/>
          </w:tcPr>
          <w:p w:rsidR="004E4A6D" w:rsidRPr="003F680D" w:rsidRDefault="004E4A6D" w:rsidP="00F22425">
            <w:pPr>
              <w:adjustRightInd w:val="0"/>
              <w:snapToGrid w:val="0"/>
              <w:spacing w:line="324" w:lineRule="auto"/>
              <w:jc w:val="center"/>
              <w:rPr>
                <w:rFonts w:ascii="仿宋" w:eastAsia="仿宋" w:hAnsi="仿宋"/>
                <w:color w:val="000000"/>
                <w:sz w:val="24"/>
                <w:szCs w:val="24"/>
              </w:rPr>
            </w:pPr>
          </w:p>
        </w:tc>
        <w:tc>
          <w:tcPr>
            <w:tcW w:w="4022" w:type="dxa"/>
            <w:vAlign w:val="center"/>
          </w:tcPr>
          <w:p w:rsidR="004E4A6D" w:rsidRPr="003F680D" w:rsidRDefault="00F22425" w:rsidP="007C76AE">
            <w:pPr>
              <w:snapToGrid w:val="0"/>
              <w:spacing w:line="324" w:lineRule="auto"/>
              <w:jc w:val="center"/>
              <w:rPr>
                <w:rFonts w:ascii="仿宋" w:eastAsia="仿宋" w:hAnsi="仿宋"/>
                <w:bCs/>
                <w:color w:val="000000"/>
                <w:sz w:val="24"/>
                <w:szCs w:val="24"/>
              </w:rPr>
            </w:pPr>
            <w:r w:rsidRPr="003F680D">
              <w:rPr>
                <w:rFonts w:ascii="仿宋" w:eastAsia="仿宋" w:hAnsi="仿宋"/>
                <w:bCs/>
                <w:color w:val="000000"/>
                <w:sz w:val="24"/>
                <w:szCs w:val="24"/>
              </w:rPr>
              <w:t>9</w:t>
            </w:r>
            <w:r w:rsidR="007C76AE" w:rsidRPr="003F680D">
              <w:rPr>
                <w:rFonts w:ascii="仿宋" w:eastAsia="仿宋" w:hAnsi="仿宋" w:hint="eastAsia"/>
                <w:bCs/>
                <w:color w:val="000000"/>
                <w:sz w:val="24"/>
                <w:szCs w:val="24"/>
              </w:rPr>
              <w:t>2</w:t>
            </w:r>
            <w:r w:rsidRPr="003F680D">
              <w:rPr>
                <w:rFonts w:ascii="仿宋" w:eastAsia="仿宋" w:hAnsi="仿宋"/>
                <w:bCs/>
                <w:color w:val="000000"/>
                <w:sz w:val="24"/>
                <w:szCs w:val="24"/>
                <w:vertAlign w:val="superscript"/>
              </w:rPr>
              <w:t>#</w:t>
            </w:r>
            <w:r w:rsidRPr="003F680D">
              <w:rPr>
                <w:rFonts w:ascii="仿宋" w:eastAsia="仿宋" w:hAnsi="仿宋"/>
                <w:bCs/>
                <w:color w:val="000000"/>
                <w:sz w:val="24"/>
                <w:szCs w:val="24"/>
              </w:rPr>
              <w:t>汽油储罐</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30m</w:t>
            </w:r>
            <w:r w:rsidRPr="003F680D">
              <w:rPr>
                <w:rFonts w:ascii="仿宋" w:eastAsia="仿宋" w:hAnsi="仿宋"/>
                <w:color w:val="000000"/>
                <w:sz w:val="24"/>
                <w:szCs w:val="24"/>
                <w:vertAlign w:val="superscript"/>
              </w:rPr>
              <w:t>3</w:t>
            </w:r>
          </w:p>
        </w:tc>
        <w:tc>
          <w:tcPr>
            <w:tcW w:w="1315" w:type="dxa"/>
            <w:vAlign w:val="center"/>
          </w:tcPr>
          <w:p w:rsidR="004E4A6D" w:rsidRPr="003F680D" w:rsidRDefault="00F22425" w:rsidP="00F22425">
            <w:pPr>
              <w:snapToGrid w:val="0"/>
              <w:spacing w:line="324" w:lineRule="auto"/>
              <w:jc w:val="center"/>
              <w:rPr>
                <w:rFonts w:ascii="仿宋" w:eastAsia="仿宋" w:hAnsi="仿宋"/>
                <w:bCs/>
                <w:color w:val="000000"/>
                <w:sz w:val="24"/>
                <w:szCs w:val="24"/>
              </w:rPr>
            </w:pPr>
            <w:r w:rsidRPr="003F680D">
              <w:rPr>
                <w:rFonts w:ascii="仿宋" w:eastAsia="仿宋" w:hAnsi="仿宋" w:hint="eastAsia"/>
                <w:bCs/>
                <w:color w:val="000000"/>
                <w:sz w:val="24"/>
                <w:szCs w:val="24"/>
              </w:rPr>
              <w:t>2</w:t>
            </w:r>
            <w:r w:rsidR="002846B9" w:rsidRPr="003F680D">
              <w:rPr>
                <w:rFonts w:ascii="仿宋" w:eastAsia="仿宋" w:hAnsi="仿宋" w:hint="eastAsia"/>
                <w:color w:val="000000"/>
                <w:sz w:val="24"/>
                <w:szCs w:val="24"/>
              </w:rPr>
              <w:t>只</w:t>
            </w:r>
          </w:p>
        </w:tc>
      </w:tr>
      <w:tr w:rsidR="004E4A6D" w:rsidRPr="003F680D">
        <w:trPr>
          <w:cantSplit/>
          <w:trHeight w:val="340"/>
          <w:jc w:val="center"/>
        </w:trPr>
        <w:tc>
          <w:tcPr>
            <w:tcW w:w="1216" w:type="dxa"/>
            <w:vMerge w:val="restart"/>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lastRenderedPageBreak/>
              <w:t>2</w:t>
            </w: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0</w:t>
            </w:r>
            <w:r w:rsidRPr="003F680D">
              <w:rPr>
                <w:rFonts w:ascii="仿宋" w:eastAsia="仿宋" w:hAnsi="仿宋"/>
                <w:color w:val="000000"/>
                <w:sz w:val="24"/>
                <w:szCs w:val="24"/>
                <w:vertAlign w:val="superscript"/>
              </w:rPr>
              <w:t>#</w:t>
            </w:r>
            <w:r w:rsidRPr="003F680D">
              <w:rPr>
                <w:rFonts w:ascii="仿宋" w:eastAsia="仿宋" w:hAnsi="仿宋"/>
                <w:color w:val="000000"/>
                <w:sz w:val="24"/>
                <w:szCs w:val="24"/>
              </w:rPr>
              <w:t>柴油储罐</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30m</w:t>
            </w:r>
            <w:r w:rsidRPr="003F680D">
              <w:rPr>
                <w:rFonts w:ascii="仿宋" w:eastAsia="仿宋" w:hAnsi="仿宋"/>
                <w:color w:val="000000"/>
                <w:sz w:val="24"/>
                <w:szCs w:val="24"/>
                <w:vertAlign w:val="superscript"/>
              </w:rPr>
              <w:t>3</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1</w:t>
            </w:r>
            <w:r w:rsidR="002846B9" w:rsidRPr="003F680D">
              <w:rPr>
                <w:rFonts w:ascii="仿宋" w:eastAsia="仿宋" w:hAnsi="仿宋" w:hint="eastAsia"/>
                <w:color w:val="000000"/>
                <w:sz w:val="24"/>
                <w:szCs w:val="24"/>
              </w:rPr>
              <w:t>只</w:t>
            </w:r>
          </w:p>
        </w:tc>
      </w:tr>
      <w:tr w:rsidR="004E4A6D" w:rsidRPr="003F680D">
        <w:trPr>
          <w:cantSplit/>
          <w:trHeight w:val="340"/>
          <w:jc w:val="center"/>
        </w:trPr>
        <w:tc>
          <w:tcPr>
            <w:tcW w:w="1216" w:type="dxa"/>
            <w:vMerge/>
            <w:vAlign w:val="center"/>
          </w:tcPr>
          <w:p w:rsidR="004E4A6D" w:rsidRPr="003F680D" w:rsidRDefault="004E4A6D" w:rsidP="00F22425">
            <w:pPr>
              <w:adjustRightInd w:val="0"/>
              <w:snapToGrid w:val="0"/>
              <w:spacing w:line="324" w:lineRule="auto"/>
              <w:jc w:val="center"/>
              <w:rPr>
                <w:rFonts w:ascii="仿宋" w:eastAsia="仿宋" w:hAnsi="仿宋"/>
                <w:color w:val="000000"/>
                <w:sz w:val="24"/>
                <w:szCs w:val="24"/>
              </w:rPr>
            </w:pP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-10</w:t>
            </w:r>
            <w:r w:rsidRPr="003F680D">
              <w:rPr>
                <w:rFonts w:ascii="仿宋" w:eastAsia="仿宋" w:hAnsi="仿宋"/>
                <w:color w:val="000000"/>
                <w:sz w:val="24"/>
                <w:szCs w:val="24"/>
                <w:vertAlign w:val="superscript"/>
              </w:rPr>
              <w:t>#</w:t>
            </w:r>
            <w:r w:rsidRPr="003F680D">
              <w:rPr>
                <w:rFonts w:ascii="仿宋" w:eastAsia="仿宋" w:hAnsi="仿宋"/>
                <w:color w:val="000000"/>
                <w:sz w:val="24"/>
                <w:szCs w:val="24"/>
              </w:rPr>
              <w:t>柴油储罐</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30m</w:t>
            </w:r>
            <w:r w:rsidRPr="003F680D">
              <w:rPr>
                <w:rFonts w:ascii="仿宋" w:eastAsia="仿宋" w:hAnsi="仿宋"/>
                <w:color w:val="000000"/>
                <w:sz w:val="24"/>
                <w:szCs w:val="24"/>
                <w:vertAlign w:val="superscript"/>
              </w:rPr>
              <w:t>3</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1</w:t>
            </w:r>
            <w:r w:rsidR="002846B9" w:rsidRPr="003F680D">
              <w:rPr>
                <w:rFonts w:ascii="仿宋" w:eastAsia="仿宋" w:hAnsi="仿宋" w:hint="eastAsia"/>
                <w:color w:val="000000"/>
                <w:sz w:val="24"/>
                <w:szCs w:val="24"/>
              </w:rPr>
              <w:t>只</w:t>
            </w:r>
          </w:p>
        </w:tc>
      </w:tr>
      <w:tr w:rsidR="004E4A6D" w:rsidRPr="003F680D">
        <w:trPr>
          <w:cantSplit/>
          <w:trHeight w:val="340"/>
          <w:jc w:val="center"/>
        </w:trPr>
        <w:tc>
          <w:tcPr>
            <w:tcW w:w="1216"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3</w:t>
            </w: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单品种双枪加油机</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潜油泵型ZVA200GVR</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color w:val="000000"/>
                <w:sz w:val="24"/>
                <w:szCs w:val="24"/>
              </w:rPr>
              <w:t>4台</w:t>
            </w:r>
          </w:p>
        </w:tc>
      </w:tr>
      <w:tr w:rsidR="004E4A6D" w:rsidRPr="003F680D">
        <w:trPr>
          <w:cantSplit/>
          <w:trHeight w:val="340"/>
          <w:jc w:val="center"/>
        </w:trPr>
        <w:tc>
          <w:tcPr>
            <w:tcW w:w="1216"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4</w:t>
            </w: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油气回收装置</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1套</w:t>
            </w:r>
          </w:p>
        </w:tc>
      </w:tr>
      <w:tr w:rsidR="004E4A6D" w:rsidRPr="003F680D">
        <w:trPr>
          <w:cantSplit/>
          <w:trHeight w:val="340"/>
          <w:jc w:val="center"/>
        </w:trPr>
        <w:tc>
          <w:tcPr>
            <w:tcW w:w="1216"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5</w:t>
            </w: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消防沙箱</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2套</w:t>
            </w:r>
          </w:p>
        </w:tc>
      </w:tr>
      <w:tr w:rsidR="004E4A6D" w:rsidRPr="003F680D">
        <w:trPr>
          <w:cantSplit/>
          <w:trHeight w:val="340"/>
          <w:jc w:val="center"/>
        </w:trPr>
        <w:tc>
          <w:tcPr>
            <w:tcW w:w="1216"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6</w:t>
            </w:r>
          </w:p>
        </w:tc>
        <w:tc>
          <w:tcPr>
            <w:tcW w:w="4022"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消防器材箱</w:t>
            </w:r>
          </w:p>
        </w:tc>
        <w:tc>
          <w:tcPr>
            <w:tcW w:w="2897" w:type="dxa"/>
            <w:vAlign w:val="center"/>
          </w:tcPr>
          <w:p w:rsidR="004E4A6D" w:rsidRPr="003F680D" w:rsidRDefault="00F22425" w:rsidP="00F22425">
            <w:pPr>
              <w:adjustRightInd w:val="0"/>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w:t>
            </w:r>
          </w:p>
        </w:tc>
        <w:tc>
          <w:tcPr>
            <w:tcW w:w="1315" w:type="dxa"/>
            <w:vAlign w:val="center"/>
          </w:tcPr>
          <w:p w:rsidR="004E4A6D" w:rsidRPr="003F680D" w:rsidRDefault="00F22425" w:rsidP="00F22425">
            <w:pPr>
              <w:snapToGrid w:val="0"/>
              <w:spacing w:line="324" w:lineRule="auto"/>
              <w:jc w:val="center"/>
              <w:rPr>
                <w:rFonts w:ascii="仿宋" w:eastAsia="仿宋" w:hAnsi="仿宋"/>
                <w:color w:val="000000"/>
                <w:sz w:val="24"/>
                <w:szCs w:val="24"/>
              </w:rPr>
            </w:pPr>
            <w:r w:rsidRPr="003F680D">
              <w:rPr>
                <w:rFonts w:ascii="仿宋" w:eastAsia="仿宋" w:hAnsi="仿宋" w:hint="eastAsia"/>
                <w:color w:val="000000"/>
                <w:sz w:val="24"/>
                <w:szCs w:val="24"/>
              </w:rPr>
              <w:t>2套</w:t>
            </w:r>
          </w:p>
        </w:tc>
      </w:tr>
    </w:tbl>
    <w:p w:rsidR="004E4A6D" w:rsidRPr="00F22425" w:rsidRDefault="004E4A6D" w:rsidP="00F22425">
      <w:pPr>
        <w:snapToGrid w:val="0"/>
        <w:spacing w:line="324" w:lineRule="auto"/>
        <w:rPr>
          <w:rFonts w:ascii="仿宋" w:eastAsia="仿宋" w:hAnsi="仿宋"/>
          <w:sz w:val="28"/>
          <w:szCs w:val="28"/>
        </w:rPr>
      </w:pPr>
    </w:p>
    <w:p w:rsidR="004E4A6D" w:rsidRPr="00F22425" w:rsidRDefault="00F22425" w:rsidP="00F22425">
      <w:pPr>
        <w:pStyle w:val="1"/>
        <w:snapToGrid w:val="0"/>
        <w:spacing w:before="0" w:after="0" w:line="324" w:lineRule="auto"/>
        <w:rPr>
          <w:rFonts w:ascii="仿宋" w:eastAsia="仿宋" w:hAnsi="仿宋" w:cs="Times New Roman"/>
          <w:b w:val="0"/>
          <w:bCs w:val="0"/>
          <w:kern w:val="2"/>
          <w:sz w:val="28"/>
          <w:szCs w:val="28"/>
        </w:rPr>
      </w:pPr>
      <w:r w:rsidRPr="00F22425">
        <w:rPr>
          <w:rFonts w:ascii="仿宋" w:eastAsia="仿宋" w:hAnsi="仿宋" w:cs="Times New Roman" w:hint="eastAsia"/>
          <w:kern w:val="2"/>
          <w:sz w:val="28"/>
          <w:szCs w:val="28"/>
        </w:rPr>
        <w:t>2 验收依据</w:t>
      </w:r>
      <w:bookmarkEnd w:id="2"/>
    </w:p>
    <w:p w:rsidR="004E4A6D" w:rsidRPr="00F22425" w:rsidRDefault="00F22425" w:rsidP="00F22425">
      <w:pPr>
        <w:snapToGrid w:val="0"/>
        <w:spacing w:line="324" w:lineRule="auto"/>
        <w:ind w:firstLineChars="200" w:firstLine="560"/>
        <w:rPr>
          <w:rFonts w:ascii="仿宋" w:eastAsia="仿宋" w:hAnsi="仿宋" w:cs="Times New Roman"/>
          <w:sz w:val="28"/>
          <w:szCs w:val="28"/>
        </w:rPr>
      </w:pPr>
      <w:bookmarkStart w:id="3" w:name="_Toc516045783"/>
      <w:r w:rsidRPr="00F22425">
        <w:rPr>
          <w:rFonts w:ascii="仿宋" w:eastAsia="仿宋" w:hAnsi="仿宋" w:cs="Times New Roman" w:hint="eastAsia"/>
          <w:sz w:val="28"/>
          <w:szCs w:val="28"/>
        </w:rPr>
        <w:t>（1）《中华人民共和国环境噪声污染防治法》（1997.03.01）；</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（2）《中华人民共和国大气污染防治法》（2016.01.01）；</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（3）《中华人民共和国固体废物污染环境防治法》（2016.11.07）；</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（4）《中华人民共和国水污染防治法》（2017.06.）；</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（5）《中华人民共和国清洁生产促进法》（2012.07.01）；</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（6）《中华人民共和国环境保护法》（2015.01.01）；</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（7）《建设项目环境保护管理条例》（2017.07.16修订）；</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（8）原国家环境保护总局令第13号《建设项目竣工环境保护验收管理办法》（2010.12.22）；</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（9）《建设项目竣工环境保护验收暂行办法》（2017.11.20）；</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（10）《建设项目竣工环境保护验收技术指南 污染影响类（征求意见稿）》（2017.09.29）</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（11）环发[2012]98号《环境保护部关于切实加强风险防范严格环境影响评价管理的通知》（2012.08.07）；</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（12）环办[2015]52号《环境保护部办公厅关于印发环评管理中部分行业建设项目重大变动清单的通知》（2015.06.04）。</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（13）加油站大气排放标准《GB 20952-2007》</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（14）地下水防治规范</w:t>
      </w:r>
    </w:p>
    <w:p w:rsidR="004E4A6D" w:rsidRPr="00F22425" w:rsidRDefault="004E4A6D" w:rsidP="00F22425">
      <w:pPr>
        <w:snapToGrid w:val="0"/>
        <w:spacing w:line="324" w:lineRule="auto"/>
        <w:ind w:firstLineChars="200" w:firstLine="560"/>
        <w:rPr>
          <w:rFonts w:ascii="仿宋" w:eastAsia="仿宋" w:hAnsi="仿宋" w:cs="Times New Roman"/>
          <w:sz w:val="28"/>
          <w:szCs w:val="28"/>
        </w:rPr>
      </w:pPr>
    </w:p>
    <w:p w:rsidR="004E4A6D" w:rsidRPr="00F22425" w:rsidRDefault="00F22425" w:rsidP="00F22425">
      <w:pPr>
        <w:snapToGrid w:val="0"/>
        <w:spacing w:line="324" w:lineRule="auto"/>
        <w:rPr>
          <w:rFonts w:ascii="仿宋" w:eastAsia="仿宋" w:hAnsi="仿宋" w:cs="Times New Roman"/>
          <w:b/>
          <w:bCs/>
          <w:sz w:val="28"/>
          <w:szCs w:val="28"/>
        </w:rPr>
      </w:pPr>
      <w:bookmarkStart w:id="4" w:name="_Toc489956179"/>
      <w:bookmarkStart w:id="5" w:name="_Toc494198967"/>
      <w:r w:rsidRPr="00F22425">
        <w:rPr>
          <w:rFonts w:ascii="仿宋" w:eastAsia="仿宋" w:hAnsi="仿宋" w:cs="Times New Roman" w:hint="eastAsia"/>
          <w:b/>
          <w:bCs/>
          <w:sz w:val="28"/>
          <w:szCs w:val="28"/>
        </w:rPr>
        <w:t>2.1 技术依据</w:t>
      </w:r>
      <w:bookmarkEnd w:id="4"/>
      <w:bookmarkEnd w:id="5"/>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lastRenderedPageBreak/>
        <w:t>1《中国石</w:t>
      </w:r>
      <w:r w:rsidRPr="003F680D">
        <w:rPr>
          <w:rFonts w:ascii="仿宋" w:eastAsia="仿宋" w:hAnsi="仿宋" w:cs="Times New Roman" w:hint="eastAsia"/>
          <w:color w:val="000000" w:themeColor="text1"/>
          <w:sz w:val="28"/>
          <w:szCs w:val="28"/>
        </w:rPr>
        <w:t>化销售有限公司江苏盐城石油分公司阜宁新西加油站项目环境影响报告表》（</w:t>
      </w:r>
      <w:r w:rsidR="009A2EEA" w:rsidRPr="00C86F84">
        <w:rPr>
          <w:rFonts w:ascii="仿宋" w:eastAsia="仿宋" w:hAnsi="仿宋" w:hint="eastAsia"/>
          <w:color w:val="000000" w:themeColor="text1"/>
          <w:sz w:val="28"/>
          <w:szCs w:val="28"/>
        </w:rPr>
        <w:t>江苏宏宇环境科技有限公司</w:t>
      </w:r>
      <w:r w:rsidRPr="003F680D">
        <w:rPr>
          <w:rFonts w:ascii="仿宋" w:eastAsia="仿宋" w:hAnsi="仿宋" w:cs="Times New Roman" w:hint="eastAsia"/>
          <w:color w:val="000000" w:themeColor="text1"/>
          <w:sz w:val="28"/>
          <w:szCs w:val="28"/>
        </w:rPr>
        <w:t>，</w:t>
      </w:r>
      <w:r w:rsidRPr="00F22425">
        <w:rPr>
          <w:rFonts w:ascii="仿宋" w:eastAsia="仿宋" w:hAnsi="仿宋" w:cs="Times New Roman" w:hint="eastAsia"/>
          <w:sz w:val="28"/>
          <w:szCs w:val="28"/>
        </w:rPr>
        <w:t>2016年</w:t>
      </w:r>
      <w:r w:rsidR="009A2EEA">
        <w:rPr>
          <w:rFonts w:ascii="仿宋" w:eastAsia="仿宋" w:hAnsi="仿宋" w:cs="Times New Roman" w:hint="eastAsia"/>
          <w:sz w:val="28"/>
          <w:szCs w:val="28"/>
        </w:rPr>
        <w:t>3</w:t>
      </w:r>
      <w:r w:rsidRPr="00F22425">
        <w:rPr>
          <w:rFonts w:ascii="仿宋" w:eastAsia="仿宋" w:hAnsi="仿宋" w:cs="Times New Roman" w:hint="eastAsia"/>
          <w:sz w:val="28"/>
          <w:szCs w:val="28"/>
        </w:rPr>
        <w:t>月）；</w:t>
      </w:r>
    </w:p>
    <w:p w:rsidR="004E4A6D"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2《中国石化销售有限公司江苏盐城石油分公司阜宁新西加油站项目环境影响报告表的批复》（2016年6月13日，阜宁县环保局）；</w:t>
      </w:r>
    </w:p>
    <w:p w:rsidR="009A2EEA" w:rsidRPr="008B0CD5" w:rsidRDefault="009A2EEA" w:rsidP="009A2EEA">
      <w:pPr>
        <w:snapToGrid w:val="0"/>
        <w:spacing w:line="312" w:lineRule="auto"/>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t>3《</w:t>
      </w:r>
      <w:r w:rsidRPr="008B0CD5">
        <w:rPr>
          <w:rFonts w:ascii="仿宋" w:eastAsia="仿宋" w:hAnsi="仿宋" w:cs="Times New Roman" w:hint="eastAsia"/>
          <w:sz w:val="28"/>
          <w:szCs w:val="28"/>
        </w:rPr>
        <w:t>中国石化销售有限公司江苏盐城石油分公司</w:t>
      </w:r>
      <w:r>
        <w:rPr>
          <w:rFonts w:ascii="仿宋" w:eastAsia="仿宋" w:hAnsi="仿宋" w:cs="Times New Roman" w:hint="eastAsia"/>
          <w:sz w:val="28"/>
          <w:szCs w:val="28"/>
        </w:rPr>
        <w:t>阜宁新桥</w:t>
      </w:r>
      <w:r w:rsidRPr="008B0CD5">
        <w:rPr>
          <w:rFonts w:ascii="仿宋" w:eastAsia="仿宋" w:hAnsi="仿宋" w:cs="Times New Roman" w:hint="eastAsia"/>
          <w:sz w:val="28"/>
          <w:szCs w:val="28"/>
        </w:rPr>
        <w:t>加油站项目环境</w:t>
      </w:r>
      <w:r>
        <w:rPr>
          <w:rFonts w:ascii="仿宋" w:eastAsia="仿宋" w:hAnsi="仿宋" w:cs="Times New Roman" w:hint="eastAsia"/>
          <w:sz w:val="28"/>
          <w:szCs w:val="28"/>
        </w:rPr>
        <w:t>检测报告》</w:t>
      </w:r>
      <w:r w:rsidRPr="00944CDA">
        <w:rPr>
          <w:rFonts w:ascii="仿宋" w:eastAsia="仿宋" w:hAnsi="仿宋" w:cs="Times New Roman" w:hint="eastAsia"/>
          <w:sz w:val="28"/>
          <w:szCs w:val="28"/>
        </w:rPr>
        <w:t>（</w:t>
      </w:r>
      <w:r w:rsidRPr="00944CDA">
        <w:rPr>
          <w:rFonts w:ascii="仿宋" w:eastAsia="仿宋" w:hAnsi="仿宋" w:hint="eastAsia"/>
          <w:sz w:val="28"/>
          <w:szCs w:val="28"/>
        </w:rPr>
        <w:t>2019年</w:t>
      </w:r>
      <w:r>
        <w:rPr>
          <w:rFonts w:ascii="仿宋" w:eastAsia="仿宋" w:hAnsi="仿宋" w:hint="eastAsia"/>
          <w:sz w:val="28"/>
          <w:szCs w:val="28"/>
        </w:rPr>
        <w:t>1</w:t>
      </w:r>
      <w:r w:rsidRPr="00944CDA">
        <w:rPr>
          <w:rFonts w:ascii="仿宋" w:eastAsia="仿宋" w:hAnsi="仿宋" w:hint="eastAsia"/>
          <w:sz w:val="28"/>
          <w:szCs w:val="28"/>
        </w:rPr>
        <w:t>月</w:t>
      </w:r>
      <w:r>
        <w:rPr>
          <w:rFonts w:ascii="仿宋" w:eastAsia="仿宋" w:hAnsi="仿宋" w:hint="eastAsia"/>
          <w:sz w:val="28"/>
          <w:szCs w:val="28"/>
        </w:rPr>
        <w:t>2</w:t>
      </w:r>
      <w:r w:rsidRPr="00944CDA">
        <w:rPr>
          <w:rFonts w:ascii="仿宋" w:eastAsia="仿宋" w:hAnsi="仿宋" w:hint="eastAsia"/>
          <w:sz w:val="28"/>
          <w:szCs w:val="28"/>
        </w:rPr>
        <w:t>-</w:t>
      </w:r>
      <w:r>
        <w:rPr>
          <w:rFonts w:ascii="仿宋" w:eastAsia="仿宋" w:hAnsi="仿宋" w:hint="eastAsia"/>
          <w:sz w:val="28"/>
          <w:szCs w:val="28"/>
        </w:rPr>
        <w:t>3</w:t>
      </w:r>
      <w:r w:rsidRPr="00944CDA">
        <w:rPr>
          <w:rFonts w:ascii="仿宋" w:eastAsia="仿宋" w:hAnsi="仿宋" w:hint="eastAsia"/>
          <w:sz w:val="28"/>
          <w:szCs w:val="28"/>
        </w:rPr>
        <w:t>日</w:t>
      </w:r>
      <w:r>
        <w:rPr>
          <w:rFonts w:ascii="仿宋" w:eastAsia="仿宋" w:hAnsi="仿宋" w:hint="eastAsia"/>
          <w:sz w:val="28"/>
          <w:szCs w:val="28"/>
        </w:rPr>
        <w:t>，</w:t>
      </w:r>
      <w:r w:rsidRPr="00944CDA">
        <w:rPr>
          <w:rFonts w:ascii="仿宋" w:eastAsia="仿宋" w:hAnsi="仿宋"/>
          <w:sz w:val="28"/>
          <w:szCs w:val="28"/>
        </w:rPr>
        <w:t>江苏泰斯特专业检测有限公司</w:t>
      </w:r>
      <w:r w:rsidRPr="00944CDA">
        <w:rPr>
          <w:rFonts w:ascii="仿宋" w:eastAsia="仿宋" w:hAnsi="仿宋" w:cs="Times New Roman" w:hint="eastAsia"/>
          <w:sz w:val="28"/>
          <w:szCs w:val="28"/>
        </w:rPr>
        <w:t>）</w:t>
      </w:r>
    </w:p>
    <w:p w:rsidR="004E4A6D" w:rsidRPr="00F22425" w:rsidRDefault="004E4A6D" w:rsidP="00F22425">
      <w:pPr>
        <w:snapToGrid w:val="0"/>
        <w:spacing w:line="324" w:lineRule="auto"/>
        <w:ind w:firstLineChars="200" w:firstLine="560"/>
        <w:rPr>
          <w:rFonts w:ascii="仿宋" w:eastAsia="仿宋" w:hAnsi="仿宋" w:cs="Times New Roman"/>
          <w:sz w:val="28"/>
          <w:szCs w:val="28"/>
        </w:rPr>
      </w:pPr>
    </w:p>
    <w:p w:rsidR="004E4A6D" w:rsidRPr="00F22425" w:rsidRDefault="00F22425" w:rsidP="00F22425">
      <w:pPr>
        <w:snapToGrid w:val="0"/>
        <w:spacing w:line="324" w:lineRule="auto"/>
        <w:rPr>
          <w:rFonts w:ascii="仿宋" w:eastAsia="仿宋" w:hAnsi="仿宋" w:cs="Times New Roman"/>
          <w:b/>
          <w:bCs/>
          <w:sz w:val="28"/>
          <w:szCs w:val="28"/>
        </w:rPr>
      </w:pPr>
      <w:r w:rsidRPr="00F22425">
        <w:rPr>
          <w:rFonts w:ascii="仿宋" w:eastAsia="仿宋" w:hAnsi="仿宋" w:cs="Times New Roman" w:hint="eastAsia"/>
          <w:b/>
          <w:bCs/>
          <w:sz w:val="28"/>
          <w:szCs w:val="28"/>
        </w:rPr>
        <w:t>3 工程建设情况</w:t>
      </w:r>
      <w:bookmarkEnd w:id="3"/>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6" w:name="_Toc516045784"/>
      <w:r w:rsidRPr="00F22425">
        <w:rPr>
          <w:rFonts w:ascii="仿宋" w:eastAsia="仿宋" w:hAnsi="仿宋" w:cs="Times New Roman"/>
          <w:sz w:val="28"/>
          <w:szCs w:val="28"/>
        </w:rPr>
        <w:t>3.1 地理位置及平面布置</w:t>
      </w:r>
      <w:bookmarkEnd w:id="6"/>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阜宁地处黄海之滨、江淮腹地，东经119°27′－119°58′和北纬33°26－33°59′之间。西枕黄河故道，与淮安市的涟水县隔河相望，东濒射阳县，南北分别与建湖县、滨海县接壤。县域面积1439平方公里，人口110.9万，辖14个镇和“两区两园一湖”（省级阜宁经济开发区、东益经济区、澳洋工业园、富士康产业园、新西生态旅游风景区）。田园秀美，沟河纵横，素有“江淮乐地“的美称。</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olor w:val="000000"/>
          <w:sz w:val="28"/>
          <w:szCs w:val="28"/>
        </w:rPr>
        <w:t>项目位于</w:t>
      </w:r>
      <w:r w:rsidR="007C76AE" w:rsidRPr="00F22425">
        <w:rPr>
          <w:rFonts w:ascii="仿宋" w:eastAsia="仿宋" w:hAnsi="仿宋" w:hint="eastAsia"/>
          <w:color w:val="000000" w:themeColor="text1"/>
          <w:sz w:val="28"/>
          <w:szCs w:val="28"/>
        </w:rPr>
        <w:t>阜宁县新沟镇新胜居委会六组</w:t>
      </w:r>
      <w:r w:rsidRPr="00F22425">
        <w:rPr>
          <w:rFonts w:ascii="仿宋" w:eastAsia="仿宋" w:hAnsi="仿宋"/>
          <w:color w:val="000000"/>
          <w:sz w:val="28"/>
          <w:szCs w:val="28"/>
        </w:rPr>
        <w:t>，东</w:t>
      </w:r>
      <w:r w:rsidRPr="00F22425">
        <w:rPr>
          <w:rFonts w:ascii="仿宋" w:eastAsia="仿宋" w:hAnsi="仿宋" w:hint="eastAsia"/>
          <w:color w:val="000000"/>
          <w:sz w:val="28"/>
          <w:szCs w:val="28"/>
        </w:rPr>
        <w:t>侧为</w:t>
      </w:r>
      <w:r w:rsidRPr="00F22425">
        <w:rPr>
          <w:rFonts w:ascii="仿宋" w:eastAsia="仿宋" w:hAnsi="仿宋"/>
          <w:color w:val="000000"/>
          <w:sz w:val="28"/>
          <w:szCs w:val="28"/>
        </w:rPr>
        <w:t>S329，西</w:t>
      </w:r>
      <w:r w:rsidRPr="00F22425">
        <w:rPr>
          <w:rFonts w:ascii="仿宋" w:eastAsia="仿宋" w:hAnsi="仿宋" w:hint="eastAsia"/>
          <w:color w:val="000000"/>
          <w:sz w:val="28"/>
          <w:szCs w:val="28"/>
        </w:rPr>
        <w:t>侧为农田</w:t>
      </w:r>
      <w:r w:rsidRPr="00F22425">
        <w:rPr>
          <w:rFonts w:ascii="仿宋" w:eastAsia="仿宋" w:hAnsi="仿宋"/>
          <w:color w:val="000000"/>
          <w:sz w:val="28"/>
          <w:szCs w:val="28"/>
        </w:rPr>
        <w:t>，北</w:t>
      </w:r>
      <w:r w:rsidRPr="00F22425">
        <w:rPr>
          <w:rFonts w:ascii="仿宋" w:eastAsia="仿宋" w:hAnsi="仿宋" w:hint="eastAsia"/>
          <w:color w:val="000000"/>
          <w:sz w:val="28"/>
          <w:szCs w:val="28"/>
        </w:rPr>
        <w:t>侧为农田</w:t>
      </w:r>
      <w:r w:rsidRPr="00F22425">
        <w:rPr>
          <w:rFonts w:ascii="仿宋" w:eastAsia="仿宋" w:hAnsi="仿宋"/>
          <w:color w:val="000000"/>
          <w:sz w:val="28"/>
          <w:szCs w:val="28"/>
        </w:rPr>
        <w:t>，南</w:t>
      </w:r>
      <w:r w:rsidRPr="00F22425">
        <w:rPr>
          <w:rFonts w:ascii="仿宋" w:eastAsia="仿宋" w:hAnsi="仿宋" w:hint="eastAsia"/>
          <w:color w:val="000000"/>
          <w:sz w:val="28"/>
          <w:szCs w:val="28"/>
        </w:rPr>
        <w:t>侧为规划道路</w:t>
      </w:r>
      <w:r w:rsidRPr="00F22425">
        <w:rPr>
          <w:rFonts w:ascii="仿宋" w:eastAsia="仿宋" w:hAnsi="仿宋"/>
          <w:color w:val="000000"/>
          <w:sz w:val="28"/>
          <w:szCs w:val="28"/>
        </w:rPr>
        <w:t>。</w:t>
      </w:r>
      <w:r w:rsidRPr="00F22425">
        <w:rPr>
          <w:rFonts w:ascii="仿宋" w:eastAsia="仿宋" w:hAnsi="仿宋" w:cs="Times New Roman" w:hint="eastAsia"/>
          <w:sz w:val="28"/>
          <w:szCs w:val="28"/>
        </w:rPr>
        <w:t>本项目地理位置图见图3-1，项目周边情况示意图3-2，平面布置图见图3-3，周边生态红线区域示意图验收监测点位示意图见图3-3</w:t>
      </w:r>
      <w:r w:rsidRPr="00F22425">
        <w:rPr>
          <w:rFonts w:ascii="仿宋" w:eastAsia="仿宋" w:hAnsi="仿宋" w:cs="Times New Roman"/>
          <w:sz w:val="28"/>
          <w:szCs w:val="28"/>
        </w:rPr>
        <w:t>-1</w:t>
      </w:r>
      <w:r w:rsidRPr="00F22425">
        <w:rPr>
          <w:rFonts w:ascii="仿宋" w:eastAsia="仿宋" w:hAnsi="仿宋" w:cs="Times New Roman" w:hint="eastAsia"/>
          <w:sz w:val="28"/>
          <w:szCs w:val="28"/>
        </w:rPr>
        <w:t>，</w:t>
      </w:r>
      <w:r w:rsidRPr="00F22425">
        <w:rPr>
          <w:rFonts w:ascii="仿宋" w:eastAsia="仿宋" w:hAnsi="仿宋" w:cs="Times New Roman"/>
          <w:sz w:val="28"/>
          <w:szCs w:val="28"/>
        </w:rPr>
        <w:t>图</w:t>
      </w:r>
      <w:r w:rsidRPr="00F22425">
        <w:rPr>
          <w:rFonts w:ascii="仿宋" w:eastAsia="仿宋" w:hAnsi="仿宋" w:cs="Times New Roman" w:hint="eastAsia"/>
          <w:sz w:val="28"/>
          <w:szCs w:val="28"/>
        </w:rPr>
        <w:t>3</w:t>
      </w:r>
      <w:r w:rsidRPr="00F22425">
        <w:rPr>
          <w:rFonts w:ascii="仿宋" w:eastAsia="仿宋" w:hAnsi="仿宋" w:cs="Times New Roman"/>
          <w:sz w:val="28"/>
          <w:szCs w:val="28"/>
        </w:rPr>
        <w:t>-3-2</w:t>
      </w:r>
      <w:r w:rsidRPr="00F22425">
        <w:rPr>
          <w:rFonts w:ascii="仿宋" w:eastAsia="仿宋" w:hAnsi="仿宋" w:cs="Times New Roman" w:hint="eastAsia"/>
          <w:sz w:val="28"/>
          <w:szCs w:val="28"/>
        </w:rPr>
        <w:t>。</w:t>
      </w: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4E4A6D" w:rsidRPr="00F22425" w:rsidRDefault="004E4A6D" w:rsidP="00F22425">
      <w:pPr>
        <w:widowControl/>
        <w:snapToGrid w:val="0"/>
        <w:spacing w:line="324" w:lineRule="auto"/>
        <w:jc w:val="center"/>
        <w:rPr>
          <w:rFonts w:ascii="仿宋" w:eastAsia="仿宋" w:hAnsi="仿宋" w:cs="Times New Roman"/>
          <w:b/>
          <w:sz w:val="28"/>
          <w:szCs w:val="28"/>
        </w:rPr>
        <w:sectPr w:rsidR="004E4A6D" w:rsidRPr="00F22425">
          <w:headerReference w:type="default" r:id="rId8"/>
          <w:footerReference w:type="default" r:id="rId9"/>
          <w:pgSz w:w="11906" w:h="16838"/>
          <w:pgMar w:top="1440" w:right="1700" w:bottom="1440" w:left="1800" w:header="851" w:footer="992" w:gutter="0"/>
          <w:pgNumType w:start="1"/>
          <w:cols w:space="425"/>
          <w:docGrid w:type="lines" w:linePitch="312"/>
        </w:sectPr>
      </w:pPr>
    </w:p>
    <w:p w:rsidR="004E4A6D" w:rsidRPr="00F22425" w:rsidRDefault="00F22425" w:rsidP="00F22425">
      <w:pPr>
        <w:widowControl/>
        <w:tabs>
          <w:tab w:val="left" w:pos="5927"/>
        </w:tabs>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noProof/>
          <w:sz w:val="28"/>
          <w:szCs w:val="28"/>
        </w:rPr>
        <w:lastRenderedPageBreak/>
        <w:drawing>
          <wp:anchor distT="0" distB="0" distL="114300" distR="114300" simplePos="0" relativeHeight="251661312" behindDoc="1" locked="0" layoutInCell="1" allowOverlap="1">
            <wp:simplePos x="0" y="0"/>
            <wp:positionH relativeFrom="column">
              <wp:posOffset>433705</wp:posOffset>
            </wp:positionH>
            <wp:positionV relativeFrom="paragraph">
              <wp:posOffset>161925</wp:posOffset>
            </wp:positionV>
            <wp:extent cx="7676515" cy="4342765"/>
            <wp:effectExtent l="19050" t="19050" r="19818" b="19953"/>
            <wp:wrapNone/>
            <wp:docPr id="2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8"/>
                    <pic:cNvPicPr>
                      <a:picLocks noChangeAspect="1" noChangeArrowheads="1"/>
                    </pic:cNvPicPr>
                  </pic:nvPicPr>
                  <pic:blipFill>
                    <a:blip r:embed="rId10" cstate="print"/>
                    <a:srcRect/>
                    <a:stretch>
                      <a:fillRect/>
                    </a:stretch>
                  </pic:blipFill>
                  <pic:spPr>
                    <a:xfrm>
                      <a:off x="0" y="0"/>
                      <a:ext cx="7676382" cy="4342497"/>
                    </a:xfrm>
                    <a:prstGeom prst="rect">
                      <a:avLst/>
                    </a:prstGeom>
                    <a:noFill/>
                    <a:ln w="9525">
                      <a:solidFill>
                        <a:srgbClr val="33CCCC"/>
                      </a:solidFill>
                      <a:miter lim="800000"/>
                      <a:headEnd/>
                      <a:tailEnd/>
                    </a:ln>
                  </pic:spPr>
                </pic:pic>
              </a:graphicData>
            </a:graphic>
          </wp:anchor>
        </w:drawing>
      </w: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F22425" w:rsidP="00F22425">
      <w:pPr>
        <w:widowControl/>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图3-1 项目地理位置图</w:t>
      </w: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F22425" w:rsidP="00F22425">
      <w:pPr>
        <w:widowControl/>
        <w:snapToGrid w:val="0"/>
        <w:spacing w:line="324" w:lineRule="auto"/>
        <w:jc w:val="center"/>
        <w:rPr>
          <w:rFonts w:ascii="仿宋" w:eastAsia="仿宋" w:hAnsi="仿宋" w:cs="Times New Roman"/>
          <w:b/>
          <w:sz w:val="28"/>
          <w:szCs w:val="28"/>
        </w:rPr>
      </w:pPr>
      <w:r w:rsidRPr="00F22425">
        <w:rPr>
          <w:rFonts w:ascii="仿宋" w:eastAsia="仿宋" w:hAnsi="仿宋" w:cs="Times New Roman"/>
          <w:b/>
          <w:noProof/>
          <w:sz w:val="28"/>
          <w:szCs w:val="28"/>
        </w:rPr>
        <w:drawing>
          <wp:inline distT="0" distB="0" distL="0" distR="0">
            <wp:extent cx="7703185" cy="4645660"/>
            <wp:effectExtent l="19050" t="0" r="0" b="0"/>
            <wp:docPr id="20" name="图片 17" descr="项目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项目位置图.jpg"/>
                    <pic:cNvPicPr>
                      <a:picLocks noChangeAspect="1"/>
                    </pic:cNvPicPr>
                  </pic:nvPicPr>
                  <pic:blipFill>
                    <a:blip r:embed="rId11" cstate="print"/>
                    <a:stretch>
                      <a:fillRect/>
                    </a:stretch>
                  </pic:blipFill>
                  <pic:spPr>
                    <a:xfrm>
                      <a:off x="0" y="0"/>
                      <a:ext cx="7705048" cy="4647228"/>
                    </a:xfrm>
                    <a:prstGeom prst="rect">
                      <a:avLst/>
                    </a:prstGeom>
                  </pic:spPr>
                </pic:pic>
              </a:graphicData>
            </a:graphic>
          </wp:inline>
        </w:drawing>
      </w:r>
    </w:p>
    <w:p w:rsidR="004E4A6D" w:rsidRPr="00F22425" w:rsidRDefault="00F22425" w:rsidP="00F22425">
      <w:pPr>
        <w:widowControl/>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图3-2</w:t>
      </w:r>
      <w:r w:rsidRPr="00F22425">
        <w:rPr>
          <w:rFonts w:ascii="仿宋" w:eastAsia="仿宋" w:hAnsi="仿宋" w:hint="eastAsia"/>
          <w:b/>
          <w:color w:val="000000"/>
          <w:sz w:val="28"/>
          <w:szCs w:val="28"/>
        </w:rPr>
        <w:t>项目周边生态红线区域示意图</w:t>
      </w:r>
    </w:p>
    <w:p w:rsidR="004E4A6D" w:rsidRPr="00F22425" w:rsidRDefault="004E4A6D" w:rsidP="00F22425">
      <w:pPr>
        <w:widowControl/>
        <w:snapToGrid w:val="0"/>
        <w:spacing w:line="324" w:lineRule="auto"/>
        <w:rPr>
          <w:rFonts w:ascii="仿宋" w:eastAsia="仿宋" w:hAnsi="仿宋" w:cs="Times New Roman"/>
          <w:b/>
          <w:sz w:val="28"/>
          <w:szCs w:val="28"/>
        </w:rPr>
        <w:sectPr w:rsidR="004E4A6D" w:rsidRPr="00F22425">
          <w:footerReference w:type="default" r:id="rId12"/>
          <w:pgSz w:w="16838" w:h="11906" w:orient="landscape"/>
          <w:pgMar w:top="1700" w:right="1440" w:bottom="1800" w:left="1440" w:header="851" w:footer="992" w:gutter="0"/>
          <w:cols w:space="425"/>
          <w:docGrid w:type="lines" w:linePitch="312"/>
        </w:sectPr>
      </w:pPr>
    </w:p>
    <w:p w:rsidR="004E4A6D" w:rsidRPr="00F22425" w:rsidRDefault="004E4A6D" w:rsidP="00F22425">
      <w:pPr>
        <w:widowControl/>
        <w:snapToGrid w:val="0"/>
        <w:spacing w:line="324" w:lineRule="auto"/>
        <w:rPr>
          <w:rFonts w:ascii="仿宋" w:eastAsia="仿宋" w:hAnsi="仿宋" w:cs="Times New Roman"/>
          <w:b/>
          <w:sz w:val="28"/>
          <w:szCs w:val="28"/>
        </w:rPr>
      </w:pPr>
    </w:p>
    <w:p w:rsidR="004E4A6D" w:rsidRPr="00F22425" w:rsidRDefault="00F22425" w:rsidP="00F22425">
      <w:pPr>
        <w:widowControl/>
        <w:snapToGrid w:val="0"/>
        <w:spacing w:line="324" w:lineRule="auto"/>
        <w:jc w:val="center"/>
        <w:rPr>
          <w:rFonts w:ascii="仿宋" w:eastAsia="仿宋" w:hAnsi="仿宋"/>
          <w:sz w:val="28"/>
          <w:szCs w:val="28"/>
        </w:rPr>
      </w:pPr>
      <w:r w:rsidRPr="00F22425">
        <w:rPr>
          <w:rFonts w:ascii="仿宋" w:eastAsia="仿宋" w:hAnsi="仿宋" w:hint="eastAsia"/>
          <w:noProof/>
          <w:sz w:val="28"/>
          <w:szCs w:val="28"/>
        </w:rPr>
        <w:drawing>
          <wp:inline distT="0" distB="0" distL="0" distR="0">
            <wp:extent cx="4775200" cy="6889750"/>
            <wp:effectExtent l="19050" t="0" r="6324" b="0"/>
            <wp:docPr id="22" name="图片 21" descr="项目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项目平面图.jpg"/>
                    <pic:cNvPicPr>
                      <a:picLocks noChangeAspect="1"/>
                    </pic:cNvPicPr>
                  </pic:nvPicPr>
                  <pic:blipFill>
                    <a:blip r:embed="rId13" cstate="print"/>
                    <a:stretch>
                      <a:fillRect/>
                    </a:stretch>
                  </pic:blipFill>
                  <pic:spPr>
                    <a:xfrm>
                      <a:off x="0" y="0"/>
                      <a:ext cx="4775464" cy="6890241"/>
                    </a:xfrm>
                    <a:prstGeom prst="rect">
                      <a:avLst/>
                    </a:prstGeom>
                  </pic:spPr>
                </pic:pic>
              </a:graphicData>
            </a:graphic>
          </wp:inline>
        </w:drawing>
      </w:r>
      <w:r w:rsidRPr="00F22425">
        <w:rPr>
          <w:rFonts w:ascii="仿宋" w:eastAsia="仿宋" w:hAnsi="仿宋" w:hint="eastAsia"/>
          <w:sz w:val="28"/>
          <w:szCs w:val="28"/>
        </w:rPr>
        <w:t xml:space="preserve"> </w:t>
      </w:r>
    </w:p>
    <w:p w:rsidR="004E4A6D" w:rsidRPr="00F22425" w:rsidRDefault="004E4A6D" w:rsidP="00F22425">
      <w:pPr>
        <w:widowControl/>
        <w:snapToGrid w:val="0"/>
        <w:spacing w:line="324" w:lineRule="auto"/>
        <w:jc w:val="center"/>
        <w:rPr>
          <w:rFonts w:ascii="仿宋" w:eastAsia="仿宋" w:hAnsi="仿宋"/>
          <w:sz w:val="28"/>
          <w:szCs w:val="28"/>
        </w:rPr>
      </w:pPr>
    </w:p>
    <w:p w:rsidR="004E4A6D" w:rsidRPr="00F22425" w:rsidRDefault="00F22425" w:rsidP="00F22425">
      <w:pPr>
        <w:widowControl/>
        <w:snapToGrid w:val="0"/>
        <w:spacing w:line="324" w:lineRule="auto"/>
        <w:jc w:val="center"/>
        <w:rPr>
          <w:rFonts w:ascii="仿宋" w:eastAsia="仿宋" w:hAnsi="仿宋" w:cs="Times New Roman"/>
          <w:b/>
          <w:sz w:val="28"/>
          <w:szCs w:val="28"/>
        </w:rPr>
      </w:pPr>
      <w:r w:rsidRPr="00F22425">
        <w:rPr>
          <w:rFonts w:ascii="仿宋" w:eastAsia="仿宋" w:hAnsi="仿宋" w:hint="eastAsia"/>
          <w:sz w:val="28"/>
          <w:szCs w:val="28"/>
        </w:rPr>
        <w:t xml:space="preserve"> </w:t>
      </w:r>
      <w:r w:rsidRPr="00F22425">
        <w:rPr>
          <w:rFonts w:ascii="仿宋" w:eastAsia="仿宋" w:hAnsi="仿宋" w:cs="Times New Roman" w:hint="eastAsia"/>
          <w:b/>
          <w:sz w:val="28"/>
          <w:szCs w:val="28"/>
        </w:rPr>
        <w:t>图3-3项目平面布置图</w:t>
      </w:r>
    </w:p>
    <w:p w:rsidR="004E4A6D" w:rsidRPr="00F22425" w:rsidRDefault="00F22425" w:rsidP="00F22425">
      <w:pPr>
        <w:snapToGrid w:val="0"/>
        <w:spacing w:line="324" w:lineRule="auto"/>
        <w:rPr>
          <w:rFonts w:ascii="仿宋" w:eastAsia="仿宋" w:hAnsi="仿宋"/>
          <w:sz w:val="28"/>
          <w:szCs w:val="28"/>
        </w:rPr>
        <w:sectPr w:rsidR="004E4A6D" w:rsidRPr="00F22425">
          <w:pgSz w:w="11906" w:h="16838"/>
          <w:pgMar w:top="1440" w:right="1700" w:bottom="1440" w:left="1800" w:header="851" w:footer="992" w:gutter="0"/>
          <w:cols w:space="425"/>
          <w:docGrid w:type="lines" w:linePitch="312"/>
        </w:sectPr>
      </w:pPr>
      <w:r w:rsidRPr="00F22425">
        <w:rPr>
          <w:rFonts w:ascii="仿宋" w:eastAsia="仿宋" w:hAnsi="仿宋" w:hint="eastAsia"/>
          <w:sz w:val="28"/>
          <w:szCs w:val="28"/>
        </w:rPr>
        <w:t xml:space="preserve">        </w:t>
      </w:r>
    </w:p>
    <w:p w:rsidR="004E4A6D" w:rsidRPr="00F22425" w:rsidRDefault="00F22425" w:rsidP="00F22425">
      <w:pPr>
        <w:snapToGrid w:val="0"/>
        <w:spacing w:line="324" w:lineRule="auto"/>
        <w:jc w:val="center"/>
        <w:rPr>
          <w:rFonts w:ascii="仿宋" w:eastAsia="仿宋" w:hAnsi="仿宋"/>
          <w:sz w:val="28"/>
          <w:szCs w:val="28"/>
        </w:rPr>
      </w:pPr>
      <w:r w:rsidRPr="00F22425">
        <w:rPr>
          <w:rFonts w:ascii="仿宋" w:eastAsia="仿宋" w:hAnsi="仿宋" w:hint="eastAsia"/>
          <w:noProof/>
          <w:sz w:val="28"/>
          <w:szCs w:val="28"/>
        </w:rPr>
        <w:lastRenderedPageBreak/>
        <w:drawing>
          <wp:inline distT="0" distB="0" distL="0" distR="0">
            <wp:extent cx="7534275" cy="4111518"/>
            <wp:effectExtent l="19050" t="0" r="9525" b="0"/>
            <wp:docPr id="27" name="图片 26" descr="项目周边生态红线区域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项目周边生态红线区域示意图.jpg"/>
                    <pic:cNvPicPr>
                      <a:picLocks noChangeAspect="1"/>
                    </pic:cNvPicPr>
                  </pic:nvPicPr>
                  <pic:blipFill>
                    <a:blip r:embed="rId14" cstate="print"/>
                    <a:stretch>
                      <a:fillRect/>
                    </a:stretch>
                  </pic:blipFill>
                  <pic:spPr>
                    <a:xfrm>
                      <a:off x="0" y="0"/>
                      <a:ext cx="7544618" cy="4117162"/>
                    </a:xfrm>
                    <a:prstGeom prst="rect">
                      <a:avLst/>
                    </a:prstGeom>
                  </pic:spPr>
                </pic:pic>
              </a:graphicData>
            </a:graphic>
          </wp:inline>
        </w:drawing>
      </w:r>
    </w:p>
    <w:p w:rsidR="004E4A6D" w:rsidRPr="00F22425" w:rsidRDefault="004E4A6D" w:rsidP="00F22425">
      <w:pPr>
        <w:snapToGrid w:val="0"/>
        <w:spacing w:line="324" w:lineRule="auto"/>
        <w:rPr>
          <w:rFonts w:ascii="仿宋" w:eastAsia="仿宋" w:hAnsi="仿宋"/>
          <w:sz w:val="28"/>
          <w:szCs w:val="28"/>
        </w:rPr>
      </w:pPr>
    </w:p>
    <w:p w:rsidR="004E4A6D" w:rsidRPr="00F22425" w:rsidRDefault="004E4A6D" w:rsidP="00F22425">
      <w:pPr>
        <w:snapToGrid w:val="0"/>
        <w:spacing w:line="324" w:lineRule="auto"/>
        <w:rPr>
          <w:rFonts w:ascii="仿宋" w:eastAsia="仿宋" w:hAnsi="仿宋"/>
          <w:sz w:val="28"/>
          <w:szCs w:val="28"/>
        </w:rPr>
      </w:pPr>
    </w:p>
    <w:p w:rsidR="004E4A6D" w:rsidRPr="00F22425" w:rsidRDefault="00F22425" w:rsidP="00F22425">
      <w:pPr>
        <w:snapToGrid w:val="0"/>
        <w:spacing w:line="324" w:lineRule="auto"/>
        <w:jc w:val="center"/>
        <w:rPr>
          <w:rFonts w:ascii="仿宋" w:eastAsia="仿宋" w:hAnsi="仿宋"/>
          <w:sz w:val="28"/>
          <w:szCs w:val="28"/>
        </w:rPr>
      </w:pPr>
      <w:r w:rsidRPr="00F22425">
        <w:rPr>
          <w:rFonts w:ascii="仿宋" w:eastAsia="仿宋" w:hAnsi="仿宋" w:cs="Times New Roman" w:hint="eastAsia"/>
          <w:b/>
          <w:sz w:val="28"/>
          <w:szCs w:val="28"/>
        </w:rPr>
        <w:t>图3-4项目周边生态红线区域示意图</w:t>
      </w:r>
    </w:p>
    <w:p w:rsidR="004E4A6D" w:rsidRPr="00F22425" w:rsidRDefault="004E4A6D" w:rsidP="00F22425">
      <w:pPr>
        <w:snapToGrid w:val="0"/>
        <w:spacing w:line="324" w:lineRule="auto"/>
        <w:rPr>
          <w:rFonts w:ascii="仿宋" w:eastAsia="仿宋" w:hAnsi="仿宋"/>
          <w:sz w:val="28"/>
          <w:szCs w:val="28"/>
        </w:rPr>
        <w:sectPr w:rsidR="004E4A6D" w:rsidRPr="00F22425">
          <w:pgSz w:w="16838" w:h="11906" w:orient="landscape"/>
          <w:pgMar w:top="1700" w:right="1440" w:bottom="1800" w:left="1440" w:header="851" w:footer="992" w:gutter="0"/>
          <w:cols w:space="425"/>
          <w:docGrid w:type="lines" w:linePitch="312"/>
        </w:sectPr>
      </w:pPr>
    </w:p>
    <w:p w:rsidR="004E4A6D" w:rsidRPr="00F22425" w:rsidRDefault="004E4A6D" w:rsidP="00F22425">
      <w:pPr>
        <w:widowControl/>
        <w:snapToGrid w:val="0"/>
        <w:spacing w:line="324" w:lineRule="auto"/>
        <w:jc w:val="center"/>
        <w:rPr>
          <w:rFonts w:ascii="仿宋" w:eastAsia="仿宋" w:hAnsi="仿宋" w:cs="Times New Roman"/>
          <w:b/>
          <w:sz w:val="28"/>
          <w:szCs w:val="28"/>
        </w:rPr>
      </w:pPr>
    </w:p>
    <w:p w:rsidR="007C76AE" w:rsidRDefault="00CC0DDD" w:rsidP="007C76AE">
      <w:pPr>
        <w:spacing w:line="360" w:lineRule="auto"/>
        <w:rPr>
          <w:rFonts w:eastAsia="黑体"/>
          <w:sz w:val="32"/>
          <w:szCs w:val="32"/>
        </w:rPr>
      </w:pPr>
      <w:r w:rsidRPr="00CC0DDD">
        <w:rPr>
          <w:sz w:val="18"/>
        </w:rPr>
        <w:pict>
          <v:shapetype id="_x0000_t202" coordsize="21600,21600" o:spt="202" path="m,l,21600r21600,l21600,xe">
            <v:stroke joinstyle="miter"/>
            <v:path gradientshapeok="t" o:connecttype="rect"/>
          </v:shapetype>
          <v:shape id="文本框 655" o:spid="_x0000_s1206" type="#_x0000_t202" style="position:absolute;left:0;text-align:left;margin-left:148.3pt;margin-top:25.25pt;width:40.65pt;height:25.45pt;z-index:251669504" filled="f" stroked="f">
            <v:textbox>
              <w:txbxContent>
                <w:p w:rsidR="002846B9" w:rsidRDefault="002846B9" w:rsidP="007C76AE">
                  <w:pPr>
                    <w:rPr>
                      <w:szCs w:val="21"/>
                    </w:rPr>
                  </w:pPr>
                  <w:r>
                    <w:rPr>
                      <w:rFonts w:ascii="宋体" w:hAnsi="宋体" w:hint="eastAsia"/>
                      <w:szCs w:val="21"/>
                    </w:rPr>
                    <w:t>风向</w:t>
                  </w:r>
                </w:p>
              </w:txbxContent>
            </v:textbox>
          </v:shape>
        </w:pict>
      </w:r>
      <w:r w:rsidRPr="00CC0DDD">
        <w:rPr>
          <w:sz w:val="28"/>
        </w:rPr>
        <w:pict>
          <v:line id="直线 120" o:spid="_x0000_s1218" style="position:absolute;left:0;text-align:left;flip:x;z-index:251681792" from="183.95pt,25pt" to="184.25pt,62.15pt" strokecolor="#000001">
            <v:fill o:detectmouseclick="t"/>
            <v:stroke endarrow="block"/>
          </v:line>
        </w:pict>
      </w:r>
      <w:r w:rsidRPr="00CC0DDD">
        <w:rPr>
          <w:sz w:val="28"/>
        </w:rPr>
        <w:pict>
          <v:line id="直线 130" o:spid="_x0000_s1219" style="position:absolute;left:0;text-align:left;flip:x;z-index:251682816" from="196.6pt,25.25pt" to="196.9pt,62.4pt" strokecolor="#000001">
            <v:stroke endarrow="block"/>
          </v:line>
        </w:pict>
      </w:r>
      <w:r w:rsidRPr="00CC0DDD">
        <w:rPr>
          <w:sz w:val="28"/>
        </w:rPr>
        <w:pict>
          <v:line id="直线 131" o:spid="_x0000_s1220" style="position:absolute;left:0;text-align:left;flip:x;z-index:251683840" from="209.85pt,25.15pt" to="210.15pt,62.3pt" strokecolor="#000001">
            <v:stroke endarrow="block"/>
          </v:line>
        </w:pict>
      </w:r>
      <w:r w:rsidRPr="00CC0DDD">
        <w:rPr>
          <w:rFonts w:eastAsia="仿宋_GB2312"/>
          <w:b/>
          <w:sz w:val="28"/>
          <w:szCs w:val="28"/>
        </w:rPr>
        <w:pict>
          <v:shapetype id="_x0000_t32" coordsize="21600,21600" o:spt="32" o:oned="t" path="m,l21600,21600e" filled="f">
            <v:path arrowok="t" fillok="f" o:connecttype="none"/>
            <o:lock v:ext="edit" shapetype="t"/>
          </v:shapetype>
          <v:shape id="自选图形 3" o:spid="_x0000_s1201" type="#_x0000_t32" style="position:absolute;left:0;text-align:left;margin-left:376.4pt;margin-top:21pt;width:.45pt;height:38.9pt;flip:y;z-index:251664384">
            <v:fill o:detectmouseclick="t"/>
            <v:stroke endarrow="block"/>
          </v:shape>
        </w:pict>
      </w:r>
      <w:r w:rsidRPr="00CC0DDD">
        <w:rPr>
          <w:rFonts w:eastAsia="仿宋_GB2312"/>
          <w:b/>
          <w:sz w:val="28"/>
          <w:szCs w:val="28"/>
        </w:rPr>
        <w:pict>
          <v:shape id="文本框 4" o:spid="_x0000_s1200" type="#_x0000_t202" style="position:absolute;left:0;text-align:left;margin-left:364.2pt;margin-top:.35pt;width:31.5pt;height:19.5pt;z-index:251663360" filled="f" stroked="f" strokeweight="1.25pt">
            <v:fill o:detectmouseclick="t"/>
            <v:textbox>
              <w:txbxContent>
                <w:p w:rsidR="002846B9" w:rsidRDefault="002846B9" w:rsidP="007C76AE">
                  <w:r>
                    <w:rPr>
                      <w:rFonts w:hint="eastAsia"/>
                    </w:rPr>
                    <w:t>N</w:t>
                  </w:r>
                </w:p>
              </w:txbxContent>
            </v:textbox>
          </v:shape>
        </w:pict>
      </w:r>
    </w:p>
    <w:p w:rsidR="007C76AE" w:rsidRDefault="00CC0DDD" w:rsidP="007C76AE">
      <w:pPr>
        <w:spacing w:line="360" w:lineRule="auto"/>
        <w:rPr>
          <w:rFonts w:eastAsia="黑体"/>
          <w:sz w:val="32"/>
          <w:szCs w:val="32"/>
        </w:rPr>
      </w:pPr>
      <w:r w:rsidRPr="00CC0DDD">
        <w:rPr>
          <w:sz w:val="18"/>
        </w:rPr>
        <w:pict>
          <v:shape id="文本框 924" o:spid="_x0000_s1210" type="#_x0000_t202" style="position:absolute;left:0;text-align:left;margin-left:137.3pt;margin-top:26.75pt;width:122.25pt;height:21.75pt;z-index:251673600" filled="f">
            <v:fill o:detectmouseclick="t"/>
            <v:stroke opacity="0"/>
            <v:textbox>
              <w:txbxContent>
                <w:p w:rsidR="002846B9" w:rsidRDefault="002846B9" w:rsidP="007C76AE">
                  <w:pPr>
                    <w:jc w:val="center"/>
                    <w:rPr>
                      <w:sz w:val="18"/>
                      <w:szCs w:val="18"/>
                    </w:rPr>
                  </w:pPr>
                  <w:r>
                    <w:rPr>
                      <w:rFonts w:hint="eastAsia"/>
                      <w:sz w:val="18"/>
                      <w:szCs w:val="18"/>
                    </w:rPr>
                    <w:t>空</w:t>
                  </w:r>
                  <w:r>
                    <w:rPr>
                      <w:rFonts w:hint="eastAsia"/>
                      <w:sz w:val="18"/>
                      <w:szCs w:val="18"/>
                    </w:rPr>
                    <w:t xml:space="preserve">     </w:t>
                  </w:r>
                  <w:r>
                    <w:rPr>
                      <w:rFonts w:hint="eastAsia"/>
                      <w:sz w:val="18"/>
                      <w:szCs w:val="18"/>
                    </w:rPr>
                    <w:t>地</w:t>
                  </w:r>
                </w:p>
              </w:txbxContent>
            </v:textbox>
          </v:shape>
        </w:pict>
      </w:r>
    </w:p>
    <w:p w:rsidR="007C76AE" w:rsidRDefault="00CC0DDD" w:rsidP="007C76AE">
      <w:pPr>
        <w:spacing w:line="360" w:lineRule="auto"/>
        <w:rPr>
          <w:rFonts w:eastAsia="黑体"/>
          <w:sz w:val="32"/>
          <w:szCs w:val="32"/>
        </w:rPr>
      </w:pPr>
      <w:r w:rsidRPr="00CC0DDD">
        <w:rPr>
          <w:sz w:val="28"/>
        </w:rPr>
        <w:pict>
          <v:shape id="文本框 115" o:spid="_x0000_s1217" type="#_x0000_t202" style="position:absolute;left:0;text-align:left;margin-left:168.85pt;margin-top:21.85pt;width:40.35pt;height:31.25pt;z-index:251680768" filled="f" stroked="f">
            <v:fill o:detectmouseclick="t"/>
            <v:textbox>
              <w:txbxContent>
                <w:p w:rsidR="002846B9" w:rsidRDefault="002846B9" w:rsidP="007C76AE">
                  <w:pPr>
                    <w:rPr>
                      <w:szCs w:val="21"/>
                    </w:rPr>
                  </w:pPr>
                  <w:r>
                    <w:rPr>
                      <w:rFonts w:eastAsia="微软雅黑"/>
                      <w:szCs w:val="21"/>
                    </w:rPr>
                    <w:t>〇</w:t>
                  </w:r>
                  <w:r>
                    <w:rPr>
                      <w:szCs w:val="21"/>
                    </w:rPr>
                    <w:t>G1</w:t>
                  </w:r>
                </w:p>
              </w:txbxContent>
            </v:textbox>
          </v:shape>
        </w:pict>
      </w:r>
      <w:r w:rsidRPr="00CC0DDD">
        <w:rPr>
          <w:sz w:val="28"/>
        </w:rPr>
        <w:pict>
          <v:shape id="文本框 107" o:spid="_x0000_s1213" type="#_x0000_t202" style="position:absolute;left:0;text-align:left;margin-left:200.45pt;margin-top:29.7pt;width:47.9pt;height:19.95pt;z-index:251676672" filled="f" stroked="f">
            <v:fill o:detectmouseclick="t"/>
            <v:textbox>
              <w:txbxContent>
                <w:p w:rsidR="002846B9" w:rsidRDefault="002846B9" w:rsidP="007C76AE">
                  <w:pPr>
                    <w:rPr>
                      <w:rFonts w:ascii="宋体" w:hAnsi="宋体" w:cs="宋体"/>
                      <w:szCs w:val="21"/>
                    </w:rPr>
                  </w:pPr>
                  <w:r>
                    <w:rPr>
                      <w:szCs w:val="21"/>
                    </w:rPr>
                    <w:t>▲</w:t>
                  </w:r>
                  <w:r w:rsidR="00CC0DDD">
                    <w:rPr>
                      <w:szCs w:val="21"/>
                    </w:rPr>
                    <w:fldChar w:fldCharType="begin"/>
                  </w:r>
                  <w:r>
                    <w:rPr>
                      <w:szCs w:val="21"/>
                    </w:rPr>
                    <w:instrText xml:space="preserve"> = 4 \* GB3 \* MERGEFORMAT </w:instrText>
                  </w:r>
                  <w:r w:rsidR="00CC0DDD">
                    <w:rPr>
                      <w:szCs w:val="21"/>
                    </w:rPr>
                    <w:fldChar w:fldCharType="separate"/>
                  </w:r>
                  <w:r>
                    <w:t>④</w:t>
                  </w:r>
                  <w:r w:rsidR="00CC0DDD">
                    <w:rPr>
                      <w:szCs w:val="21"/>
                    </w:rPr>
                    <w:fldChar w:fldCharType="end"/>
                  </w:r>
                </w:p>
                <w:p w:rsidR="002846B9" w:rsidRDefault="002846B9" w:rsidP="007C76AE">
                  <w:pPr>
                    <w:rPr>
                      <w:strike/>
                      <w:color w:val="FF0000"/>
                    </w:rPr>
                  </w:pPr>
                </w:p>
              </w:txbxContent>
            </v:textbox>
          </v:shape>
        </w:pict>
      </w:r>
      <w:r w:rsidRPr="00CC0DDD">
        <w:rPr>
          <w:sz w:val="18"/>
        </w:rPr>
        <w:pict>
          <v:line id="直线 12" o:spid="_x0000_s1211" style="position:absolute;left:0;text-align:left;flip:y;z-index:251674624" from="86.3pt,20.15pt" to="325.55pt,20.25pt"/>
        </w:pict>
      </w:r>
    </w:p>
    <w:p w:rsidR="007C76AE" w:rsidRDefault="007C76AE" w:rsidP="007C76AE">
      <w:pPr>
        <w:rPr>
          <w:sz w:val="18"/>
        </w:rPr>
      </w:pPr>
    </w:p>
    <w:p w:rsidR="007C76AE" w:rsidRDefault="00CC0DDD" w:rsidP="007C76AE">
      <w:pPr>
        <w:rPr>
          <w:sz w:val="18"/>
        </w:rPr>
      </w:pPr>
      <w:r w:rsidRPr="00CC0DDD">
        <w:rPr>
          <w:sz w:val="28"/>
        </w:rPr>
        <w:pict>
          <v:shape id="文本框 141" o:spid="_x0000_s1225" type="#_x0000_t202" style="position:absolute;left:0;text-align:left;margin-left:225.15pt;margin-top:8.6pt;width:52.3pt;height:34.35pt;z-index:251688960" filled="f" stroked="f">
            <v:fill o:detectmouseclick="t"/>
            <v:textbox>
              <w:txbxContent>
                <w:p w:rsidR="002846B9" w:rsidRDefault="002846B9" w:rsidP="007C76AE">
                  <w:r>
                    <w:rPr>
                      <w:rFonts w:ascii="宋体" w:hAnsi="宋体" w:cs="宋体" w:hint="eastAsia"/>
                    </w:rPr>
                    <w:t>★</w:t>
                  </w:r>
                  <w:r>
                    <w:t>W1</w:t>
                  </w:r>
                </w:p>
              </w:txbxContent>
            </v:textbox>
          </v:shape>
        </w:pict>
      </w:r>
      <w:r>
        <w:rPr>
          <w:sz w:val="18"/>
        </w:rPr>
        <w:pict>
          <v:line id="_x0000_s1226" style="position:absolute;left:0;text-align:left;z-index:251689984" from="386.55pt,6.35pt" to="387.05pt,179.75pt"/>
        </w:pict>
      </w:r>
      <w:r>
        <w:rPr>
          <w:sz w:val="18"/>
        </w:rPr>
        <w:pict>
          <v:rect id="矩形 610" o:spid="_x0000_s1202" style="position:absolute;left:0;text-align:left;margin-left:95.7pt;margin-top:3.95pt;width:222.4pt;height:177.7pt;z-index:251665408" filled="f">
            <v:fill o:detectmouseclick="t"/>
          </v:rect>
        </w:pict>
      </w:r>
      <w:r>
        <w:rPr>
          <w:sz w:val="18"/>
        </w:rPr>
        <w:pict>
          <v:line id="直线 75" o:spid="_x0000_s1212" style="position:absolute;left:0;text-align:left;flip:x;z-index:251675648" from="50.75pt,5.7pt" to="50.8pt,183.7pt"/>
        </w:pict>
      </w:r>
      <w:r>
        <w:rPr>
          <w:sz w:val="18"/>
        </w:rPr>
        <w:pict>
          <v:line id="直线 613" o:spid="_x0000_s1203" style="position:absolute;left:0;text-align:left;z-index:251666432" from="357.9pt,6.35pt" to="358.4pt,179.75pt"/>
        </w:pict>
      </w:r>
    </w:p>
    <w:p w:rsidR="007C76AE" w:rsidRDefault="00CC0DDD" w:rsidP="007C76AE">
      <w:pPr>
        <w:rPr>
          <w:sz w:val="18"/>
        </w:rPr>
      </w:pPr>
      <w:r w:rsidRPr="00CC0DDD">
        <w:rPr>
          <w:sz w:val="32"/>
        </w:rPr>
        <w:pict>
          <v:line id="直线 143" o:spid="_x0000_s1229" style="position:absolute;left:0;text-align:left;flip:x y;z-index:251693056" from="313pt,10.85pt" to="323.15pt,11.1pt" strokecolor="#000001"/>
        </w:pict>
      </w:r>
      <w:r w:rsidRPr="00CC0DDD">
        <w:rPr>
          <w:sz w:val="32"/>
        </w:rPr>
        <w:pict>
          <v:shape id="文本框 136" o:spid="_x0000_s1221" type="#_x0000_t202" style="position:absolute;left:0;text-align:left;margin-left:94.35pt;margin-top:6.6pt;width:37pt;height:27.45pt;z-index:251684864" filled="f" stroked="f" strokeweight=".5pt">
            <v:textbox>
              <w:txbxContent>
                <w:p w:rsidR="002846B9" w:rsidRDefault="002846B9" w:rsidP="007C76AE"/>
              </w:txbxContent>
            </v:textbox>
          </v:shape>
        </w:pict>
      </w:r>
      <w:r>
        <w:rPr>
          <w:sz w:val="18"/>
        </w:rPr>
        <w:pict>
          <v:shape id="文本框 635" o:spid="_x0000_s1205" type="#_x0000_t202" style="position:absolute;left:0;text-align:left;margin-left:357.5pt;margin-top:13.2pt;width:27.4pt;height:124.5pt;z-index:251668480" filled="f" stroked="f">
            <v:fill o:detectmouseclick="t"/>
            <v:textbox style="layout-flow:vertical-ideographic">
              <w:txbxContent>
                <w:p w:rsidR="002846B9" w:rsidRDefault="002846B9" w:rsidP="007C76AE">
                  <w:pPr>
                    <w:jc w:val="center"/>
                    <w:rPr>
                      <w:szCs w:val="21"/>
                    </w:rPr>
                  </w:pPr>
                  <w:r>
                    <w:rPr>
                      <w:rFonts w:ascii="宋体" w:hAnsi="宋体" w:hint="eastAsia"/>
                      <w:bCs/>
                      <w:szCs w:val="21"/>
                    </w:rPr>
                    <w:t>道     路</w:t>
                  </w:r>
                </w:p>
              </w:txbxContent>
            </v:textbox>
          </v:shape>
        </w:pict>
      </w:r>
      <w:r w:rsidRPr="00CC0DDD">
        <w:rPr>
          <w:sz w:val="18"/>
          <w:lang w:val="zh-CN"/>
        </w:rPr>
        <w:pict>
          <v:shape id="文本框 17" o:spid="_x0000_s1208" type="#_x0000_t202" style="position:absolute;left:0;text-align:left;margin-left:23.05pt;margin-top:6.75pt;width:33.3pt;height:118.65pt;z-index:251671552" filled="f" stroked="f">
            <v:textbox style="layout-flow:vertical-ideographic">
              <w:txbxContent>
                <w:p w:rsidR="002846B9" w:rsidRDefault="002846B9" w:rsidP="007C76AE">
                  <w:pPr>
                    <w:jc w:val="center"/>
                    <w:rPr>
                      <w:szCs w:val="21"/>
                    </w:rPr>
                  </w:pPr>
                  <w:r>
                    <w:rPr>
                      <w:rFonts w:hint="eastAsia"/>
                      <w:szCs w:val="21"/>
                    </w:rPr>
                    <w:t>空</w:t>
                  </w:r>
                  <w:r>
                    <w:rPr>
                      <w:rFonts w:hint="eastAsia"/>
                      <w:szCs w:val="21"/>
                    </w:rPr>
                    <w:t xml:space="preserve">     </w:t>
                  </w:r>
                  <w:r>
                    <w:rPr>
                      <w:rFonts w:hint="eastAsia"/>
                      <w:szCs w:val="21"/>
                    </w:rPr>
                    <w:t>地</w:t>
                  </w:r>
                  <w:r>
                    <w:rPr>
                      <w:rFonts w:hint="eastAsia"/>
                      <w:szCs w:val="21"/>
                    </w:rPr>
                    <w:t xml:space="preserve">        </w:t>
                  </w:r>
                </w:p>
                <w:p w:rsidR="002846B9" w:rsidRDefault="002846B9" w:rsidP="007C76AE">
                  <w:pPr>
                    <w:jc w:val="center"/>
                    <w:rPr>
                      <w:szCs w:val="21"/>
                    </w:rPr>
                  </w:pPr>
                </w:p>
              </w:txbxContent>
            </v:textbox>
          </v:shape>
        </w:pict>
      </w:r>
    </w:p>
    <w:p w:rsidR="007C76AE" w:rsidRDefault="00CC0DDD" w:rsidP="007C76AE">
      <w:pPr>
        <w:spacing w:before="100" w:beforeAutospacing="1" w:after="100" w:afterAutospacing="1"/>
        <w:rPr>
          <w:rFonts w:eastAsia="仿宋_GB2312"/>
          <w:b/>
          <w:sz w:val="28"/>
          <w:szCs w:val="28"/>
        </w:rPr>
      </w:pPr>
      <w:r w:rsidRPr="00CC0DDD">
        <w:rPr>
          <w:sz w:val="28"/>
        </w:rPr>
        <w:pict>
          <v:shape id="文本框 147" o:spid="_x0000_s1231" type="#_x0000_t202" style="position:absolute;left:0;text-align:left;margin-left:243.5pt;margin-top:36.7pt;width:52.3pt;height:34.35pt;z-index:251695104" filled="f" stroked="f">
            <v:textbox>
              <w:txbxContent>
                <w:p w:rsidR="002846B9" w:rsidRDefault="002846B9" w:rsidP="007C76AE">
                  <w:r>
                    <w:rPr>
                      <w:rFonts w:ascii="宋体" w:hAnsi="宋体" w:cs="宋体" w:hint="eastAsia"/>
                    </w:rPr>
                    <w:t>☆</w:t>
                  </w:r>
                  <w:r>
                    <w:t>W</w:t>
                  </w:r>
                  <w:r>
                    <w:rPr>
                      <w:rFonts w:hint="eastAsia"/>
                    </w:rPr>
                    <w:t>2</w:t>
                  </w:r>
                </w:p>
              </w:txbxContent>
            </v:textbox>
          </v:shape>
        </w:pict>
      </w:r>
      <w:r w:rsidRPr="00CC0DDD">
        <w:rPr>
          <w:sz w:val="28"/>
        </w:rPr>
        <w:pict>
          <v:shape id="文本框 111" o:spid="_x0000_s1216" type="#_x0000_t202" style="position:absolute;left:0;text-align:left;margin-left:59.45pt;margin-top:47.55pt;width:54.35pt;height:34.35pt;z-index:251679744" filled="f" stroked="f">
            <v:fill o:detectmouseclick="t"/>
            <v:textbox>
              <w:txbxContent>
                <w:p w:rsidR="002846B9" w:rsidRDefault="002846B9" w:rsidP="007C76AE">
                  <w:pPr>
                    <w:rPr>
                      <w:szCs w:val="21"/>
                    </w:rPr>
                  </w:pPr>
                  <w:r>
                    <w:rPr>
                      <w:szCs w:val="21"/>
                    </w:rPr>
                    <w:t>▲</w:t>
                  </w:r>
                  <w:r w:rsidR="00CC0DDD">
                    <w:rPr>
                      <w:szCs w:val="21"/>
                    </w:rPr>
                    <w:fldChar w:fldCharType="begin"/>
                  </w:r>
                  <w:r>
                    <w:rPr>
                      <w:szCs w:val="21"/>
                    </w:rPr>
                    <w:instrText xml:space="preserve"> = 3 \* GB3 \* MERGEFORMAT </w:instrText>
                  </w:r>
                  <w:r w:rsidR="00CC0DDD">
                    <w:rPr>
                      <w:szCs w:val="21"/>
                    </w:rPr>
                    <w:fldChar w:fldCharType="separate"/>
                  </w:r>
                  <w:r>
                    <w:t>③</w:t>
                  </w:r>
                  <w:r w:rsidR="00CC0DDD">
                    <w:rPr>
                      <w:szCs w:val="21"/>
                    </w:rPr>
                    <w:fldChar w:fldCharType="end"/>
                  </w:r>
                </w:p>
                <w:p w:rsidR="002846B9" w:rsidRDefault="002846B9" w:rsidP="007C76AE">
                  <w:pPr>
                    <w:rPr>
                      <w:strike/>
                      <w:color w:val="FF0000"/>
                    </w:rPr>
                  </w:pPr>
                </w:p>
              </w:txbxContent>
            </v:textbox>
          </v:shape>
        </w:pict>
      </w:r>
      <w:r w:rsidRPr="00CC0DDD">
        <w:rPr>
          <w:sz w:val="32"/>
        </w:rPr>
        <w:pict>
          <v:line id="直线 144" o:spid="_x0000_s1230" style="position:absolute;left:0;text-align:left;flip:x y;z-index:251694080" from="313pt,15.35pt" to="323.15pt,15.6pt" strokecolor="#000001"/>
        </w:pict>
      </w:r>
      <w:r w:rsidRPr="00CC0DDD">
        <w:rPr>
          <w:sz w:val="28"/>
        </w:rPr>
        <w:pict>
          <v:shape id="文本框 110" o:spid="_x0000_s1215" type="#_x0000_t202" style="position:absolute;left:0;text-align:left;margin-left:314.15pt;margin-top:46.2pt;width:38.8pt;height:36.85pt;z-index:251678720" filled="f" stroked="f">
            <v:fill o:detectmouseclick="t"/>
            <v:textbox>
              <w:txbxContent>
                <w:p w:rsidR="002846B9" w:rsidRDefault="002846B9" w:rsidP="007C76AE">
                  <w:pPr>
                    <w:rPr>
                      <w:szCs w:val="21"/>
                    </w:rPr>
                  </w:pPr>
                  <w:r>
                    <w:rPr>
                      <w:szCs w:val="21"/>
                    </w:rPr>
                    <w:t>▲</w:t>
                  </w:r>
                  <w:r w:rsidR="00CC0DDD">
                    <w:rPr>
                      <w:szCs w:val="21"/>
                    </w:rPr>
                    <w:fldChar w:fldCharType="begin"/>
                  </w:r>
                  <w:r>
                    <w:rPr>
                      <w:szCs w:val="21"/>
                    </w:rPr>
                    <w:instrText xml:space="preserve"> = 1 \* GB3 \* MERGEFORMAT </w:instrText>
                  </w:r>
                  <w:r w:rsidR="00CC0DDD">
                    <w:rPr>
                      <w:szCs w:val="21"/>
                    </w:rPr>
                    <w:fldChar w:fldCharType="separate"/>
                  </w:r>
                  <w:r>
                    <w:t>①</w:t>
                  </w:r>
                  <w:r w:rsidR="00CC0DDD">
                    <w:rPr>
                      <w:szCs w:val="21"/>
                    </w:rPr>
                    <w:fldChar w:fldCharType="end"/>
                  </w:r>
                </w:p>
                <w:p w:rsidR="002846B9" w:rsidRDefault="002846B9" w:rsidP="007C76AE">
                  <w:pPr>
                    <w:rPr>
                      <w:strike/>
                      <w:color w:val="FF0000"/>
                    </w:rPr>
                  </w:pPr>
                </w:p>
              </w:txbxContent>
            </v:textbox>
          </v:shape>
        </w:pict>
      </w:r>
    </w:p>
    <w:p w:rsidR="007C76AE" w:rsidRDefault="007C76AE" w:rsidP="007C76AE">
      <w:pPr>
        <w:spacing w:before="100" w:beforeAutospacing="1" w:after="100" w:afterAutospacing="1"/>
        <w:rPr>
          <w:rFonts w:eastAsia="仿宋_GB2312"/>
          <w:b/>
          <w:sz w:val="28"/>
          <w:szCs w:val="28"/>
        </w:rPr>
      </w:pPr>
    </w:p>
    <w:p w:rsidR="007C76AE" w:rsidRDefault="00CC0DDD" w:rsidP="007C76AE">
      <w:pPr>
        <w:spacing w:before="100" w:beforeAutospacing="1" w:after="100" w:afterAutospacing="1"/>
        <w:rPr>
          <w:rFonts w:eastAsia="仿宋_GB2312"/>
          <w:b/>
          <w:sz w:val="28"/>
          <w:szCs w:val="28"/>
        </w:rPr>
      </w:pPr>
      <w:r w:rsidRPr="00CC0DDD">
        <w:rPr>
          <w:sz w:val="28"/>
        </w:rPr>
        <w:pict>
          <v:shape id="文本框 140" o:spid="_x0000_s1224" type="#_x0000_t202" style="position:absolute;left:0;text-align:left;margin-left:264pt;margin-top:37.55pt;width:44.65pt;height:31.25pt;z-index:251687936" filled="f" stroked="f">
            <v:fill o:detectmouseclick="t"/>
            <v:textbox>
              <w:txbxContent>
                <w:p w:rsidR="002846B9" w:rsidRDefault="002846B9" w:rsidP="007C76AE">
                  <w:pPr>
                    <w:rPr>
                      <w:szCs w:val="21"/>
                    </w:rPr>
                  </w:pPr>
                  <w:r>
                    <w:rPr>
                      <w:rFonts w:eastAsia="微软雅黑"/>
                      <w:szCs w:val="21"/>
                    </w:rPr>
                    <w:t>〇</w:t>
                  </w:r>
                  <w:r>
                    <w:rPr>
                      <w:szCs w:val="21"/>
                    </w:rPr>
                    <w:t>G</w:t>
                  </w:r>
                  <w:r>
                    <w:rPr>
                      <w:rFonts w:hint="eastAsia"/>
                      <w:szCs w:val="21"/>
                    </w:rPr>
                    <w:t>2</w:t>
                  </w:r>
                </w:p>
              </w:txbxContent>
            </v:textbox>
          </v:shape>
        </w:pict>
      </w:r>
      <w:r w:rsidRPr="00CC0DDD">
        <w:rPr>
          <w:sz w:val="28"/>
        </w:rPr>
        <w:pict>
          <v:shape id="文本框 139" o:spid="_x0000_s1223" type="#_x0000_t202" style="position:absolute;left:0;text-align:left;margin-left:197.7pt;margin-top:37.15pt;width:40.35pt;height:31.25pt;z-index:251686912" filled="f" stroked="f">
            <v:textbox>
              <w:txbxContent>
                <w:p w:rsidR="002846B9" w:rsidRDefault="002846B9" w:rsidP="007C76AE">
                  <w:pPr>
                    <w:rPr>
                      <w:szCs w:val="21"/>
                    </w:rPr>
                  </w:pPr>
                  <w:r>
                    <w:rPr>
                      <w:rFonts w:eastAsia="微软雅黑"/>
                      <w:szCs w:val="21"/>
                    </w:rPr>
                    <w:t>〇</w:t>
                  </w:r>
                  <w:r>
                    <w:rPr>
                      <w:szCs w:val="21"/>
                    </w:rPr>
                    <w:t>G</w:t>
                  </w:r>
                  <w:r>
                    <w:rPr>
                      <w:rFonts w:hint="eastAsia"/>
                      <w:szCs w:val="21"/>
                    </w:rPr>
                    <w:t>3</w:t>
                  </w:r>
                </w:p>
              </w:txbxContent>
            </v:textbox>
          </v:shape>
        </w:pict>
      </w:r>
      <w:r w:rsidRPr="00CC0DDD">
        <w:rPr>
          <w:sz w:val="28"/>
        </w:rPr>
        <w:pict>
          <v:shape id="文本框 138" o:spid="_x0000_s1222" type="#_x0000_t202" style="position:absolute;left:0;text-align:left;margin-left:97.85pt;margin-top:38.1pt;width:40.35pt;height:31.25pt;z-index:251685888" filled="f" stroked="f">
            <v:textbox>
              <w:txbxContent>
                <w:p w:rsidR="002846B9" w:rsidRDefault="002846B9" w:rsidP="007C76AE">
                  <w:pPr>
                    <w:rPr>
                      <w:szCs w:val="21"/>
                    </w:rPr>
                  </w:pPr>
                  <w:r>
                    <w:rPr>
                      <w:rFonts w:eastAsia="微软雅黑"/>
                      <w:szCs w:val="21"/>
                    </w:rPr>
                    <w:t>〇</w:t>
                  </w:r>
                  <w:r>
                    <w:rPr>
                      <w:szCs w:val="21"/>
                    </w:rPr>
                    <w:t>G</w:t>
                  </w:r>
                  <w:r>
                    <w:rPr>
                      <w:rFonts w:hint="eastAsia"/>
                      <w:szCs w:val="21"/>
                    </w:rPr>
                    <w:t>4</w:t>
                  </w:r>
                </w:p>
              </w:txbxContent>
            </v:textbox>
          </v:shape>
        </w:pict>
      </w:r>
      <w:r w:rsidRPr="00CC0DDD">
        <w:rPr>
          <w:sz w:val="32"/>
        </w:rPr>
        <w:pict>
          <v:line id="直线 146" o:spid="_x0000_s1228" style="position:absolute;left:0;text-align:left;flip:x y;z-index:251692032" from="313.9pt,21.95pt" to="324.05pt,22.2pt" strokecolor="#000001"/>
        </w:pict>
      </w:r>
      <w:r w:rsidRPr="00CC0DDD">
        <w:rPr>
          <w:sz w:val="32"/>
        </w:rPr>
        <w:pict>
          <v:line id="直线 145" o:spid="_x0000_s1227" style="position:absolute;left:0;text-align:left;flip:x y;z-index:251691008" from="313.6pt,.05pt" to="323.75pt,.3pt" strokecolor="#000001"/>
        </w:pict>
      </w:r>
    </w:p>
    <w:p w:rsidR="007C76AE" w:rsidRDefault="00CC0DDD" w:rsidP="007C76AE">
      <w:pPr>
        <w:spacing w:before="100" w:beforeAutospacing="1" w:after="100" w:afterAutospacing="1"/>
        <w:ind w:left="420"/>
        <w:rPr>
          <w:rFonts w:eastAsia="仿宋_GB2312"/>
          <w:sz w:val="24"/>
        </w:rPr>
      </w:pPr>
      <w:r w:rsidRPr="00CC0DDD">
        <w:rPr>
          <w:sz w:val="28"/>
        </w:rPr>
        <w:pict>
          <v:shape id="文本框 108" o:spid="_x0000_s1214" type="#_x0000_t202" style="position:absolute;left:0;text-align:left;margin-left:172.3pt;margin-top:1.2pt;width:46.8pt;height:23.2pt;z-index:251677696" filled="f" stroked="f">
            <v:fill o:detectmouseclick="t"/>
            <v:textbox>
              <w:txbxContent>
                <w:p w:rsidR="002846B9" w:rsidRDefault="002846B9" w:rsidP="007C76AE">
                  <w:pPr>
                    <w:rPr>
                      <w:strike/>
                      <w:color w:val="FF0000"/>
                    </w:rPr>
                  </w:pPr>
                  <w:r>
                    <w:rPr>
                      <w:szCs w:val="21"/>
                    </w:rPr>
                    <w:t>▲</w:t>
                  </w:r>
                  <w:r w:rsidR="00CC0DDD">
                    <w:rPr>
                      <w:rFonts w:eastAsia="微软雅黑"/>
                      <w:szCs w:val="21"/>
                    </w:rPr>
                    <w:fldChar w:fldCharType="begin"/>
                  </w:r>
                  <w:r>
                    <w:rPr>
                      <w:rFonts w:eastAsia="微软雅黑"/>
                      <w:szCs w:val="21"/>
                    </w:rPr>
                    <w:instrText xml:space="preserve"> = 2 \* GB3 \* MERGEFORMAT </w:instrText>
                  </w:r>
                  <w:r w:rsidR="00CC0DDD">
                    <w:rPr>
                      <w:rFonts w:eastAsia="微软雅黑"/>
                      <w:szCs w:val="21"/>
                    </w:rPr>
                    <w:fldChar w:fldCharType="separate"/>
                  </w:r>
                  <w:r>
                    <w:t>②</w:t>
                  </w:r>
                  <w:r w:rsidR="00CC0DDD">
                    <w:rPr>
                      <w:rFonts w:eastAsia="微软雅黑"/>
                      <w:szCs w:val="21"/>
                    </w:rPr>
                    <w:fldChar w:fldCharType="end"/>
                  </w:r>
                </w:p>
              </w:txbxContent>
            </v:textbox>
          </v:shape>
        </w:pict>
      </w:r>
    </w:p>
    <w:p w:rsidR="007C76AE" w:rsidRDefault="00CC0DDD" w:rsidP="007C76AE">
      <w:pPr>
        <w:spacing w:before="100" w:beforeAutospacing="1" w:after="100" w:afterAutospacing="1"/>
        <w:ind w:left="420"/>
        <w:rPr>
          <w:rFonts w:eastAsia="仿宋_GB2312"/>
          <w:sz w:val="24"/>
        </w:rPr>
      </w:pPr>
      <w:r>
        <w:rPr>
          <w:rFonts w:eastAsia="仿宋_GB2312"/>
          <w:sz w:val="24"/>
        </w:rPr>
        <w:pict>
          <v:shape id="文本框 634" o:spid="_x0000_s1204" type="#_x0000_t202" style="position:absolute;left:0;text-align:left;margin-left:162.95pt;margin-top:5.7pt;width:140.3pt;height:20.5pt;z-index:251667456" filled="f" stroked="f">
            <v:fill o:detectmouseclick="t"/>
            <v:textbox>
              <w:txbxContent>
                <w:p w:rsidR="002846B9" w:rsidRDefault="002846B9" w:rsidP="007C76AE">
                  <w:r>
                    <w:rPr>
                      <w:rFonts w:hint="eastAsia"/>
                    </w:rPr>
                    <w:t xml:space="preserve">   </w:t>
                  </w:r>
                  <w:r>
                    <w:rPr>
                      <w:rFonts w:hint="eastAsia"/>
                    </w:rPr>
                    <w:t>空</w:t>
                  </w:r>
                  <w:r>
                    <w:rPr>
                      <w:rFonts w:hint="eastAsia"/>
                    </w:rPr>
                    <w:t xml:space="preserve">     </w:t>
                  </w:r>
                  <w:r>
                    <w:rPr>
                      <w:rFonts w:hint="eastAsia"/>
                    </w:rPr>
                    <w:t>地</w:t>
                  </w:r>
                </w:p>
              </w:txbxContent>
            </v:textbox>
          </v:shape>
        </w:pict>
      </w:r>
      <w:r w:rsidRPr="00CC0DDD">
        <w:rPr>
          <w:sz w:val="18"/>
        </w:rPr>
        <w:pict>
          <v:line id="直线 993" o:spid="_x0000_s1207" style="position:absolute;left:0;text-align:left;flip:y;z-index:251670528" from="93.2pt,6.1pt" to="329.35pt,6.2pt"/>
        </w:pict>
      </w:r>
      <w:r w:rsidRPr="00CC0DDD">
        <w:rPr>
          <w:sz w:val="18"/>
        </w:rPr>
        <w:pict>
          <v:line id="直线 34" o:spid="_x0000_s1209" style="position:absolute;left:0;text-align:left;flip:y;z-index:251672576" from="164.1pt,599.75pt" to="402.7pt,600.45pt"/>
        </w:pict>
      </w:r>
    </w:p>
    <w:p w:rsidR="007C76AE" w:rsidRDefault="007C76AE" w:rsidP="007C76AE">
      <w:pPr>
        <w:rPr>
          <w:bCs/>
          <w:sz w:val="24"/>
          <w:szCs w:val="24"/>
        </w:rPr>
      </w:pPr>
    </w:p>
    <w:p w:rsidR="004E4A6D" w:rsidRPr="00F22425" w:rsidRDefault="004E4A6D" w:rsidP="00F22425">
      <w:pPr>
        <w:snapToGrid w:val="0"/>
        <w:spacing w:line="324" w:lineRule="auto"/>
        <w:rPr>
          <w:rFonts w:ascii="仿宋" w:eastAsia="仿宋" w:hAnsi="仿宋"/>
          <w:bCs/>
          <w:sz w:val="28"/>
          <w:szCs w:val="28"/>
        </w:rPr>
      </w:pPr>
    </w:p>
    <w:p w:rsidR="004E4A6D" w:rsidRPr="00F22425" w:rsidRDefault="00F22425" w:rsidP="00F22425">
      <w:pPr>
        <w:snapToGrid w:val="0"/>
        <w:spacing w:line="324" w:lineRule="auto"/>
        <w:ind w:left="1680" w:hangingChars="600" w:hanging="1680"/>
        <w:rPr>
          <w:rFonts w:ascii="仿宋" w:eastAsia="仿宋" w:hAnsi="仿宋" w:cs="宋体"/>
          <w:sz w:val="28"/>
          <w:szCs w:val="28"/>
        </w:rPr>
      </w:pPr>
      <w:r w:rsidRPr="00F22425">
        <w:rPr>
          <w:rFonts w:ascii="仿宋" w:eastAsia="仿宋" w:hAnsi="仿宋"/>
          <w:bCs/>
          <w:sz w:val="28"/>
          <w:szCs w:val="28"/>
        </w:rPr>
        <w:t>布点图说明：</w:t>
      </w:r>
      <w:r w:rsidRPr="00F22425">
        <w:rPr>
          <w:rFonts w:ascii="仿宋" w:eastAsia="仿宋" w:hAnsi="仿宋"/>
          <w:sz w:val="28"/>
          <w:szCs w:val="28"/>
        </w:rPr>
        <w:t>〇</w:t>
      </w:r>
      <w:r w:rsidRPr="00F22425">
        <w:rPr>
          <w:rFonts w:ascii="仿宋" w:eastAsia="仿宋" w:hAnsi="仿宋" w:cs="宋体" w:hint="eastAsia"/>
          <w:sz w:val="28"/>
          <w:szCs w:val="28"/>
        </w:rPr>
        <w:t>表示无</w:t>
      </w:r>
      <w:r w:rsidRPr="00F22425">
        <w:rPr>
          <w:rFonts w:ascii="仿宋" w:eastAsia="仿宋" w:hAnsi="仿宋" w:hint="eastAsia"/>
          <w:sz w:val="28"/>
          <w:szCs w:val="28"/>
        </w:rPr>
        <w:t>组织废气采样点位，</w:t>
      </w:r>
      <w:r w:rsidRPr="00F22425">
        <w:rPr>
          <w:rFonts w:ascii="仿宋" w:eastAsia="仿宋" w:hAnsi="仿宋" w:cs="宋体" w:hint="eastAsia"/>
          <w:sz w:val="28"/>
          <w:szCs w:val="28"/>
        </w:rPr>
        <w:t>★表示废水采样点位，</w:t>
      </w:r>
    </w:p>
    <w:p w:rsidR="004E4A6D" w:rsidRPr="00F22425" w:rsidRDefault="00F22425" w:rsidP="00F22425">
      <w:pPr>
        <w:snapToGrid w:val="0"/>
        <w:spacing w:line="324" w:lineRule="auto"/>
        <w:ind w:leftChars="697" w:left="1744" w:hangingChars="100" w:hanging="280"/>
        <w:rPr>
          <w:rFonts w:ascii="仿宋" w:eastAsia="仿宋" w:hAnsi="仿宋"/>
          <w:sz w:val="28"/>
          <w:szCs w:val="28"/>
        </w:rPr>
      </w:pPr>
      <w:r w:rsidRPr="00F22425">
        <w:rPr>
          <w:rFonts w:ascii="仿宋" w:eastAsia="仿宋" w:hAnsi="仿宋"/>
          <w:sz w:val="28"/>
          <w:szCs w:val="28"/>
        </w:rPr>
        <w:t>▲</w:t>
      </w:r>
      <w:r w:rsidRPr="00F22425">
        <w:rPr>
          <w:rFonts w:ascii="仿宋" w:eastAsia="仿宋" w:hAnsi="仿宋" w:cs="宋体" w:hint="eastAsia"/>
          <w:sz w:val="28"/>
          <w:szCs w:val="28"/>
        </w:rPr>
        <w:t>表示噪声检测</w:t>
      </w:r>
      <w:r w:rsidRPr="00F22425">
        <w:rPr>
          <w:rFonts w:ascii="仿宋" w:eastAsia="仿宋" w:hAnsi="仿宋" w:hint="eastAsia"/>
          <w:sz w:val="28"/>
          <w:szCs w:val="28"/>
        </w:rPr>
        <w:t>点位。</w:t>
      </w:r>
    </w:p>
    <w:p w:rsidR="004E4A6D" w:rsidRPr="00F22425" w:rsidRDefault="004E4A6D" w:rsidP="00F22425">
      <w:pPr>
        <w:snapToGrid w:val="0"/>
        <w:spacing w:line="324" w:lineRule="auto"/>
        <w:ind w:leftChars="697" w:left="1744" w:hangingChars="100" w:hanging="280"/>
        <w:rPr>
          <w:rFonts w:ascii="仿宋" w:eastAsia="仿宋" w:hAnsi="仿宋"/>
          <w:sz w:val="28"/>
          <w:szCs w:val="28"/>
        </w:rPr>
      </w:pPr>
    </w:p>
    <w:p w:rsidR="004E4A6D" w:rsidRPr="00F22425" w:rsidRDefault="00F22425" w:rsidP="003F680D">
      <w:pPr>
        <w:snapToGrid w:val="0"/>
        <w:spacing w:line="324" w:lineRule="auto"/>
        <w:ind w:leftChars="697" w:left="1745" w:hangingChars="100" w:hanging="281"/>
        <w:rPr>
          <w:rFonts w:ascii="仿宋" w:eastAsia="仿宋" w:hAnsi="仿宋"/>
          <w:sz w:val="28"/>
          <w:szCs w:val="28"/>
        </w:rPr>
      </w:pPr>
      <w:r w:rsidRPr="00F22425">
        <w:rPr>
          <w:rFonts w:ascii="仿宋" w:eastAsia="仿宋" w:hAnsi="仿宋" w:cs="Times New Roman" w:hint="eastAsia"/>
          <w:b/>
          <w:sz w:val="28"/>
          <w:szCs w:val="28"/>
        </w:rPr>
        <w:t>图3-3-1  1月9-10日监测点位示意图</w:t>
      </w:r>
      <w:bookmarkStart w:id="7" w:name="_Toc516045785"/>
    </w:p>
    <w:p w:rsidR="004E4A6D" w:rsidRPr="00F22425" w:rsidRDefault="004E4A6D" w:rsidP="00F22425">
      <w:pPr>
        <w:snapToGrid w:val="0"/>
        <w:spacing w:line="324" w:lineRule="auto"/>
        <w:rPr>
          <w:rFonts w:ascii="仿宋" w:eastAsia="仿宋" w:hAnsi="仿宋"/>
          <w:sz w:val="28"/>
          <w:szCs w:val="28"/>
        </w:rPr>
      </w:pPr>
    </w:p>
    <w:p w:rsidR="004E4A6D" w:rsidRPr="00F22425" w:rsidRDefault="00F22425" w:rsidP="00F22425">
      <w:pPr>
        <w:pStyle w:val="2"/>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3.2</w:t>
      </w:r>
      <w:r w:rsidRPr="003F680D">
        <w:rPr>
          <w:rFonts w:ascii="仿宋" w:eastAsia="仿宋" w:hAnsi="仿宋" w:cs="Times New Roman" w:hint="eastAsia"/>
          <w:color w:val="000000" w:themeColor="text1"/>
          <w:sz w:val="28"/>
          <w:szCs w:val="28"/>
        </w:rPr>
        <w:t>建设内容</w:t>
      </w:r>
      <w:bookmarkEnd w:id="7"/>
    </w:p>
    <w:p w:rsidR="008C6B16" w:rsidRPr="00F22425" w:rsidRDefault="008C6B16" w:rsidP="008C6B16">
      <w:pPr>
        <w:adjustRightInd w:val="0"/>
        <w:snapToGrid w:val="0"/>
        <w:spacing w:line="324" w:lineRule="auto"/>
        <w:ind w:firstLineChars="200" w:firstLine="560"/>
        <w:jc w:val="left"/>
        <w:rPr>
          <w:rFonts w:ascii="仿宋" w:eastAsia="仿宋" w:hAnsi="仿宋"/>
          <w:color w:val="000000"/>
          <w:sz w:val="28"/>
          <w:szCs w:val="28"/>
        </w:rPr>
      </w:pPr>
      <w:r w:rsidRPr="00F22425">
        <w:rPr>
          <w:rFonts w:ascii="仿宋" w:eastAsia="仿宋" w:hAnsi="仿宋" w:cs="Times New Roman" w:hint="eastAsia"/>
          <w:sz w:val="28"/>
          <w:szCs w:val="28"/>
        </w:rPr>
        <w:t>项目位于</w:t>
      </w:r>
      <w:r w:rsidRPr="00F22425">
        <w:rPr>
          <w:rFonts w:ascii="仿宋" w:eastAsia="仿宋" w:hAnsi="仿宋" w:hint="eastAsia"/>
          <w:color w:val="000000" w:themeColor="text1"/>
          <w:sz w:val="28"/>
          <w:szCs w:val="28"/>
        </w:rPr>
        <w:t>阜宁县新沟镇新胜居委会六组</w:t>
      </w:r>
      <w:r w:rsidRPr="00F22425">
        <w:rPr>
          <w:rFonts w:ascii="仿宋" w:eastAsia="仿宋" w:hAnsi="仿宋"/>
          <w:color w:val="000000"/>
          <w:sz w:val="28"/>
          <w:szCs w:val="28"/>
        </w:rPr>
        <w:t>，总投资</w:t>
      </w:r>
      <w:r w:rsidRPr="00F22425">
        <w:rPr>
          <w:rFonts w:ascii="仿宋" w:eastAsia="仿宋" w:hAnsi="仿宋" w:hint="eastAsia"/>
          <w:color w:val="000000"/>
          <w:sz w:val="28"/>
          <w:szCs w:val="28"/>
        </w:rPr>
        <w:t>2000</w:t>
      </w:r>
      <w:r w:rsidRPr="00F22425">
        <w:rPr>
          <w:rFonts w:ascii="仿宋" w:eastAsia="仿宋" w:hAnsi="仿宋"/>
          <w:color w:val="000000"/>
          <w:sz w:val="28"/>
          <w:szCs w:val="28"/>
        </w:rPr>
        <w:t>万元，</w:t>
      </w:r>
      <w:r w:rsidRPr="00F22425">
        <w:rPr>
          <w:rFonts w:ascii="仿宋" w:eastAsia="仿宋" w:hAnsi="仿宋" w:hint="eastAsia"/>
          <w:color w:val="000000"/>
          <w:sz w:val="28"/>
          <w:szCs w:val="28"/>
        </w:rPr>
        <w:t>环保投资36万元，占地</w:t>
      </w:r>
      <w:r w:rsidRPr="00F22425">
        <w:rPr>
          <w:rFonts w:ascii="仿宋" w:eastAsia="仿宋" w:hAnsi="仿宋" w:hint="eastAsia"/>
          <w:color w:val="000000"/>
          <w:kern w:val="0"/>
          <w:sz w:val="28"/>
          <w:szCs w:val="28"/>
        </w:rPr>
        <w:t>5393.4m</w:t>
      </w:r>
      <w:r w:rsidRPr="00F22425">
        <w:rPr>
          <w:rFonts w:ascii="仿宋" w:eastAsia="仿宋" w:hAnsi="仿宋" w:hint="eastAsia"/>
          <w:color w:val="000000"/>
          <w:kern w:val="0"/>
          <w:sz w:val="28"/>
          <w:szCs w:val="28"/>
          <w:vertAlign w:val="superscript"/>
        </w:rPr>
        <w:t>2</w:t>
      </w:r>
      <w:r w:rsidR="002846B9">
        <w:rPr>
          <w:rFonts w:ascii="仿宋" w:eastAsia="仿宋" w:hAnsi="仿宋" w:hint="eastAsia"/>
          <w:color w:val="000000"/>
          <w:sz w:val="28"/>
          <w:szCs w:val="28"/>
        </w:rPr>
        <w:t>。</w:t>
      </w:r>
      <w:r w:rsidRPr="00F22425">
        <w:rPr>
          <w:rFonts w:ascii="仿宋" w:eastAsia="仿宋" w:hAnsi="仿宋" w:hint="eastAsia"/>
          <w:color w:val="000000"/>
          <w:sz w:val="28"/>
          <w:szCs w:val="28"/>
        </w:rPr>
        <w:t>本项目</w:t>
      </w:r>
      <w:r w:rsidRPr="00F22425">
        <w:rPr>
          <w:rFonts w:ascii="仿宋" w:eastAsia="仿宋" w:hAnsi="仿宋"/>
          <w:color w:val="000000"/>
          <w:sz w:val="28"/>
          <w:szCs w:val="28"/>
        </w:rPr>
        <w:t>设埋地卧式</w:t>
      </w:r>
      <w:r w:rsidRPr="00F22425">
        <w:rPr>
          <w:rFonts w:ascii="仿宋" w:eastAsia="仿宋" w:hAnsi="仿宋" w:hint="eastAsia"/>
          <w:color w:val="000000"/>
          <w:sz w:val="28"/>
          <w:szCs w:val="28"/>
        </w:rPr>
        <w:t>储</w:t>
      </w:r>
      <w:r w:rsidRPr="00F22425">
        <w:rPr>
          <w:rFonts w:ascii="仿宋" w:eastAsia="仿宋" w:hAnsi="仿宋"/>
          <w:color w:val="000000"/>
          <w:sz w:val="28"/>
          <w:szCs w:val="28"/>
        </w:rPr>
        <w:t>油罐</w:t>
      </w:r>
      <w:r w:rsidRPr="00F22425">
        <w:rPr>
          <w:rFonts w:ascii="仿宋" w:eastAsia="仿宋" w:hAnsi="仿宋" w:hint="eastAsia"/>
          <w:color w:val="000000"/>
          <w:sz w:val="28"/>
          <w:szCs w:val="28"/>
        </w:rPr>
        <w:t>5个</w:t>
      </w:r>
      <w:r w:rsidRPr="00F22425">
        <w:rPr>
          <w:rFonts w:ascii="仿宋" w:eastAsia="仿宋" w:hAnsi="仿宋"/>
          <w:color w:val="000000"/>
          <w:sz w:val="28"/>
          <w:szCs w:val="28"/>
        </w:rPr>
        <w:t>，</w:t>
      </w:r>
      <w:r w:rsidRPr="00F22425">
        <w:rPr>
          <w:rFonts w:ascii="仿宋" w:eastAsia="仿宋" w:hAnsi="仿宋" w:hint="eastAsia"/>
          <w:color w:val="000000"/>
          <w:sz w:val="28"/>
          <w:szCs w:val="28"/>
        </w:rPr>
        <w:t>总罐容120</w:t>
      </w:r>
      <w:r w:rsidRPr="007C76AE">
        <w:rPr>
          <w:rFonts w:ascii="仿宋" w:eastAsia="仿宋" w:hAnsi="仿宋" w:hint="eastAsia"/>
          <w:color w:val="000000" w:themeColor="text1"/>
          <w:sz w:val="28"/>
          <w:szCs w:val="28"/>
        </w:rPr>
        <w:t xml:space="preserve"> </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（柴油罐容积折半计入油罐总容积）</w:t>
      </w:r>
      <w:r w:rsidRPr="00F22425">
        <w:rPr>
          <w:rFonts w:ascii="仿宋" w:eastAsia="仿宋" w:hAnsi="仿宋" w:hint="eastAsia"/>
          <w:color w:val="000000"/>
          <w:sz w:val="28"/>
          <w:szCs w:val="28"/>
        </w:rPr>
        <w:t>，</w:t>
      </w:r>
      <w:r w:rsidRPr="00F22425">
        <w:rPr>
          <w:rFonts w:ascii="仿宋" w:eastAsia="仿宋" w:hAnsi="仿宋"/>
          <w:color w:val="000000"/>
          <w:sz w:val="28"/>
          <w:szCs w:val="28"/>
        </w:rPr>
        <w:t>其中汽油储罐</w:t>
      </w:r>
      <w:r w:rsidRPr="00F22425">
        <w:rPr>
          <w:rFonts w:ascii="仿宋" w:eastAsia="仿宋" w:hAnsi="仿宋" w:hint="eastAsia"/>
          <w:color w:val="000000"/>
          <w:sz w:val="28"/>
          <w:szCs w:val="28"/>
        </w:rPr>
        <w:t>3</w:t>
      </w:r>
      <w:r w:rsidRPr="00F22425">
        <w:rPr>
          <w:rFonts w:ascii="仿宋" w:eastAsia="仿宋" w:hAnsi="仿宋"/>
          <w:color w:val="000000"/>
          <w:sz w:val="28"/>
          <w:szCs w:val="28"/>
        </w:rPr>
        <w:t>个</w:t>
      </w:r>
      <w:r w:rsidRPr="00F22425">
        <w:rPr>
          <w:rFonts w:ascii="仿宋" w:eastAsia="仿宋" w:hAnsi="仿宋" w:hint="eastAsia"/>
          <w:color w:val="000000"/>
          <w:sz w:val="28"/>
          <w:szCs w:val="28"/>
        </w:rPr>
        <w:t>共90</w:t>
      </w:r>
      <w:r w:rsidRPr="007C76AE">
        <w:rPr>
          <w:rFonts w:ascii="仿宋" w:eastAsia="仿宋" w:hAnsi="仿宋" w:hint="eastAsia"/>
          <w:color w:val="000000" w:themeColor="text1"/>
          <w:sz w:val="28"/>
          <w:szCs w:val="28"/>
        </w:rPr>
        <w:t xml:space="preserve"> </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、柴油储罐2个</w:t>
      </w:r>
      <w:r w:rsidRPr="00F22425">
        <w:rPr>
          <w:rFonts w:ascii="仿宋" w:eastAsia="仿宋" w:hAnsi="仿宋" w:hint="eastAsia"/>
          <w:color w:val="000000"/>
          <w:sz w:val="28"/>
          <w:szCs w:val="28"/>
        </w:rPr>
        <w:t>共60</w:t>
      </w:r>
      <w:r w:rsidRPr="007C76AE">
        <w:rPr>
          <w:rFonts w:ascii="仿宋" w:eastAsia="仿宋" w:hAnsi="仿宋" w:hint="eastAsia"/>
          <w:color w:val="000000" w:themeColor="text1"/>
          <w:sz w:val="28"/>
          <w:szCs w:val="28"/>
        </w:rPr>
        <w:t xml:space="preserve"> </w:t>
      </w:r>
      <w:r>
        <w:rPr>
          <w:rFonts w:ascii="仿宋" w:eastAsia="仿宋" w:hAnsi="仿宋" w:hint="eastAsia"/>
          <w:color w:val="000000" w:themeColor="text1"/>
          <w:sz w:val="28"/>
          <w:szCs w:val="28"/>
        </w:rPr>
        <w:t>m</w:t>
      </w:r>
      <w:r w:rsidRPr="00F22425">
        <w:rPr>
          <w:rFonts w:ascii="仿宋" w:eastAsia="仿宋" w:hAnsi="仿宋" w:hint="eastAsia"/>
          <w:color w:val="000000" w:themeColor="text1"/>
          <w:sz w:val="28"/>
          <w:szCs w:val="28"/>
          <w:vertAlign w:val="superscript"/>
        </w:rPr>
        <w:t>3</w:t>
      </w:r>
      <w:r w:rsidRPr="00F22425">
        <w:rPr>
          <w:rFonts w:ascii="仿宋" w:eastAsia="仿宋" w:hAnsi="仿宋"/>
          <w:color w:val="000000"/>
          <w:sz w:val="28"/>
          <w:szCs w:val="28"/>
        </w:rPr>
        <w:t>。</w:t>
      </w:r>
      <w:r w:rsidRPr="00F22425">
        <w:rPr>
          <w:rFonts w:ascii="仿宋" w:eastAsia="仿宋" w:hAnsi="仿宋" w:cs="Times New Roman" w:hint="eastAsia"/>
          <w:sz w:val="28"/>
          <w:szCs w:val="28"/>
        </w:rPr>
        <w:t>年销售汽油</w:t>
      </w:r>
      <w:r>
        <w:rPr>
          <w:rFonts w:ascii="仿宋" w:eastAsia="仿宋" w:hAnsi="仿宋" w:cs="Times New Roman" w:hint="eastAsia"/>
          <w:sz w:val="28"/>
          <w:szCs w:val="28"/>
        </w:rPr>
        <w:t>1400</w:t>
      </w:r>
      <w:r w:rsidRPr="00F22425">
        <w:rPr>
          <w:rFonts w:ascii="仿宋" w:eastAsia="仿宋" w:hAnsi="仿宋" w:cs="Times New Roman" w:hint="eastAsia"/>
          <w:sz w:val="28"/>
          <w:szCs w:val="28"/>
        </w:rPr>
        <w:t>吨，柴油</w:t>
      </w:r>
      <w:r>
        <w:rPr>
          <w:rFonts w:ascii="仿宋" w:eastAsia="仿宋" w:hAnsi="仿宋" w:cs="Times New Roman" w:hint="eastAsia"/>
          <w:sz w:val="28"/>
          <w:szCs w:val="28"/>
        </w:rPr>
        <w:t>1700</w:t>
      </w:r>
      <w:r w:rsidRPr="00F22425">
        <w:rPr>
          <w:rFonts w:ascii="仿宋" w:eastAsia="仿宋" w:hAnsi="仿宋" w:cs="Times New Roman" w:hint="eastAsia"/>
          <w:sz w:val="28"/>
          <w:szCs w:val="28"/>
        </w:rPr>
        <w:t>吨。项目劳动定员9人，</w:t>
      </w:r>
      <w:r w:rsidRPr="00F22425">
        <w:rPr>
          <w:rFonts w:ascii="仿宋" w:eastAsia="仿宋" w:hAnsi="仿宋"/>
          <w:color w:val="000000"/>
          <w:sz w:val="28"/>
          <w:szCs w:val="28"/>
        </w:rPr>
        <w:t>（其中管理人员1人，</w:t>
      </w:r>
      <w:r w:rsidRPr="00F22425">
        <w:rPr>
          <w:rFonts w:ascii="仿宋" w:eastAsia="仿宋" w:hAnsi="仿宋" w:hint="eastAsia"/>
          <w:color w:val="000000"/>
          <w:sz w:val="28"/>
          <w:szCs w:val="28"/>
        </w:rPr>
        <w:t>加油职工</w:t>
      </w:r>
      <w:r w:rsidRPr="00F22425">
        <w:rPr>
          <w:rFonts w:ascii="仿宋" w:eastAsia="仿宋" w:hAnsi="仿宋"/>
          <w:color w:val="000000"/>
          <w:sz w:val="28"/>
          <w:szCs w:val="28"/>
        </w:rPr>
        <w:t>及维修人员</w:t>
      </w:r>
      <w:r w:rsidRPr="00F22425">
        <w:rPr>
          <w:rFonts w:ascii="仿宋" w:eastAsia="仿宋" w:hAnsi="仿宋" w:hint="eastAsia"/>
          <w:color w:val="000000"/>
          <w:sz w:val="28"/>
          <w:szCs w:val="28"/>
        </w:rPr>
        <w:t>共</w:t>
      </w:r>
      <w:r w:rsidRPr="00F22425">
        <w:rPr>
          <w:rFonts w:ascii="仿宋" w:eastAsia="仿宋" w:hAnsi="仿宋"/>
          <w:color w:val="000000"/>
          <w:sz w:val="28"/>
          <w:szCs w:val="28"/>
        </w:rPr>
        <w:t>8人），全</w:t>
      </w:r>
      <w:r w:rsidRPr="00F22425">
        <w:rPr>
          <w:rFonts w:ascii="仿宋" w:eastAsia="仿宋" w:hAnsi="仿宋"/>
          <w:color w:val="000000"/>
          <w:sz w:val="28"/>
          <w:szCs w:val="28"/>
        </w:rPr>
        <w:lastRenderedPageBreak/>
        <w:t>年作业天数约360</w:t>
      </w:r>
      <w:r w:rsidRPr="00F22425">
        <w:rPr>
          <w:rFonts w:ascii="仿宋" w:eastAsia="仿宋" w:hAnsi="仿宋" w:hint="eastAsia"/>
          <w:color w:val="000000"/>
          <w:sz w:val="28"/>
          <w:szCs w:val="28"/>
        </w:rPr>
        <w:t>天</w:t>
      </w:r>
      <w:r w:rsidRPr="00F22425">
        <w:rPr>
          <w:rFonts w:ascii="仿宋" w:eastAsia="仿宋" w:hAnsi="仿宋"/>
          <w:color w:val="000000"/>
          <w:sz w:val="28"/>
          <w:szCs w:val="28"/>
        </w:rPr>
        <w:t>，</w:t>
      </w:r>
      <w:r w:rsidRPr="00F22425">
        <w:rPr>
          <w:rFonts w:ascii="仿宋" w:eastAsia="仿宋" w:hAnsi="仿宋" w:hint="eastAsia"/>
          <w:color w:val="000000"/>
          <w:sz w:val="28"/>
          <w:szCs w:val="28"/>
        </w:rPr>
        <w:t>一天两</w:t>
      </w:r>
      <w:r w:rsidRPr="00F22425">
        <w:rPr>
          <w:rFonts w:ascii="仿宋" w:eastAsia="仿宋" w:hAnsi="仿宋"/>
          <w:color w:val="000000"/>
          <w:sz w:val="28"/>
          <w:szCs w:val="28"/>
        </w:rPr>
        <w:t>班制，每班12</w:t>
      </w:r>
      <w:r w:rsidRPr="00F22425">
        <w:rPr>
          <w:rFonts w:ascii="仿宋" w:eastAsia="仿宋" w:hAnsi="仿宋" w:hint="eastAsia"/>
          <w:color w:val="000000"/>
          <w:sz w:val="28"/>
          <w:szCs w:val="28"/>
        </w:rPr>
        <w:t>小时</w:t>
      </w:r>
      <w:r w:rsidRPr="00F22425">
        <w:rPr>
          <w:rFonts w:ascii="仿宋" w:eastAsia="仿宋" w:hAnsi="仿宋"/>
          <w:color w:val="000000"/>
          <w:sz w:val="28"/>
          <w:szCs w:val="28"/>
        </w:rPr>
        <w:t>。</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项目主要建设内容及</w:t>
      </w:r>
      <w:r w:rsidRPr="00F22425">
        <w:rPr>
          <w:rFonts w:ascii="仿宋" w:eastAsia="仿宋" w:hAnsi="仿宋" w:cs="Times New Roman"/>
          <w:sz w:val="28"/>
          <w:szCs w:val="28"/>
        </w:rPr>
        <w:t>设备</w:t>
      </w:r>
      <w:r w:rsidRPr="00F22425">
        <w:rPr>
          <w:rFonts w:ascii="仿宋" w:eastAsia="仿宋" w:hAnsi="仿宋" w:cs="Times New Roman" w:hint="eastAsia"/>
          <w:sz w:val="28"/>
          <w:szCs w:val="28"/>
        </w:rPr>
        <w:t>见表3-1、3-2。</w:t>
      </w:r>
    </w:p>
    <w:p w:rsidR="004E4A6D" w:rsidRPr="00F22425" w:rsidRDefault="00F22425" w:rsidP="00F22425">
      <w:pPr>
        <w:widowControl/>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表3-1 主要建设内容</w:t>
      </w:r>
    </w:p>
    <w:tbl>
      <w:tblPr>
        <w:tblW w:w="875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620"/>
        <w:gridCol w:w="2774"/>
        <w:gridCol w:w="2174"/>
        <w:gridCol w:w="1599"/>
        <w:gridCol w:w="1591"/>
      </w:tblGrid>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序号</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建筑物名称</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备注</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面积（m2）</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建筑结构</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1</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站房（含位于一层的便利店）</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二层</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399.42</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砖混</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2</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雨棚</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576</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轻钢顶棚</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3</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公厕</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位于站房内部</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4</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 xml:space="preserve">化粪池 </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6（体积12m</w:t>
            </w:r>
            <w:r w:rsidRPr="008C6B16">
              <w:rPr>
                <w:rFonts w:ascii="仿宋" w:eastAsia="仿宋" w:hAnsi="仿宋" w:cs="宋体" w:hint="eastAsia"/>
                <w:bCs/>
                <w:color w:val="000000" w:themeColor="text1"/>
                <w:kern w:val="0"/>
                <w:sz w:val="24"/>
                <w:szCs w:val="24"/>
                <w:vertAlign w:val="superscript"/>
              </w:rPr>
              <w:t>3</w:t>
            </w:r>
            <w:r w:rsidRPr="008C6B16">
              <w:rPr>
                <w:rFonts w:ascii="仿宋" w:eastAsia="仿宋" w:hAnsi="仿宋" w:cs="宋体" w:hint="eastAsia"/>
                <w:bCs/>
                <w:color w:val="000000" w:themeColor="text1"/>
                <w:kern w:val="0"/>
                <w:sz w:val="24"/>
                <w:szCs w:val="24"/>
              </w:rPr>
              <w:t>）</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水泥混凝土硬化并加入防渗设计</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5</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油气回收系统</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1套</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6</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加油岛</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4个</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4×4</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r>
      <w:tr w:rsidR="004E4A6D" w:rsidRPr="008C6B16">
        <w:trPr>
          <w:trHeight w:val="582"/>
          <w:jc w:val="center"/>
        </w:trPr>
        <w:tc>
          <w:tcPr>
            <w:tcW w:w="620"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7</w:t>
            </w:r>
          </w:p>
        </w:tc>
        <w:tc>
          <w:tcPr>
            <w:tcW w:w="27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储罐区</w:t>
            </w:r>
          </w:p>
        </w:tc>
        <w:tc>
          <w:tcPr>
            <w:tcW w:w="2174"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w:t>
            </w:r>
          </w:p>
        </w:tc>
        <w:tc>
          <w:tcPr>
            <w:tcW w:w="1599"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114.72</w:t>
            </w:r>
          </w:p>
        </w:tc>
        <w:tc>
          <w:tcPr>
            <w:tcW w:w="1591" w:type="dxa"/>
            <w:vAlign w:val="center"/>
          </w:tcPr>
          <w:p w:rsidR="004E4A6D" w:rsidRPr="008C6B16" w:rsidRDefault="00F22425" w:rsidP="00F22425">
            <w:pPr>
              <w:snapToGrid w:val="0"/>
              <w:spacing w:line="324" w:lineRule="auto"/>
              <w:jc w:val="center"/>
              <w:rPr>
                <w:rFonts w:ascii="仿宋" w:eastAsia="仿宋" w:hAnsi="仿宋" w:cs="宋体"/>
                <w:bCs/>
                <w:color w:val="000000" w:themeColor="text1"/>
                <w:kern w:val="0"/>
                <w:sz w:val="24"/>
                <w:szCs w:val="24"/>
              </w:rPr>
            </w:pPr>
            <w:r w:rsidRPr="008C6B16">
              <w:rPr>
                <w:rFonts w:ascii="仿宋" w:eastAsia="仿宋" w:hAnsi="仿宋" w:cs="宋体" w:hint="eastAsia"/>
                <w:bCs/>
                <w:color w:val="000000" w:themeColor="text1"/>
                <w:kern w:val="0"/>
                <w:sz w:val="24"/>
                <w:szCs w:val="24"/>
              </w:rPr>
              <w:t>地埋防腐防渗</w:t>
            </w:r>
          </w:p>
        </w:tc>
      </w:tr>
    </w:tbl>
    <w:p w:rsidR="004E4A6D" w:rsidRPr="00F22425" w:rsidRDefault="004E4A6D" w:rsidP="00F22425">
      <w:pPr>
        <w:snapToGrid w:val="0"/>
        <w:spacing w:line="324" w:lineRule="auto"/>
        <w:rPr>
          <w:rFonts w:ascii="仿宋" w:eastAsia="仿宋" w:hAnsi="仿宋" w:cs="Times New Roman"/>
          <w:b/>
          <w:sz w:val="28"/>
          <w:szCs w:val="28"/>
        </w:rPr>
      </w:pP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表3-2 建设</w:t>
      </w:r>
      <w:r w:rsidRPr="00F22425">
        <w:rPr>
          <w:rFonts w:ascii="仿宋" w:eastAsia="仿宋" w:hAnsi="仿宋" w:cs="Times New Roman"/>
          <w:b/>
          <w:sz w:val="28"/>
          <w:szCs w:val="28"/>
        </w:rPr>
        <w:t>项目主要设施及设备</w:t>
      </w:r>
    </w:p>
    <w:p w:rsidR="004E4A6D" w:rsidRPr="00F22425" w:rsidRDefault="00F22425" w:rsidP="00F22425">
      <w:pPr>
        <w:adjustRightInd w:val="0"/>
        <w:snapToGrid w:val="0"/>
        <w:spacing w:line="324" w:lineRule="auto"/>
        <w:jc w:val="center"/>
        <w:textAlignment w:val="baseline"/>
        <w:rPr>
          <w:rFonts w:ascii="仿宋" w:eastAsia="仿宋" w:hAnsi="仿宋"/>
          <w:b/>
          <w:color w:val="000000"/>
          <w:kern w:val="0"/>
          <w:sz w:val="28"/>
          <w:szCs w:val="28"/>
        </w:rPr>
      </w:pPr>
      <w:r w:rsidRPr="00F22425">
        <w:rPr>
          <w:rFonts w:ascii="仿宋" w:eastAsia="仿宋" w:hAnsi="仿宋"/>
          <w:b/>
          <w:color w:val="000000"/>
          <w:kern w:val="0"/>
          <w:sz w:val="28"/>
          <w:szCs w:val="28"/>
        </w:rPr>
        <w:t>项目主要设备一览表</w:t>
      </w:r>
    </w:p>
    <w:tbl>
      <w:tblPr>
        <w:tblW w:w="8791" w:type="dxa"/>
        <w:jc w:val="center"/>
        <w:tblInd w:w="38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832"/>
        <w:gridCol w:w="4029"/>
        <w:gridCol w:w="2902"/>
        <w:gridCol w:w="1028"/>
      </w:tblGrid>
      <w:tr w:rsidR="004E4A6D" w:rsidRPr="008C6B16">
        <w:trPr>
          <w:cantSplit/>
          <w:trHeight w:val="374"/>
          <w:tblHeader/>
          <w:jc w:val="center"/>
        </w:trPr>
        <w:tc>
          <w:tcPr>
            <w:tcW w:w="832" w:type="dxa"/>
            <w:vAlign w:val="center"/>
          </w:tcPr>
          <w:p w:rsidR="004E4A6D" w:rsidRPr="008C6B16" w:rsidRDefault="00F22425" w:rsidP="00F22425">
            <w:pPr>
              <w:pStyle w:val="af"/>
              <w:snapToGrid w:val="0"/>
              <w:spacing w:line="324" w:lineRule="auto"/>
              <w:rPr>
                <w:rFonts w:ascii="仿宋" w:eastAsia="仿宋" w:hAnsi="仿宋"/>
                <w:color w:val="000000"/>
                <w:sz w:val="24"/>
                <w:szCs w:val="24"/>
              </w:rPr>
            </w:pPr>
            <w:r w:rsidRPr="008C6B16">
              <w:rPr>
                <w:rFonts w:ascii="仿宋" w:eastAsia="仿宋" w:hAnsi="仿宋"/>
                <w:color w:val="000000"/>
                <w:sz w:val="24"/>
                <w:szCs w:val="24"/>
              </w:rPr>
              <w:t>序号</w:t>
            </w:r>
          </w:p>
        </w:tc>
        <w:tc>
          <w:tcPr>
            <w:tcW w:w="4029" w:type="dxa"/>
            <w:vAlign w:val="center"/>
          </w:tcPr>
          <w:p w:rsidR="004E4A6D" w:rsidRPr="008C6B16" w:rsidRDefault="00F22425" w:rsidP="00F22425">
            <w:pPr>
              <w:pStyle w:val="af"/>
              <w:snapToGrid w:val="0"/>
              <w:spacing w:line="324" w:lineRule="auto"/>
              <w:rPr>
                <w:rFonts w:ascii="仿宋" w:eastAsia="仿宋" w:hAnsi="仿宋"/>
                <w:color w:val="000000"/>
                <w:sz w:val="24"/>
                <w:szCs w:val="24"/>
              </w:rPr>
            </w:pPr>
            <w:r w:rsidRPr="008C6B16">
              <w:rPr>
                <w:rFonts w:ascii="仿宋" w:eastAsia="仿宋" w:hAnsi="仿宋"/>
                <w:color w:val="000000"/>
                <w:sz w:val="24"/>
                <w:szCs w:val="24"/>
              </w:rPr>
              <w:t>设备名称</w:t>
            </w:r>
          </w:p>
        </w:tc>
        <w:tc>
          <w:tcPr>
            <w:tcW w:w="2902" w:type="dxa"/>
            <w:vAlign w:val="center"/>
          </w:tcPr>
          <w:p w:rsidR="004E4A6D" w:rsidRPr="008C6B16" w:rsidRDefault="00F22425" w:rsidP="00F22425">
            <w:pPr>
              <w:pStyle w:val="af"/>
              <w:snapToGrid w:val="0"/>
              <w:spacing w:line="324" w:lineRule="auto"/>
              <w:rPr>
                <w:rFonts w:ascii="仿宋" w:eastAsia="仿宋" w:hAnsi="仿宋"/>
                <w:color w:val="000000"/>
                <w:sz w:val="24"/>
                <w:szCs w:val="24"/>
              </w:rPr>
            </w:pPr>
            <w:r w:rsidRPr="008C6B16">
              <w:rPr>
                <w:rFonts w:ascii="仿宋" w:eastAsia="仿宋" w:hAnsi="仿宋"/>
                <w:color w:val="000000"/>
                <w:sz w:val="24"/>
                <w:szCs w:val="24"/>
              </w:rPr>
              <w:t>型号及规格</w:t>
            </w:r>
          </w:p>
        </w:tc>
        <w:tc>
          <w:tcPr>
            <w:tcW w:w="1028" w:type="dxa"/>
            <w:vAlign w:val="center"/>
          </w:tcPr>
          <w:p w:rsidR="004E4A6D" w:rsidRPr="008C6B16" w:rsidRDefault="00F22425" w:rsidP="00F22425">
            <w:pPr>
              <w:pStyle w:val="af"/>
              <w:snapToGrid w:val="0"/>
              <w:spacing w:line="324" w:lineRule="auto"/>
              <w:rPr>
                <w:rFonts w:ascii="仿宋" w:eastAsia="仿宋" w:hAnsi="仿宋"/>
                <w:color w:val="000000"/>
                <w:sz w:val="24"/>
                <w:szCs w:val="24"/>
              </w:rPr>
            </w:pPr>
            <w:r w:rsidRPr="008C6B16">
              <w:rPr>
                <w:rFonts w:ascii="仿宋" w:eastAsia="仿宋" w:hAnsi="仿宋"/>
                <w:color w:val="000000"/>
                <w:sz w:val="24"/>
                <w:szCs w:val="24"/>
              </w:rPr>
              <w:t>数量</w:t>
            </w:r>
          </w:p>
        </w:tc>
      </w:tr>
      <w:tr w:rsidR="004E4A6D" w:rsidRPr="008C6B16">
        <w:trPr>
          <w:cantSplit/>
          <w:trHeight w:val="374"/>
          <w:jc w:val="center"/>
        </w:trPr>
        <w:tc>
          <w:tcPr>
            <w:tcW w:w="832" w:type="dxa"/>
            <w:vMerge w:val="restart"/>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1</w:t>
            </w:r>
          </w:p>
        </w:tc>
        <w:tc>
          <w:tcPr>
            <w:tcW w:w="4029" w:type="dxa"/>
            <w:vAlign w:val="center"/>
          </w:tcPr>
          <w:p w:rsidR="004E4A6D" w:rsidRPr="008C6B16" w:rsidRDefault="00F22425" w:rsidP="008C6B16">
            <w:pPr>
              <w:snapToGrid w:val="0"/>
              <w:spacing w:line="324" w:lineRule="auto"/>
              <w:jc w:val="center"/>
              <w:rPr>
                <w:rFonts w:ascii="仿宋" w:eastAsia="仿宋" w:hAnsi="仿宋"/>
                <w:bCs/>
                <w:color w:val="000000"/>
                <w:sz w:val="24"/>
                <w:szCs w:val="24"/>
              </w:rPr>
            </w:pPr>
            <w:r w:rsidRPr="008C6B16">
              <w:rPr>
                <w:rFonts w:ascii="仿宋" w:eastAsia="仿宋" w:hAnsi="仿宋"/>
                <w:bCs/>
                <w:color w:val="000000"/>
                <w:sz w:val="24"/>
                <w:szCs w:val="24"/>
              </w:rPr>
              <w:t>9</w:t>
            </w:r>
            <w:r w:rsidR="008C6B16">
              <w:rPr>
                <w:rFonts w:ascii="仿宋" w:eastAsia="仿宋" w:hAnsi="仿宋" w:hint="eastAsia"/>
                <w:bCs/>
                <w:color w:val="000000"/>
                <w:sz w:val="24"/>
                <w:szCs w:val="24"/>
              </w:rPr>
              <w:t>5</w:t>
            </w:r>
            <w:r w:rsidRPr="008C6B16">
              <w:rPr>
                <w:rFonts w:ascii="仿宋" w:eastAsia="仿宋" w:hAnsi="仿宋"/>
                <w:bCs/>
                <w:color w:val="000000"/>
                <w:sz w:val="24"/>
                <w:szCs w:val="24"/>
                <w:vertAlign w:val="superscript"/>
              </w:rPr>
              <w:t>#</w:t>
            </w:r>
            <w:r w:rsidRPr="008C6B16">
              <w:rPr>
                <w:rFonts w:ascii="仿宋" w:eastAsia="仿宋" w:hAnsi="仿宋"/>
                <w:bCs/>
                <w:color w:val="000000"/>
                <w:sz w:val="24"/>
                <w:szCs w:val="24"/>
              </w:rPr>
              <w:t>汽油储罐</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30m</w:t>
            </w:r>
            <w:r w:rsidRPr="008C6B16">
              <w:rPr>
                <w:rFonts w:ascii="仿宋" w:eastAsia="仿宋" w:hAnsi="仿宋"/>
                <w:color w:val="000000"/>
                <w:sz w:val="24"/>
                <w:szCs w:val="24"/>
                <w:vertAlign w:val="superscript"/>
              </w:rPr>
              <w:t>3</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bCs/>
                <w:color w:val="000000"/>
                <w:sz w:val="24"/>
                <w:szCs w:val="24"/>
              </w:rPr>
              <w:t>1</w:t>
            </w:r>
            <w:r w:rsidR="002846B9">
              <w:rPr>
                <w:rFonts w:ascii="仿宋" w:eastAsia="仿宋" w:hAnsi="仿宋" w:hint="eastAsia"/>
                <w:bCs/>
                <w:color w:val="000000"/>
                <w:sz w:val="24"/>
                <w:szCs w:val="24"/>
              </w:rPr>
              <w:t>只</w:t>
            </w:r>
          </w:p>
        </w:tc>
      </w:tr>
      <w:tr w:rsidR="004E4A6D" w:rsidRPr="008C6B16">
        <w:trPr>
          <w:cantSplit/>
          <w:trHeight w:val="374"/>
          <w:jc w:val="center"/>
        </w:trPr>
        <w:tc>
          <w:tcPr>
            <w:tcW w:w="832" w:type="dxa"/>
            <w:vMerge/>
            <w:vAlign w:val="center"/>
          </w:tcPr>
          <w:p w:rsidR="004E4A6D" w:rsidRPr="008C6B16" w:rsidRDefault="004E4A6D" w:rsidP="00F22425">
            <w:pPr>
              <w:adjustRightInd w:val="0"/>
              <w:snapToGrid w:val="0"/>
              <w:spacing w:line="324" w:lineRule="auto"/>
              <w:jc w:val="center"/>
              <w:rPr>
                <w:rFonts w:ascii="仿宋" w:eastAsia="仿宋" w:hAnsi="仿宋"/>
                <w:color w:val="000000"/>
                <w:sz w:val="24"/>
                <w:szCs w:val="24"/>
              </w:rPr>
            </w:pPr>
          </w:p>
        </w:tc>
        <w:tc>
          <w:tcPr>
            <w:tcW w:w="4029" w:type="dxa"/>
            <w:vAlign w:val="center"/>
          </w:tcPr>
          <w:p w:rsidR="004E4A6D" w:rsidRPr="008C6B16" w:rsidRDefault="00F22425" w:rsidP="008C6B16">
            <w:pPr>
              <w:snapToGrid w:val="0"/>
              <w:spacing w:line="324" w:lineRule="auto"/>
              <w:jc w:val="center"/>
              <w:rPr>
                <w:rFonts w:ascii="仿宋" w:eastAsia="仿宋" w:hAnsi="仿宋"/>
                <w:bCs/>
                <w:color w:val="000000"/>
                <w:sz w:val="24"/>
                <w:szCs w:val="24"/>
              </w:rPr>
            </w:pPr>
            <w:r w:rsidRPr="008C6B16">
              <w:rPr>
                <w:rFonts w:ascii="仿宋" w:eastAsia="仿宋" w:hAnsi="仿宋"/>
                <w:bCs/>
                <w:color w:val="000000"/>
                <w:sz w:val="24"/>
                <w:szCs w:val="24"/>
              </w:rPr>
              <w:t>9</w:t>
            </w:r>
            <w:r w:rsidR="008C6B16">
              <w:rPr>
                <w:rFonts w:ascii="仿宋" w:eastAsia="仿宋" w:hAnsi="仿宋" w:hint="eastAsia"/>
                <w:bCs/>
                <w:color w:val="000000"/>
                <w:sz w:val="24"/>
                <w:szCs w:val="24"/>
              </w:rPr>
              <w:t>2</w:t>
            </w:r>
            <w:r w:rsidRPr="008C6B16">
              <w:rPr>
                <w:rFonts w:ascii="仿宋" w:eastAsia="仿宋" w:hAnsi="仿宋"/>
                <w:bCs/>
                <w:color w:val="000000"/>
                <w:sz w:val="24"/>
                <w:szCs w:val="24"/>
                <w:vertAlign w:val="superscript"/>
              </w:rPr>
              <w:t>#</w:t>
            </w:r>
            <w:r w:rsidRPr="008C6B16">
              <w:rPr>
                <w:rFonts w:ascii="仿宋" w:eastAsia="仿宋" w:hAnsi="仿宋"/>
                <w:bCs/>
                <w:color w:val="000000"/>
                <w:sz w:val="24"/>
                <w:szCs w:val="24"/>
              </w:rPr>
              <w:t>汽油储罐</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30m</w:t>
            </w:r>
            <w:r w:rsidRPr="008C6B16">
              <w:rPr>
                <w:rFonts w:ascii="仿宋" w:eastAsia="仿宋" w:hAnsi="仿宋"/>
                <w:color w:val="000000"/>
                <w:sz w:val="24"/>
                <w:szCs w:val="24"/>
                <w:vertAlign w:val="superscript"/>
              </w:rPr>
              <w:t>3</w:t>
            </w:r>
          </w:p>
        </w:tc>
        <w:tc>
          <w:tcPr>
            <w:tcW w:w="1028" w:type="dxa"/>
            <w:vAlign w:val="center"/>
          </w:tcPr>
          <w:p w:rsidR="004E4A6D" w:rsidRPr="008C6B16" w:rsidRDefault="00F22425" w:rsidP="00F22425">
            <w:pPr>
              <w:snapToGrid w:val="0"/>
              <w:spacing w:line="324" w:lineRule="auto"/>
              <w:jc w:val="center"/>
              <w:rPr>
                <w:rFonts w:ascii="仿宋" w:eastAsia="仿宋" w:hAnsi="仿宋"/>
                <w:bCs/>
                <w:color w:val="000000"/>
                <w:sz w:val="24"/>
                <w:szCs w:val="24"/>
              </w:rPr>
            </w:pPr>
            <w:r w:rsidRPr="008C6B16">
              <w:rPr>
                <w:rFonts w:ascii="仿宋" w:eastAsia="仿宋" w:hAnsi="仿宋" w:hint="eastAsia"/>
                <w:bCs/>
                <w:color w:val="000000"/>
                <w:sz w:val="24"/>
                <w:szCs w:val="24"/>
              </w:rPr>
              <w:t>2</w:t>
            </w:r>
            <w:r w:rsidR="002846B9">
              <w:rPr>
                <w:rFonts w:ascii="仿宋" w:eastAsia="仿宋" w:hAnsi="仿宋" w:hint="eastAsia"/>
                <w:color w:val="000000"/>
                <w:sz w:val="24"/>
                <w:szCs w:val="24"/>
              </w:rPr>
              <w:t>只</w:t>
            </w:r>
          </w:p>
        </w:tc>
      </w:tr>
      <w:tr w:rsidR="004E4A6D" w:rsidRPr="008C6B16">
        <w:trPr>
          <w:cantSplit/>
          <w:trHeight w:val="374"/>
          <w:jc w:val="center"/>
        </w:trPr>
        <w:tc>
          <w:tcPr>
            <w:tcW w:w="832" w:type="dxa"/>
            <w:vMerge w:val="restart"/>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2</w:t>
            </w: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0</w:t>
            </w:r>
            <w:r w:rsidRPr="008C6B16">
              <w:rPr>
                <w:rFonts w:ascii="仿宋" w:eastAsia="仿宋" w:hAnsi="仿宋"/>
                <w:color w:val="000000"/>
                <w:sz w:val="24"/>
                <w:szCs w:val="24"/>
                <w:vertAlign w:val="superscript"/>
              </w:rPr>
              <w:t>#</w:t>
            </w:r>
            <w:r w:rsidRPr="008C6B16">
              <w:rPr>
                <w:rFonts w:ascii="仿宋" w:eastAsia="仿宋" w:hAnsi="仿宋"/>
                <w:color w:val="000000"/>
                <w:sz w:val="24"/>
                <w:szCs w:val="24"/>
              </w:rPr>
              <w:t>柴油储罐</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30m</w:t>
            </w:r>
            <w:r w:rsidRPr="008C6B16">
              <w:rPr>
                <w:rFonts w:ascii="仿宋" w:eastAsia="仿宋" w:hAnsi="仿宋"/>
                <w:color w:val="000000"/>
                <w:sz w:val="24"/>
                <w:szCs w:val="24"/>
                <w:vertAlign w:val="superscript"/>
              </w:rPr>
              <w:t>3</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1</w:t>
            </w:r>
            <w:r w:rsidR="002846B9">
              <w:rPr>
                <w:rFonts w:ascii="仿宋" w:eastAsia="仿宋" w:hAnsi="仿宋" w:hint="eastAsia"/>
                <w:color w:val="000000"/>
                <w:sz w:val="24"/>
                <w:szCs w:val="24"/>
              </w:rPr>
              <w:t>只</w:t>
            </w:r>
          </w:p>
        </w:tc>
      </w:tr>
      <w:tr w:rsidR="004E4A6D" w:rsidRPr="008C6B16">
        <w:trPr>
          <w:cantSplit/>
          <w:trHeight w:val="374"/>
          <w:jc w:val="center"/>
        </w:trPr>
        <w:tc>
          <w:tcPr>
            <w:tcW w:w="832" w:type="dxa"/>
            <w:vMerge/>
            <w:vAlign w:val="center"/>
          </w:tcPr>
          <w:p w:rsidR="004E4A6D" w:rsidRPr="008C6B16" w:rsidRDefault="004E4A6D" w:rsidP="00F22425">
            <w:pPr>
              <w:adjustRightInd w:val="0"/>
              <w:snapToGrid w:val="0"/>
              <w:spacing w:line="324" w:lineRule="auto"/>
              <w:jc w:val="center"/>
              <w:rPr>
                <w:rFonts w:ascii="仿宋" w:eastAsia="仿宋" w:hAnsi="仿宋"/>
                <w:color w:val="000000"/>
                <w:sz w:val="24"/>
                <w:szCs w:val="24"/>
              </w:rPr>
            </w:pP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-10</w:t>
            </w:r>
            <w:r w:rsidRPr="008C6B16">
              <w:rPr>
                <w:rFonts w:ascii="仿宋" w:eastAsia="仿宋" w:hAnsi="仿宋"/>
                <w:color w:val="000000"/>
                <w:sz w:val="24"/>
                <w:szCs w:val="24"/>
                <w:vertAlign w:val="superscript"/>
              </w:rPr>
              <w:t>#</w:t>
            </w:r>
            <w:r w:rsidRPr="008C6B16">
              <w:rPr>
                <w:rFonts w:ascii="仿宋" w:eastAsia="仿宋" w:hAnsi="仿宋"/>
                <w:color w:val="000000"/>
                <w:sz w:val="24"/>
                <w:szCs w:val="24"/>
              </w:rPr>
              <w:t>柴油储罐</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30m</w:t>
            </w:r>
            <w:r w:rsidRPr="008C6B16">
              <w:rPr>
                <w:rFonts w:ascii="仿宋" w:eastAsia="仿宋" w:hAnsi="仿宋"/>
                <w:color w:val="000000"/>
                <w:sz w:val="24"/>
                <w:szCs w:val="24"/>
                <w:vertAlign w:val="superscript"/>
              </w:rPr>
              <w:t>3</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1</w:t>
            </w:r>
            <w:r w:rsidR="002846B9">
              <w:rPr>
                <w:rFonts w:ascii="仿宋" w:eastAsia="仿宋" w:hAnsi="仿宋" w:hint="eastAsia"/>
                <w:color w:val="000000"/>
                <w:sz w:val="24"/>
                <w:szCs w:val="24"/>
              </w:rPr>
              <w:t>只</w:t>
            </w:r>
          </w:p>
        </w:tc>
      </w:tr>
      <w:tr w:rsidR="004E4A6D" w:rsidRPr="008C6B16">
        <w:trPr>
          <w:cantSplit/>
          <w:trHeight w:val="374"/>
          <w:jc w:val="center"/>
        </w:trPr>
        <w:tc>
          <w:tcPr>
            <w:tcW w:w="83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3</w:t>
            </w: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单品种双枪加油机</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潜油泵型ZVA200GVR</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color w:val="000000"/>
                <w:sz w:val="24"/>
                <w:szCs w:val="24"/>
              </w:rPr>
              <w:t>4台</w:t>
            </w:r>
          </w:p>
        </w:tc>
      </w:tr>
      <w:tr w:rsidR="004E4A6D" w:rsidRPr="008C6B16">
        <w:trPr>
          <w:cantSplit/>
          <w:trHeight w:val="374"/>
          <w:jc w:val="center"/>
        </w:trPr>
        <w:tc>
          <w:tcPr>
            <w:tcW w:w="83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4</w:t>
            </w: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油气回收装置</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1套</w:t>
            </w:r>
          </w:p>
        </w:tc>
      </w:tr>
      <w:tr w:rsidR="004E4A6D" w:rsidRPr="008C6B16">
        <w:trPr>
          <w:cantSplit/>
          <w:trHeight w:val="374"/>
          <w:jc w:val="center"/>
        </w:trPr>
        <w:tc>
          <w:tcPr>
            <w:tcW w:w="83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5</w:t>
            </w: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消防沙箱</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2套</w:t>
            </w:r>
          </w:p>
        </w:tc>
      </w:tr>
      <w:tr w:rsidR="004E4A6D" w:rsidRPr="008C6B16">
        <w:trPr>
          <w:cantSplit/>
          <w:trHeight w:val="374"/>
          <w:jc w:val="center"/>
        </w:trPr>
        <w:tc>
          <w:tcPr>
            <w:tcW w:w="83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6</w:t>
            </w:r>
          </w:p>
        </w:tc>
        <w:tc>
          <w:tcPr>
            <w:tcW w:w="4029"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消防器材箱</w:t>
            </w:r>
          </w:p>
        </w:tc>
        <w:tc>
          <w:tcPr>
            <w:tcW w:w="2902" w:type="dxa"/>
            <w:vAlign w:val="center"/>
          </w:tcPr>
          <w:p w:rsidR="004E4A6D" w:rsidRPr="008C6B16" w:rsidRDefault="00F22425" w:rsidP="00F22425">
            <w:pPr>
              <w:adjustRightInd w:val="0"/>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w:t>
            </w:r>
          </w:p>
        </w:tc>
        <w:tc>
          <w:tcPr>
            <w:tcW w:w="1028" w:type="dxa"/>
            <w:vAlign w:val="center"/>
          </w:tcPr>
          <w:p w:rsidR="004E4A6D" w:rsidRPr="008C6B16" w:rsidRDefault="00F22425" w:rsidP="00F22425">
            <w:pPr>
              <w:snapToGrid w:val="0"/>
              <w:spacing w:line="324" w:lineRule="auto"/>
              <w:jc w:val="center"/>
              <w:rPr>
                <w:rFonts w:ascii="仿宋" w:eastAsia="仿宋" w:hAnsi="仿宋"/>
                <w:color w:val="000000"/>
                <w:sz w:val="24"/>
                <w:szCs w:val="24"/>
              </w:rPr>
            </w:pPr>
            <w:r w:rsidRPr="008C6B16">
              <w:rPr>
                <w:rFonts w:ascii="仿宋" w:eastAsia="仿宋" w:hAnsi="仿宋" w:hint="eastAsia"/>
                <w:color w:val="000000"/>
                <w:sz w:val="24"/>
                <w:szCs w:val="24"/>
              </w:rPr>
              <w:t>2套</w:t>
            </w:r>
          </w:p>
        </w:tc>
      </w:tr>
    </w:tbl>
    <w:p w:rsidR="004E4A6D" w:rsidRPr="00F22425" w:rsidRDefault="004E4A6D" w:rsidP="00F22425">
      <w:pPr>
        <w:snapToGrid w:val="0"/>
        <w:spacing w:line="324" w:lineRule="auto"/>
        <w:jc w:val="center"/>
        <w:rPr>
          <w:rFonts w:ascii="仿宋" w:eastAsia="仿宋" w:hAnsi="仿宋" w:cs="宋体"/>
          <w:bCs/>
          <w:color w:val="000000" w:themeColor="text1"/>
          <w:kern w:val="0"/>
          <w:sz w:val="28"/>
          <w:szCs w:val="28"/>
        </w:rPr>
      </w:pP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8" w:name="_Toc516045787"/>
      <w:r w:rsidRPr="00F22425">
        <w:rPr>
          <w:rFonts w:ascii="仿宋" w:eastAsia="仿宋" w:hAnsi="仿宋" w:cs="Times New Roman" w:hint="eastAsia"/>
          <w:sz w:val="28"/>
          <w:szCs w:val="28"/>
        </w:rPr>
        <w:lastRenderedPageBreak/>
        <w:t>3.3 水源及水平衡</w:t>
      </w:r>
      <w:bookmarkEnd w:id="8"/>
    </w:p>
    <w:p w:rsidR="004E4A6D" w:rsidRPr="00F22425" w:rsidRDefault="002846B9" w:rsidP="00F22425">
      <w:pPr>
        <w:tabs>
          <w:tab w:val="left" w:pos="1680"/>
        </w:tabs>
        <w:snapToGrid w:val="0"/>
        <w:spacing w:line="324" w:lineRule="auto"/>
        <w:ind w:firstLineChars="200" w:firstLine="560"/>
        <w:rPr>
          <w:rFonts w:ascii="仿宋" w:eastAsia="仿宋" w:hAnsi="仿宋" w:cs="Times New Roman"/>
          <w:bCs/>
          <w:sz w:val="28"/>
          <w:szCs w:val="28"/>
        </w:rPr>
      </w:pPr>
      <w:r>
        <w:rPr>
          <w:rFonts w:ascii="仿宋" w:eastAsia="仿宋" w:hAnsi="仿宋" w:cs="Times New Roman" w:hint="eastAsia"/>
          <w:bCs/>
          <w:sz w:val="28"/>
          <w:szCs w:val="28"/>
        </w:rPr>
        <w:t>项目不设职工宿舍、食堂，项目不产生生产废水。</w:t>
      </w:r>
      <w:r w:rsidR="00F22425" w:rsidRPr="00F22425">
        <w:rPr>
          <w:rFonts w:ascii="仿宋" w:eastAsia="仿宋" w:hAnsi="仿宋" w:cs="Times New Roman" w:hint="eastAsia"/>
          <w:bCs/>
          <w:sz w:val="28"/>
          <w:szCs w:val="28"/>
        </w:rPr>
        <w:t>生活污水主要是职工、顾客的洗手水，全部进入化粪池统一处理接入</w:t>
      </w:r>
      <w:r w:rsidR="008C6B16">
        <w:rPr>
          <w:rFonts w:ascii="仿宋" w:eastAsia="仿宋" w:hAnsi="仿宋" w:cs="Times New Roman" w:hint="eastAsia"/>
          <w:bCs/>
          <w:sz w:val="28"/>
          <w:szCs w:val="28"/>
        </w:rPr>
        <w:t>阜宁县水处理发展有限公司</w:t>
      </w:r>
      <w:r w:rsidR="00D47ED1">
        <w:rPr>
          <w:rFonts w:ascii="仿宋" w:eastAsia="仿宋" w:hAnsi="仿宋" w:cs="Times New Roman" w:hint="eastAsia"/>
          <w:bCs/>
          <w:sz w:val="28"/>
          <w:szCs w:val="28"/>
        </w:rPr>
        <w:t>污水处理管网。</w:t>
      </w:r>
      <w:r w:rsidR="00F22425" w:rsidRPr="00F22425">
        <w:rPr>
          <w:rFonts w:ascii="仿宋" w:eastAsia="仿宋" w:hAnsi="仿宋" w:cs="Times New Roman" w:hint="eastAsia"/>
          <w:bCs/>
          <w:sz w:val="28"/>
          <w:szCs w:val="28"/>
        </w:rPr>
        <w:t>项目废水对周围环境的影响较小。场区地面均做硬化处理，项目废水对地下水影响较小。</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9" w:name="_Toc516045788"/>
      <w:r w:rsidRPr="00F22425">
        <w:rPr>
          <w:rFonts w:ascii="仿宋" w:eastAsia="仿宋" w:hAnsi="仿宋" w:cs="Times New Roman" w:hint="eastAsia"/>
          <w:sz w:val="28"/>
          <w:szCs w:val="28"/>
        </w:rPr>
        <w:t>3.4 生产工艺</w:t>
      </w:r>
      <w:bookmarkEnd w:id="9"/>
    </w:p>
    <w:p w:rsidR="004E4A6D" w:rsidRPr="00F22425" w:rsidRDefault="00F22425" w:rsidP="00F22425">
      <w:pPr>
        <w:snapToGrid w:val="0"/>
        <w:spacing w:line="324" w:lineRule="auto"/>
        <w:rPr>
          <w:rFonts w:ascii="仿宋" w:eastAsia="仿宋" w:hAnsi="仿宋"/>
          <w:b/>
          <w:sz w:val="28"/>
          <w:szCs w:val="28"/>
        </w:rPr>
      </w:pPr>
      <w:r w:rsidRPr="00F22425">
        <w:rPr>
          <w:rFonts w:ascii="仿宋" w:eastAsia="仿宋" w:hAnsi="仿宋" w:hint="eastAsia"/>
          <w:b/>
          <w:sz w:val="28"/>
          <w:szCs w:val="28"/>
        </w:rPr>
        <w:t>3.4.1工艺流程及</w:t>
      </w:r>
      <w:r w:rsidRPr="00F22425">
        <w:rPr>
          <w:rFonts w:ascii="仿宋" w:eastAsia="仿宋" w:hAnsi="仿宋"/>
          <w:b/>
          <w:sz w:val="28"/>
          <w:szCs w:val="28"/>
        </w:rPr>
        <w:t>简述</w:t>
      </w:r>
      <w:r w:rsidRPr="00F22425">
        <w:rPr>
          <w:rFonts w:ascii="仿宋" w:eastAsia="仿宋" w:hAnsi="仿宋" w:hint="eastAsia"/>
          <w:b/>
          <w:sz w:val="28"/>
          <w:szCs w:val="28"/>
        </w:rPr>
        <w:t>：</w:t>
      </w:r>
    </w:p>
    <w:p w:rsidR="004E4A6D" w:rsidRPr="00F22425" w:rsidRDefault="00F22425" w:rsidP="00F22425">
      <w:pPr>
        <w:adjustRightInd w:val="0"/>
        <w:snapToGrid w:val="0"/>
        <w:spacing w:line="324" w:lineRule="auto"/>
        <w:ind w:firstLine="570"/>
        <w:jc w:val="left"/>
        <w:rPr>
          <w:rFonts w:ascii="仿宋" w:eastAsia="仿宋" w:hAnsi="仿宋" w:cs="宋体"/>
          <w:kern w:val="0"/>
          <w:sz w:val="28"/>
          <w:szCs w:val="28"/>
        </w:rPr>
      </w:pPr>
      <w:bookmarkStart w:id="10" w:name="_Toc516045789"/>
      <w:r w:rsidRPr="00F22425">
        <w:rPr>
          <w:rFonts w:ascii="仿宋" w:eastAsia="仿宋" w:hAnsi="仿宋" w:cs="宋体" w:hint="eastAsia"/>
          <w:kern w:val="0"/>
          <w:sz w:val="28"/>
          <w:szCs w:val="28"/>
        </w:rPr>
        <w:t>项目工艺流程及产污环节见图3-4-1-1和图3-4-1-2</w:t>
      </w:r>
      <w:r w:rsidR="00D47ED1">
        <w:rPr>
          <w:rFonts w:ascii="仿宋" w:eastAsia="仿宋" w:hAnsi="仿宋" w:cs="宋体" w:hint="eastAsia"/>
          <w:kern w:val="0"/>
          <w:sz w:val="28"/>
          <w:szCs w:val="28"/>
        </w:rPr>
        <w:t>同时加油站内配套有便利店，零售食品、饮料等商品。</w:t>
      </w:r>
    </w:p>
    <w:p w:rsidR="004E4A6D" w:rsidRPr="00F22425" w:rsidRDefault="00F22425" w:rsidP="00F22425">
      <w:pPr>
        <w:adjustRightInd w:val="0"/>
        <w:snapToGrid w:val="0"/>
        <w:spacing w:line="324" w:lineRule="auto"/>
        <w:ind w:firstLine="570"/>
        <w:jc w:val="left"/>
        <w:rPr>
          <w:rFonts w:ascii="仿宋" w:eastAsia="仿宋" w:hAnsi="仿宋" w:cs="宋体"/>
          <w:kern w:val="0"/>
          <w:sz w:val="28"/>
          <w:szCs w:val="28"/>
        </w:rPr>
      </w:pPr>
      <w:r w:rsidRPr="00F22425">
        <w:rPr>
          <w:rFonts w:ascii="仿宋" w:eastAsia="仿宋" w:hAnsi="仿宋" w:cs="宋体" w:hint="eastAsia"/>
          <w:kern w:val="0"/>
          <w:sz w:val="28"/>
          <w:szCs w:val="28"/>
        </w:rPr>
        <w:t>①卸油工艺流程：</w:t>
      </w:r>
    </w:p>
    <w:p w:rsidR="004E4A6D" w:rsidRPr="00F22425" w:rsidRDefault="00F22425" w:rsidP="00F22425">
      <w:pPr>
        <w:snapToGrid w:val="0"/>
        <w:spacing w:line="324" w:lineRule="auto"/>
        <w:rPr>
          <w:rFonts w:ascii="仿宋" w:eastAsia="仿宋" w:hAnsi="仿宋"/>
          <w:sz w:val="28"/>
          <w:szCs w:val="28"/>
        </w:rPr>
      </w:pPr>
      <w:r w:rsidRPr="00F22425">
        <w:rPr>
          <w:rFonts w:ascii="仿宋" w:eastAsia="仿宋" w:hAnsi="仿宋" w:hint="eastAsia"/>
          <w:noProof/>
          <w:color w:val="000000"/>
          <w:sz w:val="28"/>
          <w:szCs w:val="28"/>
        </w:rPr>
        <w:drawing>
          <wp:inline distT="0" distB="0" distL="114300" distR="114300">
            <wp:extent cx="5695950" cy="990600"/>
            <wp:effectExtent l="0" t="0" r="0" b="0"/>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15" cstate="print"/>
                    <a:stretch>
                      <a:fillRect/>
                    </a:stretch>
                  </pic:blipFill>
                  <pic:spPr>
                    <a:xfrm>
                      <a:off x="0" y="0"/>
                      <a:ext cx="5695950" cy="990600"/>
                    </a:xfrm>
                    <a:prstGeom prst="rect">
                      <a:avLst/>
                    </a:prstGeom>
                    <a:noFill/>
                    <a:ln w="9525">
                      <a:noFill/>
                    </a:ln>
                  </pic:spPr>
                </pic:pic>
              </a:graphicData>
            </a:graphic>
          </wp:inline>
        </w:drawing>
      </w:r>
    </w:p>
    <w:p w:rsidR="004E4A6D" w:rsidRPr="00F22425" w:rsidRDefault="00F22425" w:rsidP="00F22425">
      <w:pPr>
        <w:adjustRightInd w:val="0"/>
        <w:snapToGrid w:val="0"/>
        <w:spacing w:line="324" w:lineRule="auto"/>
        <w:ind w:firstLine="570"/>
        <w:jc w:val="center"/>
        <w:rPr>
          <w:rFonts w:ascii="仿宋" w:eastAsia="仿宋" w:hAnsi="仿宋" w:cs="宋体"/>
          <w:b/>
          <w:kern w:val="0"/>
          <w:sz w:val="28"/>
          <w:szCs w:val="28"/>
        </w:rPr>
      </w:pPr>
      <w:r w:rsidRPr="00F22425">
        <w:rPr>
          <w:rFonts w:ascii="仿宋" w:eastAsia="仿宋" w:hAnsi="仿宋" w:cs="宋体" w:hint="eastAsia"/>
          <w:b/>
          <w:kern w:val="0"/>
          <w:sz w:val="28"/>
          <w:szCs w:val="28"/>
        </w:rPr>
        <w:t>图3-4-1-1卸油工艺流程图</w:t>
      </w:r>
    </w:p>
    <w:p w:rsidR="004E4A6D" w:rsidRPr="00F22425" w:rsidRDefault="00F22425" w:rsidP="00F22425">
      <w:pPr>
        <w:adjustRightInd w:val="0"/>
        <w:snapToGrid w:val="0"/>
        <w:spacing w:line="324" w:lineRule="auto"/>
        <w:ind w:firstLine="570"/>
        <w:jc w:val="left"/>
        <w:rPr>
          <w:rFonts w:ascii="仿宋" w:eastAsia="仿宋" w:hAnsi="仿宋" w:cs="宋体"/>
          <w:kern w:val="0"/>
          <w:sz w:val="28"/>
          <w:szCs w:val="28"/>
        </w:rPr>
      </w:pPr>
      <w:r w:rsidRPr="00F22425">
        <w:rPr>
          <w:rFonts w:ascii="仿宋" w:eastAsia="仿宋" w:hAnsi="仿宋" w:cs="宋体" w:hint="eastAsia"/>
          <w:kern w:val="0"/>
          <w:sz w:val="28"/>
          <w:szCs w:val="28"/>
        </w:rPr>
        <w:t>本项目所销售的成品油采用油罐车运输方式运入地下储罐，由于汽油属于易挥发、易燃油品，卸油采用浸没式卸油方式。通过设置密闭汽油油气回收系统，油罐车向汽油储罐中卸油过程中产生的油气，大部分通过汽油油气回收系统返回至油罐车内。每个储油罐通气管上设置机械呼吸阀，当卸油速度过快或者其他原因导致油罐内压力超过机械呼吸阀设定压力极限时油气排出。</w:t>
      </w:r>
    </w:p>
    <w:p w:rsidR="004E4A6D" w:rsidRPr="00F22425" w:rsidRDefault="00F22425" w:rsidP="00F22425">
      <w:pPr>
        <w:adjustRightInd w:val="0"/>
        <w:snapToGrid w:val="0"/>
        <w:spacing w:line="324" w:lineRule="auto"/>
        <w:ind w:firstLine="570"/>
        <w:jc w:val="left"/>
        <w:rPr>
          <w:rFonts w:ascii="仿宋" w:eastAsia="仿宋" w:hAnsi="仿宋" w:cs="宋体"/>
          <w:kern w:val="0"/>
          <w:sz w:val="28"/>
          <w:szCs w:val="28"/>
        </w:rPr>
      </w:pPr>
      <w:r w:rsidRPr="00F22425">
        <w:rPr>
          <w:rFonts w:ascii="仿宋" w:eastAsia="仿宋" w:hAnsi="仿宋" w:cs="宋体" w:hint="eastAsia"/>
          <w:kern w:val="0"/>
          <w:sz w:val="28"/>
          <w:szCs w:val="28"/>
        </w:rPr>
        <w:t>②加油工艺流程</w:t>
      </w:r>
    </w:p>
    <w:p w:rsidR="004E4A6D" w:rsidRPr="00F22425" w:rsidRDefault="00F22425" w:rsidP="00F22425">
      <w:pPr>
        <w:adjustRightInd w:val="0"/>
        <w:snapToGrid w:val="0"/>
        <w:spacing w:line="324" w:lineRule="auto"/>
        <w:ind w:firstLine="570"/>
        <w:jc w:val="center"/>
        <w:rPr>
          <w:rFonts w:ascii="仿宋" w:eastAsia="仿宋" w:hAnsi="仿宋"/>
          <w:sz w:val="28"/>
          <w:szCs w:val="28"/>
        </w:rPr>
      </w:pPr>
      <w:r w:rsidRPr="00F22425">
        <w:rPr>
          <w:rFonts w:ascii="仿宋" w:eastAsia="仿宋" w:hAnsi="仿宋" w:hint="eastAsia"/>
          <w:noProof/>
          <w:color w:val="000000"/>
          <w:sz w:val="28"/>
          <w:szCs w:val="28"/>
        </w:rPr>
        <w:drawing>
          <wp:inline distT="0" distB="0" distL="114300" distR="114300">
            <wp:extent cx="5095875" cy="1000125"/>
            <wp:effectExtent l="0" t="0" r="9525" b="9525"/>
            <wp:docPr id="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
                    <pic:cNvPicPr>
                      <a:picLocks noChangeAspect="1"/>
                    </pic:cNvPicPr>
                  </pic:nvPicPr>
                  <pic:blipFill>
                    <a:blip r:embed="rId16" cstate="print"/>
                    <a:stretch>
                      <a:fillRect/>
                    </a:stretch>
                  </pic:blipFill>
                  <pic:spPr>
                    <a:xfrm>
                      <a:off x="0" y="0"/>
                      <a:ext cx="5095875" cy="1000125"/>
                    </a:xfrm>
                    <a:prstGeom prst="rect">
                      <a:avLst/>
                    </a:prstGeom>
                    <a:noFill/>
                    <a:ln w="9525">
                      <a:noFill/>
                    </a:ln>
                  </pic:spPr>
                </pic:pic>
              </a:graphicData>
            </a:graphic>
          </wp:inline>
        </w:drawing>
      </w:r>
    </w:p>
    <w:p w:rsidR="004E4A6D" w:rsidRPr="00F22425" w:rsidRDefault="00F22425" w:rsidP="00F22425">
      <w:pPr>
        <w:adjustRightInd w:val="0"/>
        <w:snapToGrid w:val="0"/>
        <w:spacing w:line="324" w:lineRule="auto"/>
        <w:ind w:firstLine="570"/>
        <w:jc w:val="center"/>
        <w:rPr>
          <w:rFonts w:ascii="仿宋" w:eastAsia="仿宋" w:hAnsi="仿宋" w:cs="宋体"/>
          <w:b/>
          <w:kern w:val="0"/>
          <w:sz w:val="28"/>
          <w:szCs w:val="28"/>
        </w:rPr>
      </w:pPr>
      <w:r w:rsidRPr="00F22425">
        <w:rPr>
          <w:rFonts w:ascii="仿宋" w:eastAsia="仿宋" w:hAnsi="仿宋" w:cs="宋体" w:hint="eastAsia"/>
          <w:b/>
          <w:kern w:val="0"/>
          <w:sz w:val="28"/>
          <w:szCs w:val="28"/>
        </w:rPr>
        <w:t>图3-4-1-2加油工艺流程图</w:t>
      </w:r>
    </w:p>
    <w:p w:rsidR="004E4A6D" w:rsidRPr="00F22425" w:rsidRDefault="00F22425" w:rsidP="00F22425">
      <w:pPr>
        <w:adjustRightInd w:val="0"/>
        <w:snapToGrid w:val="0"/>
        <w:spacing w:line="324" w:lineRule="auto"/>
        <w:ind w:firstLineChars="200" w:firstLine="560"/>
        <w:rPr>
          <w:rFonts w:ascii="仿宋" w:eastAsia="仿宋" w:hAnsi="仿宋" w:cs="宋体"/>
          <w:kern w:val="0"/>
          <w:sz w:val="28"/>
          <w:szCs w:val="28"/>
        </w:rPr>
      </w:pPr>
      <w:r w:rsidRPr="00F22425">
        <w:rPr>
          <w:rFonts w:ascii="仿宋" w:eastAsia="仿宋" w:hAnsi="仿宋" w:cs="宋体" w:hint="eastAsia"/>
          <w:kern w:val="0"/>
          <w:sz w:val="28"/>
          <w:szCs w:val="28"/>
        </w:rPr>
        <w:t>加油汽车进站后停靠在罩棚内加油岛的加油机旁，埋地油罐与加油机采用埋地敷设管道连接。采用正压加油工艺，通过潜油泵将油罐</w:t>
      </w:r>
      <w:r w:rsidRPr="00F22425">
        <w:rPr>
          <w:rFonts w:ascii="仿宋" w:eastAsia="仿宋" w:hAnsi="仿宋" w:cs="宋体" w:hint="eastAsia"/>
          <w:kern w:val="0"/>
          <w:sz w:val="28"/>
          <w:szCs w:val="28"/>
        </w:rPr>
        <w:lastRenderedPageBreak/>
        <w:t>内汽油经加油机上配备的加油枪输送至汽车油箱的过程。通过在加油机内设置油气流速控制阀（此控制阀随着加油的速度变化调节），可以将气液比控制在1.0至1.2的合格范围，产生的油气通过汽油油气回收系统送回至储罐中。由于各种原因导致储油罐内压力超过机械呼吸阀设定压力极限时油气经机械呼吸阀排出，通常情况下加油油气回收系统的汽油油气回收率为95%。</w:t>
      </w:r>
    </w:p>
    <w:p w:rsidR="004E4A6D" w:rsidRPr="00F22425" w:rsidRDefault="00F22425" w:rsidP="00F22425">
      <w:pPr>
        <w:adjustRightInd w:val="0"/>
        <w:snapToGrid w:val="0"/>
        <w:spacing w:line="324" w:lineRule="auto"/>
        <w:rPr>
          <w:rFonts w:ascii="仿宋" w:eastAsia="仿宋" w:hAnsi="仿宋" w:cs="宋体"/>
          <w:kern w:val="0"/>
          <w:sz w:val="28"/>
          <w:szCs w:val="28"/>
        </w:rPr>
      </w:pPr>
      <w:r w:rsidRPr="00F22425">
        <w:rPr>
          <w:rFonts w:ascii="仿宋" w:eastAsia="仿宋" w:hAnsi="仿宋" w:hint="eastAsia"/>
          <w:b/>
          <w:sz w:val="28"/>
          <w:szCs w:val="28"/>
        </w:rPr>
        <w:t>3.4.2油气回收系统简介</w:t>
      </w:r>
    </w:p>
    <w:p w:rsidR="004E4A6D" w:rsidRPr="00F22425" w:rsidRDefault="00D47ED1" w:rsidP="00F22425">
      <w:pPr>
        <w:adjustRightInd w:val="0"/>
        <w:snapToGrid w:val="0"/>
        <w:spacing w:line="324" w:lineRule="auto"/>
        <w:ind w:firstLineChars="200" w:firstLine="560"/>
        <w:rPr>
          <w:rFonts w:ascii="仿宋" w:eastAsia="仿宋" w:hAnsi="仿宋" w:cs="宋体"/>
          <w:kern w:val="0"/>
          <w:sz w:val="28"/>
          <w:szCs w:val="28"/>
        </w:rPr>
      </w:pPr>
      <w:r>
        <w:rPr>
          <w:rFonts w:ascii="仿宋" w:eastAsia="仿宋" w:hAnsi="仿宋" w:cs="宋体" w:hint="eastAsia"/>
          <w:kern w:val="0"/>
          <w:sz w:val="28"/>
          <w:szCs w:val="28"/>
        </w:rPr>
        <w:t>加油站加油、油车卸</w:t>
      </w:r>
      <w:r w:rsidR="00F22425" w:rsidRPr="00F22425">
        <w:rPr>
          <w:rFonts w:ascii="仿宋" w:eastAsia="仿宋" w:hAnsi="仿宋" w:cs="宋体" w:hint="eastAsia"/>
          <w:kern w:val="0"/>
          <w:sz w:val="28"/>
          <w:szCs w:val="28"/>
        </w:rPr>
        <w:t>油过程中会产生很多油气散发到大气，既危害人体健康又带来安全隐患，同时造成能源流失与浪费。由此须将汽车加油时所产生油气回收至油罐装置称为加油站油气回收系统，通常也被称之为二次油气回收。加油机发油时通过油气回收专用油枪、油气回收胶管、油气分离器、回收真空泵等产品和部件组成的回收系统将油气收回地下储油罐。根据加油站的加油机和地下管路的不同条件，可分别选择集中式或分散式回收系统，本项目选择集中式回收系统。</w:t>
      </w:r>
    </w:p>
    <w:p w:rsidR="004E4A6D" w:rsidRPr="00F22425" w:rsidRDefault="00F22425" w:rsidP="003F680D">
      <w:pPr>
        <w:adjustRightInd w:val="0"/>
        <w:snapToGrid w:val="0"/>
        <w:spacing w:line="324" w:lineRule="auto"/>
        <w:ind w:firstLineChars="200" w:firstLine="562"/>
        <w:jc w:val="center"/>
        <w:rPr>
          <w:rFonts w:ascii="仿宋" w:eastAsia="仿宋" w:hAnsi="仿宋"/>
          <w:b/>
          <w:color w:val="000000"/>
          <w:sz w:val="28"/>
          <w:szCs w:val="28"/>
        </w:rPr>
      </w:pPr>
      <w:r w:rsidRPr="00F22425">
        <w:rPr>
          <w:rFonts w:ascii="仿宋" w:eastAsia="仿宋" w:hAnsi="仿宋" w:hint="eastAsia"/>
          <w:b/>
          <w:sz w:val="28"/>
          <w:szCs w:val="28"/>
        </w:rPr>
        <w:t>3.4.2.1</w:t>
      </w:r>
      <w:r w:rsidRPr="00F22425">
        <w:rPr>
          <w:rFonts w:ascii="仿宋" w:eastAsia="仿宋" w:hAnsi="仿宋" w:hint="eastAsia"/>
          <w:b/>
          <w:color w:val="000000"/>
          <w:sz w:val="28"/>
          <w:szCs w:val="28"/>
        </w:rPr>
        <w:t>油气回收系统结构示意图</w:t>
      </w:r>
    </w:p>
    <w:p w:rsidR="004E4A6D" w:rsidRPr="00F22425" w:rsidRDefault="00F22425" w:rsidP="00F22425">
      <w:pPr>
        <w:adjustRightInd w:val="0"/>
        <w:snapToGrid w:val="0"/>
        <w:spacing w:line="324" w:lineRule="auto"/>
        <w:ind w:firstLineChars="200" w:firstLine="560"/>
        <w:rPr>
          <w:rFonts w:ascii="仿宋" w:eastAsia="仿宋" w:hAnsi="仿宋" w:cs="宋体"/>
          <w:kern w:val="0"/>
          <w:sz w:val="28"/>
          <w:szCs w:val="28"/>
        </w:rPr>
      </w:pPr>
      <w:r w:rsidRPr="00F22425">
        <w:rPr>
          <w:rFonts w:ascii="仿宋" w:eastAsia="仿宋" w:hAnsi="仿宋" w:cs="宋体"/>
          <w:noProof/>
          <w:kern w:val="0"/>
          <w:sz w:val="28"/>
          <w:szCs w:val="28"/>
        </w:rPr>
        <w:drawing>
          <wp:anchor distT="0" distB="0" distL="114300" distR="114300" simplePos="0" relativeHeight="251659264" behindDoc="1" locked="0" layoutInCell="1" allowOverlap="1">
            <wp:simplePos x="0" y="0"/>
            <wp:positionH relativeFrom="column">
              <wp:posOffset>513080</wp:posOffset>
            </wp:positionH>
            <wp:positionV relativeFrom="paragraph">
              <wp:posOffset>71120</wp:posOffset>
            </wp:positionV>
            <wp:extent cx="4212590" cy="2637155"/>
            <wp:effectExtent l="19050" t="0" r="0" b="0"/>
            <wp:wrapNone/>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7" cstate="print"/>
                    <a:stretch>
                      <a:fillRect/>
                    </a:stretch>
                  </pic:blipFill>
                  <pic:spPr>
                    <a:xfrm>
                      <a:off x="0" y="0"/>
                      <a:ext cx="4212708" cy="2636874"/>
                    </a:xfrm>
                    <a:prstGeom prst="rect">
                      <a:avLst/>
                    </a:prstGeom>
                    <a:noFill/>
                    <a:ln w="9525">
                      <a:noFill/>
                    </a:ln>
                  </pic:spPr>
                </pic:pic>
              </a:graphicData>
            </a:graphic>
          </wp:anchor>
        </w:drawing>
      </w:r>
    </w:p>
    <w:p w:rsidR="004E4A6D" w:rsidRPr="00F22425" w:rsidRDefault="004E4A6D" w:rsidP="00F22425">
      <w:pPr>
        <w:adjustRightInd w:val="0"/>
        <w:snapToGrid w:val="0"/>
        <w:spacing w:line="324" w:lineRule="auto"/>
        <w:ind w:firstLineChars="200" w:firstLine="560"/>
        <w:rPr>
          <w:rFonts w:ascii="仿宋" w:eastAsia="仿宋" w:hAnsi="仿宋" w:cs="宋体"/>
          <w:kern w:val="0"/>
          <w:sz w:val="28"/>
          <w:szCs w:val="28"/>
        </w:rPr>
      </w:pPr>
    </w:p>
    <w:p w:rsidR="004E4A6D" w:rsidRPr="00F22425" w:rsidRDefault="004E4A6D" w:rsidP="00F22425">
      <w:pPr>
        <w:pStyle w:val="2"/>
        <w:snapToGrid w:val="0"/>
        <w:spacing w:before="0" w:after="0" w:line="324" w:lineRule="auto"/>
        <w:rPr>
          <w:rFonts w:ascii="仿宋" w:eastAsia="仿宋" w:hAnsi="仿宋" w:cs="Times New Roman"/>
          <w:sz w:val="28"/>
          <w:szCs w:val="28"/>
        </w:rPr>
      </w:pPr>
    </w:p>
    <w:p w:rsidR="004E4A6D" w:rsidRPr="00F22425" w:rsidRDefault="004E4A6D" w:rsidP="00F22425">
      <w:pPr>
        <w:pStyle w:val="2"/>
        <w:snapToGrid w:val="0"/>
        <w:spacing w:before="0" w:after="0"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Default="004E4A6D" w:rsidP="00F22425">
      <w:pPr>
        <w:snapToGrid w:val="0"/>
        <w:spacing w:line="324" w:lineRule="auto"/>
        <w:rPr>
          <w:rFonts w:ascii="仿宋" w:eastAsia="仿宋" w:hAnsi="仿宋" w:cs="Times New Roman"/>
          <w:sz w:val="28"/>
          <w:szCs w:val="28"/>
        </w:rPr>
      </w:pPr>
    </w:p>
    <w:p w:rsidR="008C6B16" w:rsidRPr="00F22425" w:rsidRDefault="008C6B16" w:rsidP="00F22425">
      <w:pPr>
        <w:snapToGrid w:val="0"/>
        <w:spacing w:line="324" w:lineRule="auto"/>
        <w:rPr>
          <w:rFonts w:ascii="仿宋" w:eastAsia="仿宋" w:hAnsi="仿宋" w:cs="Times New Roman"/>
          <w:sz w:val="28"/>
          <w:szCs w:val="28"/>
        </w:rPr>
      </w:pPr>
    </w:p>
    <w:p w:rsidR="004E4A6D" w:rsidRPr="00F22425" w:rsidRDefault="00F22425" w:rsidP="003F680D">
      <w:pPr>
        <w:adjustRightInd w:val="0"/>
        <w:snapToGrid w:val="0"/>
        <w:spacing w:line="324" w:lineRule="auto"/>
        <w:ind w:firstLineChars="200" w:firstLine="562"/>
        <w:jc w:val="center"/>
        <w:rPr>
          <w:rFonts w:ascii="仿宋" w:eastAsia="仿宋" w:hAnsi="仿宋"/>
          <w:b/>
          <w:color w:val="000000"/>
          <w:sz w:val="28"/>
          <w:szCs w:val="28"/>
        </w:rPr>
      </w:pPr>
      <w:r w:rsidRPr="00F22425">
        <w:rPr>
          <w:rFonts w:ascii="仿宋" w:eastAsia="仿宋" w:hAnsi="仿宋" w:hint="eastAsia"/>
          <w:b/>
          <w:color w:val="000000"/>
          <w:sz w:val="28"/>
          <w:szCs w:val="28"/>
        </w:rPr>
        <w:t>油气回收系统经济技术指标表</w:t>
      </w:r>
    </w:p>
    <w:tbl>
      <w:tblPr>
        <w:tblW w:w="896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532"/>
        <w:gridCol w:w="1565"/>
        <w:gridCol w:w="5864"/>
      </w:tblGrid>
      <w:tr w:rsidR="004E4A6D" w:rsidRPr="008C6B16">
        <w:trPr>
          <w:trHeight w:val="415"/>
        </w:trPr>
        <w:tc>
          <w:tcPr>
            <w:tcW w:w="1532"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名称</w:t>
            </w:r>
          </w:p>
        </w:tc>
        <w:tc>
          <w:tcPr>
            <w:tcW w:w="1565"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型号</w:t>
            </w:r>
          </w:p>
        </w:tc>
        <w:tc>
          <w:tcPr>
            <w:tcW w:w="5864"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技术参数</w:t>
            </w:r>
          </w:p>
        </w:tc>
      </w:tr>
      <w:tr w:rsidR="004E4A6D" w:rsidRPr="008C6B16">
        <w:trPr>
          <w:trHeight w:val="3392"/>
        </w:trPr>
        <w:tc>
          <w:tcPr>
            <w:tcW w:w="1532"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lastRenderedPageBreak/>
              <w:t>集中式真空泵</w:t>
            </w:r>
          </w:p>
        </w:tc>
        <w:tc>
          <w:tcPr>
            <w:tcW w:w="1565"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DR-160</w:t>
            </w:r>
          </w:p>
        </w:tc>
        <w:tc>
          <w:tcPr>
            <w:tcW w:w="5864"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可同时处理10只加油枪；</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适用于自吸式或潜油泵式加油机；</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功率：1HP；</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工作电压：220VAC</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工作频率：50/60Hz</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排量：750LPM</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进出口径：∮1″</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温度范围：-35 – 65℃</w:t>
            </w:r>
          </w:p>
        </w:tc>
      </w:tr>
      <w:tr w:rsidR="004E4A6D" w:rsidRPr="008C6B16">
        <w:trPr>
          <w:trHeight w:val="3790"/>
        </w:trPr>
        <w:tc>
          <w:tcPr>
            <w:tcW w:w="1532"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油气回收油枪</w:t>
            </w:r>
          </w:p>
        </w:tc>
        <w:tc>
          <w:tcPr>
            <w:tcW w:w="1565"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ZVA200GVR</w:t>
            </w:r>
          </w:p>
        </w:tc>
        <w:tc>
          <w:tcPr>
            <w:tcW w:w="5864"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全铝枪体设计，碰撞时不产生火花</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缓冲峰值压力，防止计量表漏油</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严密的密封系统，消除渗漏专利设计的方位自封装置，当油嘴朝上时，油枪自封</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配套各种拉断阀，有效保护油站设备</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使用寿命超过100个月</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可维修性高，任何部件均可轻松更换</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自带旋转接头，节约其它配件支出</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无须繁杂的日常保养</w:t>
            </w:r>
          </w:p>
        </w:tc>
      </w:tr>
      <w:tr w:rsidR="004E4A6D" w:rsidRPr="008C6B16">
        <w:trPr>
          <w:trHeight w:val="1280"/>
        </w:trPr>
        <w:tc>
          <w:tcPr>
            <w:tcW w:w="1532"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油气分离器</w:t>
            </w:r>
          </w:p>
        </w:tc>
        <w:tc>
          <w:tcPr>
            <w:tcW w:w="1565"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DR-VA807</w:t>
            </w:r>
          </w:p>
        </w:tc>
        <w:tc>
          <w:tcPr>
            <w:tcW w:w="5864" w:type="dxa"/>
            <w:vAlign w:val="center"/>
          </w:tcPr>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高可靠性，免维护</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无机械的移动部件，不需要电气连接</w:t>
            </w:r>
          </w:p>
          <w:p w:rsidR="004E4A6D" w:rsidRPr="008C6B16" w:rsidRDefault="00F22425" w:rsidP="00F22425">
            <w:pPr>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铝合金制造，坚固耐用</w:t>
            </w:r>
          </w:p>
        </w:tc>
      </w:tr>
    </w:tbl>
    <w:p w:rsidR="004E4A6D" w:rsidRPr="00F22425" w:rsidRDefault="004E4A6D" w:rsidP="00F22425">
      <w:pPr>
        <w:snapToGrid w:val="0"/>
        <w:spacing w:line="324" w:lineRule="auto"/>
        <w:jc w:val="center"/>
        <w:rPr>
          <w:rFonts w:ascii="仿宋" w:eastAsia="仿宋" w:hAnsi="仿宋" w:cs="宋体"/>
          <w:bCs/>
          <w:color w:val="000000" w:themeColor="text1"/>
          <w:kern w:val="0"/>
          <w:sz w:val="28"/>
          <w:szCs w:val="28"/>
        </w:rPr>
      </w:pPr>
    </w:p>
    <w:p w:rsidR="004E4A6D" w:rsidRPr="00F22425" w:rsidRDefault="00F22425" w:rsidP="00F22425">
      <w:pPr>
        <w:pStyle w:val="2"/>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3.5 项目变动情况</w:t>
      </w:r>
      <w:bookmarkEnd w:id="10"/>
    </w:p>
    <w:p w:rsidR="004E4A6D" w:rsidRPr="00F22425" w:rsidRDefault="00D47ED1" w:rsidP="00F22425">
      <w:pPr>
        <w:adjustRightInd w:val="0"/>
        <w:snapToGrid w:val="0"/>
        <w:spacing w:line="324" w:lineRule="auto"/>
        <w:ind w:firstLine="570"/>
        <w:rPr>
          <w:rFonts w:ascii="仿宋" w:eastAsia="仿宋" w:hAnsi="仿宋"/>
          <w:sz w:val="28"/>
          <w:szCs w:val="28"/>
        </w:rPr>
      </w:pPr>
      <w:r>
        <w:rPr>
          <w:rFonts w:ascii="仿宋" w:eastAsia="仿宋" w:hAnsi="仿宋" w:hint="eastAsia"/>
          <w:sz w:val="28"/>
          <w:szCs w:val="28"/>
        </w:rPr>
        <w:t>项目对照环评报告表无变动</w:t>
      </w:r>
      <w:r w:rsidR="00F22425" w:rsidRPr="00F22425">
        <w:rPr>
          <w:rFonts w:ascii="仿宋" w:eastAsia="仿宋" w:hAnsi="仿宋" w:hint="eastAsia"/>
          <w:sz w:val="28"/>
          <w:szCs w:val="28"/>
        </w:rPr>
        <w:t>。</w:t>
      </w:r>
    </w:p>
    <w:p w:rsidR="004E4A6D" w:rsidRPr="00F22425" w:rsidRDefault="00F22425" w:rsidP="00F22425">
      <w:pPr>
        <w:pStyle w:val="1"/>
        <w:snapToGrid w:val="0"/>
        <w:spacing w:before="0" w:after="0" w:line="324" w:lineRule="auto"/>
        <w:rPr>
          <w:rFonts w:ascii="仿宋" w:eastAsia="仿宋" w:hAnsi="仿宋" w:cs="Times New Roman"/>
          <w:sz w:val="28"/>
          <w:szCs w:val="28"/>
        </w:rPr>
      </w:pPr>
      <w:bookmarkStart w:id="11" w:name="_Toc516045790"/>
      <w:r w:rsidRPr="00F22425">
        <w:rPr>
          <w:rFonts w:ascii="仿宋" w:eastAsia="仿宋" w:hAnsi="仿宋" w:cs="Times New Roman" w:hint="eastAsia"/>
          <w:sz w:val="28"/>
          <w:szCs w:val="28"/>
        </w:rPr>
        <w:t>4 环境保护设施</w:t>
      </w:r>
      <w:bookmarkEnd w:id="11"/>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12" w:name="_Toc516045791"/>
      <w:r w:rsidRPr="00F22425">
        <w:rPr>
          <w:rFonts w:ascii="仿宋" w:eastAsia="仿宋" w:hAnsi="仿宋" w:cs="Times New Roman" w:hint="eastAsia"/>
          <w:sz w:val="28"/>
          <w:szCs w:val="28"/>
        </w:rPr>
        <w:t>4.1 污染物治理/处置设施</w:t>
      </w:r>
      <w:bookmarkEnd w:id="12"/>
    </w:p>
    <w:p w:rsidR="004E4A6D" w:rsidRPr="00F22425" w:rsidRDefault="00F22425" w:rsidP="00F22425">
      <w:pPr>
        <w:pStyle w:val="3"/>
        <w:snapToGrid w:val="0"/>
        <w:spacing w:before="0" w:after="0" w:line="324" w:lineRule="auto"/>
        <w:rPr>
          <w:rFonts w:ascii="仿宋" w:eastAsia="仿宋" w:hAnsi="仿宋" w:cs="Times New Roman"/>
          <w:szCs w:val="28"/>
        </w:rPr>
      </w:pPr>
      <w:bookmarkStart w:id="13" w:name="_Toc516045792"/>
      <w:r w:rsidRPr="00F22425">
        <w:rPr>
          <w:rFonts w:ascii="仿宋" w:eastAsia="仿宋" w:hAnsi="仿宋" w:cs="Times New Roman"/>
          <w:szCs w:val="28"/>
        </w:rPr>
        <w:t>4.1.1 废水</w:t>
      </w:r>
      <w:bookmarkEnd w:id="13"/>
    </w:p>
    <w:p w:rsidR="004E4A6D" w:rsidRPr="00F22425" w:rsidRDefault="00F22425" w:rsidP="00F22425">
      <w:pPr>
        <w:tabs>
          <w:tab w:val="left" w:pos="3150"/>
        </w:tabs>
        <w:adjustRightInd w:val="0"/>
        <w:snapToGrid w:val="0"/>
        <w:spacing w:line="324" w:lineRule="auto"/>
        <w:ind w:firstLineChars="200" w:firstLine="560"/>
        <w:jc w:val="left"/>
        <w:rPr>
          <w:rFonts w:ascii="仿宋" w:eastAsia="仿宋" w:hAnsi="仿宋"/>
          <w:sz w:val="28"/>
          <w:szCs w:val="28"/>
        </w:rPr>
      </w:pPr>
      <w:r w:rsidRPr="00F22425">
        <w:rPr>
          <w:rFonts w:ascii="仿宋" w:eastAsia="仿宋" w:hAnsi="仿宋" w:hint="eastAsia"/>
          <w:sz w:val="28"/>
          <w:szCs w:val="28"/>
        </w:rPr>
        <w:t>项目不产</w:t>
      </w:r>
      <w:r w:rsidR="00D47ED1">
        <w:rPr>
          <w:rFonts w:ascii="仿宋" w:eastAsia="仿宋" w:hAnsi="仿宋" w:hint="eastAsia"/>
          <w:color w:val="000000" w:themeColor="text1"/>
          <w:sz w:val="28"/>
          <w:szCs w:val="28"/>
        </w:rPr>
        <w:t>生工艺废水。</w:t>
      </w:r>
      <w:r w:rsidRPr="008C6B16">
        <w:rPr>
          <w:rFonts w:ascii="仿宋" w:eastAsia="仿宋" w:hAnsi="仿宋" w:hint="eastAsia"/>
          <w:color w:val="000000" w:themeColor="text1"/>
          <w:sz w:val="28"/>
          <w:szCs w:val="28"/>
        </w:rPr>
        <w:t>生活废水主要是职工、顾客的洗手水，全部进入化粪池统一处理后接入</w:t>
      </w:r>
      <w:r w:rsidR="008C6B16" w:rsidRPr="008C6B16">
        <w:rPr>
          <w:rFonts w:ascii="仿宋" w:eastAsia="仿宋" w:hAnsi="仿宋" w:hint="eastAsia"/>
          <w:color w:val="000000" w:themeColor="text1"/>
          <w:sz w:val="28"/>
          <w:szCs w:val="28"/>
        </w:rPr>
        <w:t>阜宁县水处理发展有限公司</w:t>
      </w:r>
      <w:r w:rsidR="00D47ED1">
        <w:rPr>
          <w:rFonts w:ascii="仿宋" w:eastAsia="仿宋" w:hAnsi="仿宋" w:hint="eastAsia"/>
          <w:color w:val="000000" w:themeColor="text1"/>
          <w:sz w:val="28"/>
          <w:szCs w:val="28"/>
        </w:rPr>
        <w:t>污水处理管网</w:t>
      </w:r>
      <w:r w:rsidRPr="00F22425">
        <w:rPr>
          <w:rFonts w:ascii="仿宋" w:eastAsia="仿宋" w:hAnsi="仿宋" w:hint="eastAsia"/>
          <w:sz w:val="28"/>
          <w:szCs w:val="28"/>
        </w:rPr>
        <w:t>。</w:t>
      </w:r>
    </w:p>
    <w:p w:rsidR="008C6B16" w:rsidRPr="008C6B16" w:rsidRDefault="008C6B16" w:rsidP="008C6B16">
      <w:pPr>
        <w:adjustRightInd w:val="0"/>
        <w:snapToGrid w:val="0"/>
        <w:spacing w:line="324" w:lineRule="auto"/>
        <w:ind w:firstLineChars="200" w:firstLine="560"/>
        <w:jc w:val="left"/>
        <w:rPr>
          <w:rFonts w:ascii="仿宋" w:eastAsia="仿宋" w:hAnsi="仿宋"/>
          <w:color w:val="000000" w:themeColor="text1"/>
          <w:sz w:val="28"/>
          <w:szCs w:val="28"/>
        </w:rPr>
      </w:pPr>
      <w:r w:rsidRPr="008C6B16">
        <w:rPr>
          <w:rFonts w:ascii="仿宋" w:eastAsia="仿宋" w:hAnsi="仿宋"/>
          <w:color w:val="000000" w:themeColor="text1"/>
          <w:sz w:val="28"/>
          <w:szCs w:val="28"/>
        </w:rPr>
        <w:t>（1）供水</w:t>
      </w:r>
    </w:p>
    <w:p w:rsidR="008C6B16" w:rsidRPr="008C6B16" w:rsidRDefault="008C6B16" w:rsidP="008C6B16">
      <w:pPr>
        <w:adjustRightInd w:val="0"/>
        <w:snapToGrid w:val="0"/>
        <w:spacing w:line="324" w:lineRule="auto"/>
        <w:ind w:firstLineChars="200" w:firstLine="560"/>
        <w:jc w:val="left"/>
        <w:rPr>
          <w:rFonts w:ascii="仿宋" w:eastAsia="仿宋" w:hAnsi="仿宋"/>
          <w:color w:val="000000" w:themeColor="text1"/>
          <w:sz w:val="28"/>
          <w:szCs w:val="28"/>
        </w:rPr>
      </w:pPr>
      <w:r w:rsidRPr="008C6B16">
        <w:rPr>
          <w:rFonts w:ascii="仿宋" w:eastAsia="仿宋" w:hAnsi="仿宋"/>
          <w:color w:val="000000" w:themeColor="text1"/>
          <w:sz w:val="28"/>
          <w:szCs w:val="28"/>
        </w:rPr>
        <w:t>项目用水依托阜宁县区域水厂，主要为职工生活用水，项目无工</w:t>
      </w:r>
      <w:r w:rsidRPr="008C6B16">
        <w:rPr>
          <w:rFonts w:ascii="仿宋" w:eastAsia="仿宋" w:hAnsi="仿宋"/>
          <w:color w:val="000000" w:themeColor="text1"/>
          <w:sz w:val="28"/>
          <w:szCs w:val="28"/>
        </w:rPr>
        <w:lastRenderedPageBreak/>
        <w:t>艺用水。本加油站职工人数为9人，不设宿舍和食堂，人均用水量按80L/人·d计算，</w:t>
      </w:r>
      <w:r w:rsidRPr="008C6B16">
        <w:rPr>
          <w:rFonts w:ascii="仿宋" w:eastAsia="仿宋" w:hAnsi="仿宋"/>
          <w:bCs/>
          <w:color w:val="000000" w:themeColor="text1"/>
          <w:sz w:val="28"/>
          <w:szCs w:val="28"/>
        </w:rPr>
        <w:t>加油站客流量最高日按90</w:t>
      </w:r>
      <w:r w:rsidRPr="008C6B16">
        <w:rPr>
          <w:rFonts w:ascii="仿宋" w:eastAsia="仿宋" w:hAnsi="仿宋"/>
          <w:color w:val="000000" w:themeColor="text1"/>
          <w:sz w:val="28"/>
          <w:szCs w:val="28"/>
        </w:rPr>
        <w:t>人/天，</w:t>
      </w:r>
      <w:r w:rsidRPr="008C6B16">
        <w:rPr>
          <w:rFonts w:ascii="仿宋" w:eastAsia="仿宋" w:hAnsi="仿宋"/>
          <w:bCs/>
          <w:color w:val="000000" w:themeColor="text1"/>
          <w:sz w:val="28"/>
          <w:szCs w:val="28"/>
        </w:rPr>
        <w:t>用水量按10L/人次·天计，</w:t>
      </w:r>
      <w:r w:rsidRPr="008C6B16">
        <w:rPr>
          <w:rFonts w:ascii="仿宋" w:eastAsia="仿宋" w:hAnsi="仿宋"/>
          <w:color w:val="000000" w:themeColor="text1"/>
          <w:sz w:val="28"/>
          <w:szCs w:val="28"/>
        </w:rPr>
        <w:t>生活用水总量为1.62m</w:t>
      </w:r>
      <w:r w:rsidRPr="008C6B16">
        <w:rPr>
          <w:rFonts w:ascii="仿宋" w:eastAsia="仿宋" w:hAnsi="仿宋"/>
          <w:color w:val="000000" w:themeColor="text1"/>
          <w:sz w:val="28"/>
          <w:szCs w:val="28"/>
          <w:vertAlign w:val="superscript"/>
        </w:rPr>
        <w:t>3</w:t>
      </w:r>
      <w:r w:rsidRPr="008C6B16">
        <w:rPr>
          <w:rFonts w:ascii="仿宋" w:eastAsia="仿宋" w:hAnsi="仿宋"/>
          <w:color w:val="000000" w:themeColor="text1"/>
          <w:sz w:val="28"/>
          <w:szCs w:val="28"/>
        </w:rPr>
        <w:t>/d，583m</w:t>
      </w:r>
      <w:r w:rsidRPr="008C6B16">
        <w:rPr>
          <w:rFonts w:ascii="仿宋" w:eastAsia="仿宋" w:hAnsi="仿宋"/>
          <w:color w:val="000000" w:themeColor="text1"/>
          <w:sz w:val="28"/>
          <w:szCs w:val="28"/>
          <w:vertAlign w:val="superscript"/>
        </w:rPr>
        <w:t>3</w:t>
      </w:r>
      <w:r w:rsidRPr="008C6B16">
        <w:rPr>
          <w:rFonts w:ascii="仿宋" w:eastAsia="仿宋" w:hAnsi="仿宋"/>
          <w:color w:val="000000" w:themeColor="text1"/>
          <w:sz w:val="28"/>
          <w:szCs w:val="28"/>
        </w:rPr>
        <w:t>/a。</w:t>
      </w:r>
    </w:p>
    <w:p w:rsidR="008C6B16" w:rsidRPr="008C6B16" w:rsidRDefault="008C6B16" w:rsidP="008C6B16">
      <w:pPr>
        <w:adjustRightInd w:val="0"/>
        <w:snapToGrid w:val="0"/>
        <w:spacing w:line="324" w:lineRule="auto"/>
        <w:ind w:firstLineChars="200" w:firstLine="560"/>
        <w:jc w:val="left"/>
        <w:rPr>
          <w:rFonts w:ascii="仿宋" w:eastAsia="仿宋" w:hAnsi="仿宋"/>
          <w:color w:val="000000" w:themeColor="text1"/>
          <w:sz w:val="28"/>
          <w:szCs w:val="28"/>
        </w:rPr>
      </w:pPr>
      <w:r w:rsidRPr="008C6B16">
        <w:rPr>
          <w:rFonts w:ascii="仿宋" w:eastAsia="仿宋" w:hAnsi="仿宋"/>
          <w:color w:val="000000" w:themeColor="text1"/>
          <w:sz w:val="28"/>
          <w:szCs w:val="28"/>
        </w:rPr>
        <w:t>（2）排水</w:t>
      </w:r>
    </w:p>
    <w:p w:rsidR="008C6B16" w:rsidRPr="008C6B16" w:rsidRDefault="008C6B16" w:rsidP="008C6B16">
      <w:pPr>
        <w:adjustRightInd w:val="0"/>
        <w:snapToGrid w:val="0"/>
        <w:spacing w:line="324" w:lineRule="auto"/>
        <w:ind w:firstLineChars="200" w:firstLine="560"/>
        <w:jc w:val="left"/>
        <w:rPr>
          <w:rFonts w:ascii="仿宋" w:eastAsia="仿宋" w:hAnsi="仿宋"/>
          <w:bCs/>
          <w:color w:val="000000" w:themeColor="text1"/>
          <w:sz w:val="28"/>
          <w:szCs w:val="28"/>
        </w:rPr>
      </w:pPr>
      <w:r w:rsidRPr="008C6B16">
        <w:rPr>
          <w:rFonts w:ascii="仿宋" w:eastAsia="仿宋" w:hAnsi="仿宋"/>
          <w:color w:val="000000" w:themeColor="text1"/>
          <w:sz w:val="28"/>
          <w:szCs w:val="28"/>
        </w:rPr>
        <w:t>项目</w:t>
      </w:r>
      <w:r w:rsidRPr="008C6B16">
        <w:rPr>
          <w:rFonts w:ascii="仿宋" w:eastAsia="仿宋" w:hAnsi="仿宋"/>
          <w:bCs/>
          <w:color w:val="000000" w:themeColor="text1"/>
          <w:sz w:val="28"/>
          <w:szCs w:val="28"/>
        </w:rPr>
        <w:t>没有生产废水产生和排放；</w:t>
      </w:r>
    </w:p>
    <w:p w:rsidR="008C6B16" w:rsidRPr="008C6B16" w:rsidRDefault="008C6B16" w:rsidP="008C6B16">
      <w:pPr>
        <w:adjustRightInd w:val="0"/>
        <w:snapToGrid w:val="0"/>
        <w:spacing w:line="324" w:lineRule="auto"/>
        <w:ind w:firstLineChars="200" w:firstLine="560"/>
        <w:jc w:val="left"/>
        <w:rPr>
          <w:rFonts w:ascii="仿宋" w:eastAsia="仿宋" w:hAnsi="仿宋"/>
          <w:color w:val="000000" w:themeColor="text1"/>
          <w:sz w:val="28"/>
          <w:szCs w:val="28"/>
        </w:rPr>
      </w:pPr>
      <w:r w:rsidRPr="008C6B16">
        <w:rPr>
          <w:rFonts w:ascii="仿宋" w:eastAsia="仿宋" w:hAnsi="仿宋"/>
          <w:color w:val="000000" w:themeColor="text1"/>
          <w:sz w:val="28"/>
          <w:szCs w:val="28"/>
        </w:rPr>
        <w:t>项目废水排放量为1.3t/d，468t/a，由于产生的污水主要是职工、顾客的洗手水，全部进入化粪池统一处理后</w:t>
      </w:r>
      <w:r w:rsidR="00D47ED1">
        <w:rPr>
          <w:rFonts w:ascii="仿宋" w:eastAsia="仿宋" w:hAnsi="仿宋" w:hint="eastAsia"/>
          <w:color w:val="000000" w:themeColor="text1"/>
          <w:sz w:val="28"/>
          <w:szCs w:val="28"/>
        </w:rPr>
        <w:t>进入污水处理管网</w:t>
      </w:r>
      <w:r w:rsidRPr="008C6B16">
        <w:rPr>
          <w:rFonts w:ascii="仿宋" w:eastAsia="仿宋" w:hAnsi="仿宋"/>
          <w:color w:val="000000" w:themeColor="text1"/>
          <w:sz w:val="28"/>
          <w:szCs w:val="28"/>
        </w:rPr>
        <w:t>。</w:t>
      </w:r>
    </w:p>
    <w:p w:rsidR="004E4A6D" w:rsidRPr="008C6B16" w:rsidRDefault="00F22425" w:rsidP="00F22425">
      <w:pPr>
        <w:adjustRightInd w:val="0"/>
        <w:snapToGrid w:val="0"/>
        <w:spacing w:line="324" w:lineRule="auto"/>
        <w:jc w:val="center"/>
        <w:rPr>
          <w:rFonts w:ascii="仿宋" w:eastAsia="仿宋" w:hAnsi="仿宋"/>
          <w:b/>
          <w:color w:val="000000" w:themeColor="text1"/>
          <w:kern w:val="0"/>
          <w:sz w:val="28"/>
          <w:szCs w:val="28"/>
        </w:rPr>
      </w:pPr>
      <w:r w:rsidRPr="008C6B16">
        <w:rPr>
          <w:rFonts w:ascii="仿宋" w:eastAsia="仿宋" w:hAnsi="仿宋"/>
          <w:b/>
          <w:color w:val="000000" w:themeColor="text1"/>
          <w:kern w:val="0"/>
          <w:sz w:val="28"/>
          <w:szCs w:val="28"/>
        </w:rPr>
        <w:t>表</w:t>
      </w:r>
      <w:r w:rsidRPr="008C6B16">
        <w:rPr>
          <w:rFonts w:ascii="仿宋" w:eastAsia="仿宋" w:hAnsi="仿宋" w:hint="eastAsia"/>
          <w:b/>
          <w:color w:val="000000" w:themeColor="text1"/>
          <w:kern w:val="0"/>
          <w:sz w:val="28"/>
          <w:szCs w:val="28"/>
        </w:rPr>
        <w:t>4-1</w:t>
      </w:r>
      <w:r w:rsidRPr="008C6B16">
        <w:rPr>
          <w:rFonts w:ascii="仿宋" w:eastAsia="仿宋" w:hAnsi="仿宋"/>
          <w:b/>
          <w:color w:val="000000" w:themeColor="text1"/>
          <w:kern w:val="0"/>
          <w:sz w:val="28"/>
          <w:szCs w:val="28"/>
        </w:rPr>
        <w:t>-</w:t>
      </w:r>
      <w:r w:rsidRPr="008C6B16">
        <w:rPr>
          <w:rFonts w:ascii="仿宋" w:eastAsia="仿宋" w:hAnsi="仿宋" w:hint="eastAsia"/>
          <w:b/>
          <w:color w:val="000000" w:themeColor="text1"/>
          <w:kern w:val="0"/>
          <w:sz w:val="28"/>
          <w:szCs w:val="28"/>
        </w:rPr>
        <w:t>1生活污水</w:t>
      </w:r>
      <w:r w:rsidRPr="008C6B16">
        <w:rPr>
          <w:rFonts w:ascii="仿宋" w:eastAsia="仿宋" w:hAnsi="仿宋"/>
          <w:b/>
          <w:color w:val="000000" w:themeColor="text1"/>
          <w:kern w:val="0"/>
          <w:sz w:val="28"/>
          <w:szCs w:val="28"/>
        </w:rPr>
        <w:t>中污染物产生情况</w:t>
      </w:r>
    </w:p>
    <w:tbl>
      <w:tblPr>
        <w:tblW w:w="86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802"/>
        <w:gridCol w:w="1803"/>
        <w:gridCol w:w="1465"/>
        <w:gridCol w:w="1842"/>
        <w:gridCol w:w="1701"/>
      </w:tblGrid>
      <w:tr w:rsidR="004E4A6D" w:rsidRPr="008C6B16">
        <w:trPr>
          <w:trHeight w:val="540"/>
        </w:trPr>
        <w:tc>
          <w:tcPr>
            <w:tcW w:w="1802" w:type="dxa"/>
            <w:vMerge w:val="restart"/>
            <w:vAlign w:val="center"/>
          </w:tcPr>
          <w:p w:rsidR="004E4A6D" w:rsidRPr="008C6B16" w:rsidRDefault="00F22425" w:rsidP="00F22425">
            <w:pPr>
              <w:adjustRightInd w:val="0"/>
              <w:snapToGrid w:val="0"/>
              <w:spacing w:line="324" w:lineRule="auto"/>
              <w:jc w:val="center"/>
              <w:rPr>
                <w:rFonts w:asciiTheme="minorEastAsia" w:hAnsiTheme="minorEastAsia" w:cs="宋体"/>
                <w:b/>
                <w:color w:val="000000" w:themeColor="text1"/>
                <w:sz w:val="24"/>
                <w:szCs w:val="24"/>
              </w:rPr>
            </w:pPr>
            <w:r w:rsidRPr="008C6B16">
              <w:rPr>
                <w:rFonts w:asciiTheme="minorEastAsia" w:hAnsiTheme="minorEastAsia" w:cs="宋体" w:hint="eastAsia"/>
                <w:bCs/>
                <w:color w:val="000000" w:themeColor="text1"/>
                <w:kern w:val="0"/>
                <w:sz w:val="24"/>
                <w:szCs w:val="24"/>
              </w:rPr>
              <w:t>污染源名称</w:t>
            </w:r>
          </w:p>
        </w:tc>
        <w:tc>
          <w:tcPr>
            <w:tcW w:w="1803" w:type="dxa"/>
            <w:vMerge w:val="restart"/>
            <w:vAlign w:val="center"/>
          </w:tcPr>
          <w:p w:rsidR="004E4A6D" w:rsidRPr="008C6B16" w:rsidRDefault="00F22425" w:rsidP="00F22425">
            <w:pPr>
              <w:adjustRightInd w:val="0"/>
              <w:snapToGrid w:val="0"/>
              <w:spacing w:line="324" w:lineRule="auto"/>
              <w:jc w:val="center"/>
              <w:rPr>
                <w:rFonts w:asciiTheme="minorEastAsia" w:hAnsiTheme="minorEastAsia" w:cs="宋体"/>
                <w:b/>
                <w:color w:val="000000" w:themeColor="text1"/>
                <w:sz w:val="24"/>
                <w:szCs w:val="24"/>
              </w:rPr>
            </w:pPr>
            <w:r w:rsidRPr="008C6B16">
              <w:rPr>
                <w:rFonts w:asciiTheme="minorEastAsia" w:hAnsiTheme="minorEastAsia" w:cs="宋体" w:hint="eastAsia"/>
                <w:bCs/>
                <w:color w:val="000000" w:themeColor="text1"/>
                <w:kern w:val="0"/>
                <w:sz w:val="24"/>
                <w:szCs w:val="24"/>
              </w:rPr>
              <w:t>废水量（t/a）</w:t>
            </w:r>
          </w:p>
        </w:tc>
        <w:tc>
          <w:tcPr>
            <w:tcW w:w="5008" w:type="dxa"/>
            <w:gridSpan w:val="3"/>
            <w:vAlign w:val="center"/>
          </w:tcPr>
          <w:p w:rsidR="004E4A6D" w:rsidRPr="008C6B16" w:rsidRDefault="00F22425" w:rsidP="00F22425">
            <w:pPr>
              <w:adjustRightInd w:val="0"/>
              <w:snapToGrid w:val="0"/>
              <w:spacing w:line="324" w:lineRule="auto"/>
              <w:jc w:val="center"/>
              <w:rPr>
                <w:rFonts w:asciiTheme="minorEastAsia" w:hAnsiTheme="minorEastAsia" w:cs="宋体"/>
                <w:b/>
                <w:color w:val="000000" w:themeColor="text1"/>
                <w:sz w:val="24"/>
                <w:szCs w:val="24"/>
              </w:rPr>
            </w:pPr>
            <w:r w:rsidRPr="008C6B16">
              <w:rPr>
                <w:rFonts w:asciiTheme="minorEastAsia" w:hAnsiTheme="minorEastAsia" w:cs="宋体" w:hint="eastAsia"/>
                <w:bCs/>
                <w:color w:val="000000" w:themeColor="text1"/>
                <w:kern w:val="0"/>
                <w:sz w:val="24"/>
                <w:szCs w:val="24"/>
              </w:rPr>
              <w:t>污染因子产生情况</w:t>
            </w:r>
          </w:p>
        </w:tc>
      </w:tr>
      <w:tr w:rsidR="004E4A6D" w:rsidRPr="008C6B16">
        <w:trPr>
          <w:trHeight w:val="185"/>
        </w:trPr>
        <w:tc>
          <w:tcPr>
            <w:tcW w:w="1802" w:type="dxa"/>
            <w:vMerge/>
            <w:vAlign w:val="center"/>
          </w:tcPr>
          <w:p w:rsidR="004E4A6D" w:rsidRPr="008C6B16" w:rsidRDefault="004E4A6D" w:rsidP="00F22425">
            <w:pPr>
              <w:adjustRightInd w:val="0"/>
              <w:snapToGrid w:val="0"/>
              <w:spacing w:line="324" w:lineRule="auto"/>
              <w:jc w:val="center"/>
              <w:rPr>
                <w:rFonts w:asciiTheme="minorEastAsia" w:hAnsiTheme="minorEastAsia" w:cs="宋体"/>
                <w:b/>
                <w:color w:val="000000" w:themeColor="text1"/>
                <w:sz w:val="24"/>
                <w:szCs w:val="24"/>
              </w:rPr>
            </w:pPr>
          </w:p>
        </w:tc>
        <w:tc>
          <w:tcPr>
            <w:tcW w:w="1803" w:type="dxa"/>
            <w:vMerge/>
            <w:vAlign w:val="center"/>
          </w:tcPr>
          <w:p w:rsidR="004E4A6D" w:rsidRPr="008C6B16" w:rsidRDefault="004E4A6D" w:rsidP="00F22425">
            <w:pPr>
              <w:adjustRightInd w:val="0"/>
              <w:snapToGrid w:val="0"/>
              <w:spacing w:line="324" w:lineRule="auto"/>
              <w:jc w:val="center"/>
              <w:rPr>
                <w:rFonts w:asciiTheme="minorEastAsia" w:hAnsiTheme="minorEastAsia" w:cs="宋体"/>
                <w:b/>
                <w:color w:val="000000" w:themeColor="text1"/>
                <w:sz w:val="24"/>
                <w:szCs w:val="24"/>
              </w:rPr>
            </w:pPr>
          </w:p>
        </w:tc>
        <w:tc>
          <w:tcPr>
            <w:tcW w:w="1465" w:type="dxa"/>
            <w:vAlign w:val="center"/>
          </w:tcPr>
          <w:p w:rsidR="004E4A6D" w:rsidRPr="008C6B16" w:rsidRDefault="00F22425"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污染因子</w:t>
            </w:r>
          </w:p>
        </w:tc>
        <w:tc>
          <w:tcPr>
            <w:tcW w:w="1842" w:type="dxa"/>
            <w:vAlign w:val="center"/>
          </w:tcPr>
          <w:p w:rsidR="004E4A6D" w:rsidRPr="008C6B16" w:rsidRDefault="00F22425"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产生浓度（mg/L）</w:t>
            </w:r>
          </w:p>
        </w:tc>
        <w:tc>
          <w:tcPr>
            <w:tcW w:w="1701" w:type="dxa"/>
            <w:vAlign w:val="center"/>
          </w:tcPr>
          <w:p w:rsidR="004E4A6D" w:rsidRPr="008C6B16" w:rsidRDefault="00F22425"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cs="宋体" w:hint="eastAsia"/>
                <w:bCs/>
                <w:color w:val="000000" w:themeColor="text1"/>
                <w:kern w:val="0"/>
                <w:sz w:val="24"/>
                <w:szCs w:val="24"/>
              </w:rPr>
              <w:t>产生量（t/a）</w:t>
            </w:r>
          </w:p>
        </w:tc>
      </w:tr>
      <w:tr w:rsidR="008C6B16" w:rsidRPr="008C6B16" w:rsidTr="008C6B16">
        <w:trPr>
          <w:trHeight w:val="458"/>
        </w:trPr>
        <w:tc>
          <w:tcPr>
            <w:tcW w:w="1802" w:type="dxa"/>
            <w:vMerge w:val="restart"/>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r w:rsidRPr="008C6B16">
              <w:rPr>
                <w:rFonts w:asciiTheme="minorEastAsia" w:hAnsiTheme="minorEastAsia" w:cs="宋体" w:hint="eastAsia"/>
                <w:bCs/>
                <w:color w:val="000000" w:themeColor="text1"/>
                <w:kern w:val="0"/>
                <w:sz w:val="24"/>
                <w:szCs w:val="24"/>
              </w:rPr>
              <w:t>生活污水</w:t>
            </w:r>
          </w:p>
        </w:tc>
        <w:tc>
          <w:tcPr>
            <w:tcW w:w="1803" w:type="dxa"/>
            <w:vMerge w:val="restart"/>
            <w:vAlign w:val="center"/>
          </w:tcPr>
          <w:p w:rsidR="008C6B16" w:rsidRPr="008C6B16" w:rsidRDefault="008C6B16" w:rsidP="002846B9">
            <w:pPr>
              <w:adjustRightInd w:val="0"/>
              <w:snapToGrid w:val="0"/>
              <w:jc w:val="center"/>
              <w:rPr>
                <w:rFonts w:asciiTheme="minorEastAsia" w:hAnsiTheme="minorEastAsia"/>
                <w:b/>
                <w:color w:val="000000" w:themeColor="text1"/>
                <w:sz w:val="24"/>
                <w:szCs w:val="24"/>
              </w:rPr>
            </w:pPr>
            <w:r w:rsidRPr="008C6B16">
              <w:rPr>
                <w:rFonts w:asciiTheme="minorEastAsia" w:hAnsiTheme="minorEastAsia" w:hint="eastAsia"/>
                <w:bCs/>
                <w:color w:val="000000" w:themeColor="text1"/>
                <w:kern w:val="0"/>
                <w:sz w:val="24"/>
                <w:szCs w:val="24"/>
              </w:rPr>
              <w:t>468</w:t>
            </w:r>
          </w:p>
        </w:tc>
        <w:tc>
          <w:tcPr>
            <w:tcW w:w="1465" w:type="dxa"/>
            <w:vAlign w:val="center"/>
          </w:tcPr>
          <w:p w:rsidR="008C6B16" w:rsidRPr="008C6B16" w:rsidRDefault="008C6B16" w:rsidP="002846B9">
            <w:pPr>
              <w:adjustRightInd w:val="0"/>
              <w:snapToGrid w:val="0"/>
              <w:jc w:val="center"/>
              <w:textAlignment w:val="baseline"/>
              <w:rPr>
                <w:rFonts w:asciiTheme="minorEastAsia" w:hAnsiTheme="minorEastAsia"/>
                <w:bCs/>
                <w:color w:val="000000" w:themeColor="text1"/>
                <w:kern w:val="0"/>
                <w:sz w:val="24"/>
                <w:szCs w:val="24"/>
              </w:rPr>
            </w:pPr>
            <w:r w:rsidRPr="008C6B16">
              <w:rPr>
                <w:rFonts w:asciiTheme="minorEastAsia" w:hAnsiTheme="minorEastAsia"/>
                <w:bCs/>
                <w:color w:val="000000" w:themeColor="text1"/>
                <w:kern w:val="0"/>
                <w:sz w:val="24"/>
                <w:szCs w:val="24"/>
              </w:rPr>
              <w:t>COD</w:t>
            </w:r>
          </w:p>
        </w:tc>
        <w:tc>
          <w:tcPr>
            <w:tcW w:w="1842" w:type="dxa"/>
            <w:vAlign w:val="center"/>
          </w:tcPr>
          <w:p w:rsidR="008C6B16" w:rsidRPr="008C6B16" w:rsidRDefault="008C6B16" w:rsidP="002846B9">
            <w:pPr>
              <w:adjustRightInd w:val="0"/>
              <w:snapToGrid w:val="0"/>
              <w:jc w:val="center"/>
              <w:textAlignment w:val="baseline"/>
              <w:rPr>
                <w:rFonts w:asciiTheme="minorEastAsia" w:hAnsiTheme="minorEastAsia"/>
                <w:bCs/>
                <w:color w:val="000000" w:themeColor="text1"/>
                <w:kern w:val="0"/>
                <w:sz w:val="24"/>
                <w:szCs w:val="24"/>
              </w:rPr>
            </w:pPr>
            <w:r w:rsidRPr="008C6B16">
              <w:rPr>
                <w:rFonts w:asciiTheme="minorEastAsia" w:hAnsiTheme="minorEastAsia" w:hint="eastAsia"/>
                <w:bCs/>
                <w:color w:val="000000" w:themeColor="text1"/>
                <w:kern w:val="0"/>
                <w:sz w:val="24"/>
                <w:szCs w:val="24"/>
              </w:rPr>
              <w:t>400</w:t>
            </w:r>
          </w:p>
        </w:tc>
        <w:tc>
          <w:tcPr>
            <w:tcW w:w="1701" w:type="dxa"/>
            <w:vAlign w:val="center"/>
          </w:tcPr>
          <w:p w:rsidR="008C6B16" w:rsidRPr="008C6B16" w:rsidRDefault="008C6B16" w:rsidP="002846B9">
            <w:pPr>
              <w:adjustRightInd w:val="0"/>
              <w:snapToGrid w:val="0"/>
              <w:jc w:val="center"/>
              <w:rPr>
                <w:rFonts w:asciiTheme="minorEastAsia" w:hAnsiTheme="minorEastAsia"/>
                <w:bCs/>
                <w:color w:val="000000" w:themeColor="text1"/>
                <w:kern w:val="0"/>
                <w:sz w:val="24"/>
                <w:szCs w:val="24"/>
              </w:rPr>
            </w:pPr>
            <w:r w:rsidRPr="008C6B16">
              <w:rPr>
                <w:rFonts w:asciiTheme="minorEastAsia" w:hAnsiTheme="minorEastAsia" w:hint="eastAsia"/>
                <w:bCs/>
                <w:color w:val="000000" w:themeColor="text1"/>
                <w:kern w:val="0"/>
                <w:sz w:val="24"/>
                <w:szCs w:val="24"/>
              </w:rPr>
              <w:t>0.187</w:t>
            </w:r>
          </w:p>
        </w:tc>
      </w:tr>
      <w:tr w:rsidR="008C6B16" w:rsidRPr="008C6B16">
        <w:trPr>
          <w:trHeight w:val="185"/>
        </w:trPr>
        <w:tc>
          <w:tcPr>
            <w:tcW w:w="1802"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803"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465"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bCs/>
                <w:color w:val="000000" w:themeColor="text1"/>
                <w:kern w:val="0"/>
                <w:sz w:val="24"/>
                <w:szCs w:val="24"/>
              </w:rPr>
              <w:t>SS</w:t>
            </w:r>
          </w:p>
        </w:tc>
        <w:tc>
          <w:tcPr>
            <w:tcW w:w="1842"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hint="eastAsia"/>
                <w:bCs/>
                <w:color w:val="000000" w:themeColor="text1"/>
                <w:kern w:val="0"/>
                <w:sz w:val="24"/>
                <w:szCs w:val="24"/>
              </w:rPr>
              <w:t>200</w:t>
            </w:r>
          </w:p>
        </w:tc>
        <w:tc>
          <w:tcPr>
            <w:tcW w:w="1701" w:type="dxa"/>
            <w:vAlign w:val="center"/>
          </w:tcPr>
          <w:p w:rsidR="008C6B16" w:rsidRPr="008C6B16" w:rsidRDefault="008C6B16" w:rsidP="00F22425">
            <w:pPr>
              <w:adjustRightInd w:val="0"/>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hint="eastAsia"/>
                <w:bCs/>
                <w:color w:val="000000" w:themeColor="text1"/>
                <w:kern w:val="0"/>
                <w:sz w:val="24"/>
                <w:szCs w:val="24"/>
              </w:rPr>
              <w:t>0.093</w:t>
            </w:r>
          </w:p>
        </w:tc>
      </w:tr>
      <w:tr w:rsidR="008C6B16" w:rsidRPr="008C6B16">
        <w:trPr>
          <w:trHeight w:val="185"/>
        </w:trPr>
        <w:tc>
          <w:tcPr>
            <w:tcW w:w="1802"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803"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465"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bCs/>
                <w:color w:val="000000" w:themeColor="text1"/>
                <w:kern w:val="0"/>
                <w:sz w:val="24"/>
                <w:szCs w:val="24"/>
              </w:rPr>
              <w:t>NH</w:t>
            </w:r>
            <w:r w:rsidRPr="008C6B16">
              <w:rPr>
                <w:rFonts w:asciiTheme="minorEastAsia" w:hAnsiTheme="minorEastAsia"/>
                <w:bCs/>
                <w:color w:val="000000" w:themeColor="text1"/>
                <w:kern w:val="0"/>
                <w:sz w:val="24"/>
                <w:szCs w:val="24"/>
                <w:vertAlign w:val="subscript"/>
              </w:rPr>
              <w:t>3</w:t>
            </w:r>
            <w:r w:rsidRPr="008C6B16">
              <w:rPr>
                <w:rFonts w:asciiTheme="minorEastAsia" w:hAnsiTheme="minorEastAsia"/>
                <w:bCs/>
                <w:color w:val="000000" w:themeColor="text1"/>
                <w:kern w:val="0"/>
                <w:sz w:val="24"/>
                <w:szCs w:val="24"/>
              </w:rPr>
              <w:t>-N</w:t>
            </w:r>
          </w:p>
        </w:tc>
        <w:tc>
          <w:tcPr>
            <w:tcW w:w="1842"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bCs/>
                <w:color w:val="000000" w:themeColor="text1"/>
                <w:kern w:val="0"/>
                <w:sz w:val="24"/>
                <w:szCs w:val="24"/>
              </w:rPr>
              <w:t>30</w:t>
            </w:r>
          </w:p>
        </w:tc>
        <w:tc>
          <w:tcPr>
            <w:tcW w:w="1701" w:type="dxa"/>
            <w:vAlign w:val="center"/>
          </w:tcPr>
          <w:p w:rsidR="008C6B16" w:rsidRPr="008C6B16" w:rsidRDefault="008C6B16" w:rsidP="00F22425">
            <w:pPr>
              <w:adjustRightInd w:val="0"/>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hint="eastAsia"/>
                <w:bCs/>
                <w:color w:val="000000" w:themeColor="text1"/>
                <w:kern w:val="0"/>
                <w:sz w:val="24"/>
                <w:szCs w:val="24"/>
              </w:rPr>
              <w:t>0.014</w:t>
            </w:r>
          </w:p>
        </w:tc>
      </w:tr>
      <w:tr w:rsidR="008C6B16" w:rsidRPr="008C6B16">
        <w:trPr>
          <w:trHeight w:val="185"/>
        </w:trPr>
        <w:tc>
          <w:tcPr>
            <w:tcW w:w="1802"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803" w:type="dxa"/>
            <w:vMerge/>
            <w:vAlign w:val="center"/>
          </w:tcPr>
          <w:p w:rsidR="008C6B16" w:rsidRPr="008C6B16" w:rsidRDefault="008C6B16" w:rsidP="00F22425">
            <w:pPr>
              <w:adjustRightInd w:val="0"/>
              <w:snapToGrid w:val="0"/>
              <w:spacing w:line="324" w:lineRule="auto"/>
              <w:jc w:val="center"/>
              <w:rPr>
                <w:rFonts w:asciiTheme="minorEastAsia" w:hAnsiTheme="minorEastAsia" w:cs="宋体"/>
                <w:b/>
                <w:color w:val="000000" w:themeColor="text1"/>
                <w:sz w:val="24"/>
                <w:szCs w:val="24"/>
              </w:rPr>
            </w:pPr>
          </w:p>
        </w:tc>
        <w:tc>
          <w:tcPr>
            <w:tcW w:w="1465"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bCs/>
                <w:color w:val="000000" w:themeColor="text1"/>
                <w:kern w:val="0"/>
                <w:sz w:val="24"/>
                <w:szCs w:val="24"/>
              </w:rPr>
              <w:t>TP</w:t>
            </w:r>
          </w:p>
        </w:tc>
        <w:tc>
          <w:tcPr>
            <w:tcW w:w="1842" w:type="dxa"/>
            <w:vAlign w:val="center"/>
          </w:tcPr>
          <w:p w:rsidR="008C6B16" w:rsidRPr="008C6B16" w:rsidRDefault="008C6B16" w:rsidP="00F22425">
            <w:pPr>
              <w:adjustRightInd w:val="0"/>
              <w:snapToGrid w:val="0"/>
              <w:spacing w:line="324" w:lineRule="auto"/>
              <w:jc w:val="center"/>
              <w:textAlignment w:val="baseline"/>
              <w:rPr>
                <w:rFonts w:asciiTheme="minorEastAsia" w:hAnsiTheme="minorEastAsia" w:cs="宋体"/>
                <w:bCs/>
                <w:color w:val="000000" w:themeColor="text1"/>
                <w:kern w:val="0"/>
                <w:sz w:val="24"/>
                <w:szCs w:val="24"/>
              </w:rPr>
            </w:pPr>
            <w:r w:rsidRPr="008C6B16">
              <w:rPr>
                <w:rFonts w:asciiTheme="minorEastAsia" w:hAnsiTheme="minorEastAsia" w:hint="eastAsia"/>
                <w:bCs/>
                <w:color w:val="000000" w:themeColor="text1"/>
                <w:kern w:val="0"/>
                <w:sz w:val="24"/>
                <w:szCs w:val="24"/>
              </w:rPr>
              <w:t>4</w:t>
            </w:r>
          </w:p>
        </w:tc>
        <w:tc>
          <w:tcPr>
            <w:tcW w:w="1701" w:type="dxa"/>
            <w:vAlign w:val="center"/>
          </w:tcPr>
          <w:p w:rsidR="008C6B16" w:rsidRPr="008C6B16" w:rsidRDefault="008C6B16" w:rsidP="00F22425">
            <w:pPr>
              <w:adjustRightInd w:val="0"/>
              <w:snapToGrid w:val="0"/>
              <w:spacing w:line="324" w:lineRule="auto"/>
              <w:jc w:val="center"/>
              <w:rPr>
                <w:rFonts w:asciiTheme="minorEastAsia" w:hAnsiTheme="minorEastAsia" w:cs="宋体"/>
                <w:bCs/>
                <w:color w:val="000000" w:themeColor="text1"/>
                <w:kern w:val="0"/>
                <w:sz w:val="24"/>
                <w:szCs w:val="24"/>
              </w:rPr>
            </w:pPr>
            <w:r w:rsidRPr="008C6B16">
              <w:rPr>
                <w:rFonts w:asciiTheme="minorEastAsia" w:hAnsiTheme="minorEastAsia" w:hint="eastAsia"/>
                <w:bCs/>
                <w:color w:val="000000" w:themeColor="text1"/>
                <w:kern w:val="0"/>
                <w:sz w:val="24"/>
                <w:szCs w:val="24"/>
              </w:rPr>
              <w:t>0.002</w:t>
            </w:r>
          </w:p>
        </w:tc>
      </w:tr>
    </w:tbl>
    <w:p w:rsidR="004E4A6D" w:rsidRPr="00F22425" w:rsidRDefault="004E4A6D" w:rsidP="00F22425">
      <w:pPr>
        <w:snapToGrid w:val="0"/>
        <w:spacing w:line="324" w:lineRule="auto"/>
        <w:rPr>
          <w:rFonts w:ascii="仿宋" w:eastAsia="仿宋" w:hAnsi="仿宋"/>
          <w:sz w:val="28"/>
          <w:szCs w:val="28"/>
        </w:rPr>
      </w:pPr>
    </w:p>
    <w:p w:rsidR="004E4A6D" w:rsidRPr="00F22425" w:rsidRDefault="00F22425" w:rsidP="00F22425">
      <w:pPr>
        <w:pStyle w:val="3"/>
        <w:snapToGrid w:val="0"/>
        <w:spacing w:before="0" w:after="0" w:line="324" w:lineRule="auto"/>
        <w:rPr>
          <w:rFonts w:ascii="仿宋" w:eastAsia="仿宋" w:hAnsi="仿宋" w:cs="Times New Roman"/>
          <w:szCs w:val="28"/>
        </w:rPr>
      </w:pPr>
      <w:bookmarkStart w:id="14" w:name="_Toc516045793"/>
      <w:r w:rsidRPr="00F22425">
        <w:rPr>
          <w:rFonts w:ascii="仿宋" w:eastAsia="仿宋" w:hAnsi="仿宋" w:cs="Times New Roman" w:hint="eastAsia"/>
          <w:szCs w:val="28"/>
        </w:rPr>
        <w:t>4.1.2废气</w:t>
      </w:r>
      <w:bookmarkEnd w:id="14"/>
    </w:p>
    <w:p w:rsidR="004E4A6D" w:rsidRPr="00F22425" w:rsidRDefault="00F22425" w:rsidP="00F22425">
      <w:pPr>
        <w:adjustRightInd w:val="0"/>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本项目运营期的废气主要为卸油、储油、加油作业等过程产生的油气、加油车辆的汽车尾气。主要采用卸油油气回收装置回收，降低无组织排放废气浓度</w:t>
      </w:r>
      <w:r w:rsidRPr="008C6B16">
        <w:rPr>
          <w:rFonts w:ascii="仿宋" w:eastAsia="仿宋" w:hAnsi="仿宋" w:hint="eastAsia"/>
          <w:color w:val="000000" w:themeColor="text1"/>
          <w:sz w:val="28"/>
          <w:szCs w:val="28"/>
        </w:rPr>
        <w:t>。</w:t>
      </w:r>
    </w:p>
    <w:p w:rsidR="004E4A6D" w:rsidRPr="00F22425" w:rsidRDefault="00F22425" w:rsidP="00F22425">
      <w:pPr>
        <w:adjustRightInd w:val="0"/>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卸油、储油、加油作业等过程产生的油气，主要采用卸油油气回收装置回收，降低无组织排放废气浓度。加油车辆进出产生汽车尾气，通过加强加油加气作业区通风，降低尾气对周围环境的影响。</w:t>
      </w:r>
      <w:bookmarkStart w:id="15" w:name="_Toc516045794"/>
    </w:p>
    <w:p w:rsidR="004E4A6D" w:rsidRPr="00F22425" w:rsidRDefault="00F22425" w:rsidP="00F22425">
      <w:pPr>
        <w:pStyle w:val="3"/>
        <w:snapToGrid w:val="0"/>
        <w:spacing w:before="0" w:after="0" w:line="324" w:lineRule="auto"/>
        <w:rPr>
          <w:rFonts w:ascii="仿宋" w:eastAsia="仿宋" w:hAnsi="仿宋" w:cs="Times New Roman"/>
          <w:szCs w:val="28"/>
        </w:rPr>
      </w:pPr>
      <w:r w:rsidRPr="00F22425">
        <w:rPr>
          <w:rFonts w:ascii="仿宋" w:eastAsia="仿宋" w:hAnsi="仿宋" w:cs="Times New Roman" w:hint="eastAsia"/>
          <w:szCs w:val="28"/>
        </w:rPr>
        <w:t>4.1.3 噪声</w:t>
      </w:r>
      <w:bookmarkEnd w:id="15"/>
    </w:p>
    <w:p w:rsidR="004E4A6D" w:rsidRPr="00F22425" w:rsidRDefault="00F22425" w:rsidP="00F22425">
      <w:pPr>
        <w:adjustRightInd w:val="0"/>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本项目的噪声源主要为加油机计量泵的噪声以及油罐车和加油车辆在进出加油站时产生的交通噪声，汽车在加油站内发动机处于关闭状态，所以噪声不大，根据同类规模加油站类比，计量泵噪声值约为55dB(A)，交通噪声值约为60dB(A)。</w:t>
      </w:r>
    </w:p>
    <w:p w:rsidR="004E4A6D" w:rsidRPr="00F22425" w:rsidRDefault="00F22425" w:rsidP="00F22425">
      <w:pPr>
        <w:pStyle w:val="3"/>
        <w:snapToGrid w:val="0"/>
        <w:spacing w:before="0" w:after="0" w:line="324" w:lineRule="auto"/>
        <w:rPr>
          <w:rFonts w:ascii="仿宋" w:eastAsia="仿宋" w:hAnsi="仿宋" w:cs="Times New Roman"/>
          <w:szCs w:val="28"/>
        </w:rPr>
      </w:pPr>
      <w:bookmarkStart w:id="16" w:name="_Toc516045795"/>
      <w:r w:rsidRPr="00F22425">
        <w:rPr>
          <w:rFonts w:ascii="仿宋" w:eastAsia="仿宋" w:hAnsi="仿宋" w:cs="Times New Roman" w:hint="eastAsia"/>
          <w:szCs w:val="28"/>
        </w:rPr>
        <w:lastRenderedPageBreak/>
        <w:t>4.1.4 固（液）体废物</w:t>
      </w:r>
      <w:bookmarkEnd w:id="16"/>
    </w:p>
    <w:p w:rsidR="004E4A6D" w:rsidRPr="00F22425" w:rsidRDefault="00F22425" w:rsidP="00F22425">
      <w:pPr>
        <w:adjustRightInd w:val="0"/>
        <w:snapToGrid w:val="0"/>
        <w:spacing w:line="324" w:lineRule="auto"/>
        <w:ind w:firstLineChars="200" w:firstLine="552"/>
        <w:rPr>
          <w:rFonts w:ascii="仿宋" w:eastAsia="仿宋" w:hAnsi="仿宋"/>
          <w:spacing w:val="-2"/>
          <w:sz w:val="28"/>
          <w:szCs w:val="28"/>
        </w:rPr>
      </w:pPr>
      <w:r w:rsidRPr="00F22425">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D47ED1">
        <w:rPr>
          <w:rFonts w:ascii="仿宋" w:eastAsia="仿宋" w:hAnsi="仿宋" w:hint="eastAsia"/>
          <w:spacing w:val="-2"/>
          <w:sz w:val="28"/>
          <w:szCs w:val="28"/>
        </w:rPr>
        <w:t>吨，</w:t>
      </w:r>
      <w:r w:rsidRPr="00F22425">
        <w:rPr>
          <w:rFonts w:ascii="仿宋" w:eastAsia="仿宋" w:hAnsi="仿宋" w:hint="eastAsia"/>
          <w:spacing w:val="-2"/>
          <w:sz w:val="28"/>
          <w:szCs w:val="28"/>
        </w:rPr>
        <w:t>定期委托资质单位处置。</w:t>
      </w:r>
    </w:p>
    <w:p w:rsidR="004E4A6D" w:rsidRPr="00F22425" w:rsidRDefault="00F22425" w:rsidP="00F22425">
      <w:pPr>
        <w:adjustRightInd w:val="0"/>
        <w:snapToGrid w:val="0"/>
        <w:spacing w:line="324" w:lineRule="auto"/>
        <w:ind w:firstLineChars="200" w:firstLine="552"/>
        <w:rPr>
          <w:rFonts w:ascii="仿宋" w:eastAsia="仿宋" w:hAnsi="仿宋"/>
          <w:color w:val="000000"/>
          <w:sz w:val="28"/>
          <w:szCs w:val="28"/>
        </w:rPr>
      </w:pPr>
      <w:r w:rsidRPr="00F22425">
        <w:rPr>
          <w:rFonts w:ascii="仿宋" w:eastAsia="仿宋" w:hAnsi="仿宋" w:hint="eastAsia"/>
          <w:spacing w:val="-2"/>
          <w:sz w:val="28"/>
          <w:szCs w:val="28"/>
        </w:rPr>
        <w:t>本项目产生的固废主要为生活垃圾及便利店内零售饮料、食品等商品产生的废包装材料，员工生活垃圾按0.5kg/人次·天计算，客流量生活垃圾按0.1kg/人次·天计算，加油站客流量高峰按90人/天，共产生生活垃圾5t/a，由环卫部门统一清运处理。便利店内产生废包装材料1t/a，分类储存，统一外售物资回收站。</w:t>
      </w:r>
    </w:p>
    <w:p w:rsidR="004E4A6D" w:rsidRPr="00F22425" w:rsidRDefault="00F22425" w:rsidP="00F34273">
      <w:pPr>
        <w:pStyle w:val="2"/>
        <w:snapToGrid w:val="0"/>
        <w:spacing w:beforeLines="50" w:after="0" w:line="324" w:lineRule="auto"/>
        <w:rPr>
          <w:rFonts w:ascii="仿宋" w:eastAsia="仿宋" w:hAnsi="仿宋" w:cs="Times New Roman"/>
          <w:sz w:val="28"/>
          <w:szCs w:val="28"/>
        </w:rPr>
      </w:pPr>
      <w:bookmarkStart w:id="17" w:name="_Toc516045796"/>
      <w:r w:rsidRPr="00F22425">
        <w:rPr>
          <w:rFonts w:ascii="仿宋" w:eastAsia="仿宋" w:hAnsi="仿宋" w:cs="Times New Roman" w:hint="eastAsia"/>
          <w:sz w:val="28"/>
          <w:szCs w:val="28"/>
        </w:rPr>
        <w:t>4.2其他环保设施</w:t>
      </w:r>
      <w:bookmarkEnd w:id="17"/>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cs="Times New Roman" w:hint="eastAsia"/>
          <w:sz w:val="28"/>
          <w:szCs w:val="28"/>
        </w:rPr>
        <w:t>企业拥有风险防范措施。建设地下水监测井，油罐有油气滴漏报警装置。</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18" w:name="_Toc516045797"/>
      <w:r w:rsidRPr="00F22425">
        <w:rPr>
          <w:rFonts w:ascii="仿宋" w:eastAsia="仿宋" w:hAnsi="仿宋" w:cs="Times New Roman" w:hint="eastAsia"/>
          <w:sz w:val="28"/>
          <w:szCs w:val="28"/>
        </w:rPr>
        <w:t>4.3 环保设施投资及“三同时”落实情况</w:t>
      </w:r>
      <w:bookmarkEnd w:id="18"/>
    </w:p>
    <w:p w:rsidR="004E4A6D" w:rsidRPr="00F22425" w:rsidRDefault="00F22425" w:rsidP="00F34273">
      <w:pPr>
        <w:pStyle w:val="1"/>
        <w:snapToGrid w:val="0"/>
        <w:spacing w:beforeLines="50" w:after="0" w:line="324" w:lineRule="auto"/>
        <w:rPr>
          <w:rFonts w:ascii="仿宋" w:eastAsia="仿宋" w:hAnsi="仿宋"/>
          <w:b w:val="0"/>
          <w:bCs w:val="0"/>
          <w:spacing w:val="-2"/>
          <w:kern w:val="2"/>
          <w:sz w:val="28"/>
          <w:szCs w:val="28"/>
        </w:rPr>
      </w:pPr>
      <w:r w:rsidRPr="00F22425">
        <w:rPr>
          <w:rFonts w:ascii="仿宋" w:eastAsia="仿宋" w:hAnsi="仿宋" w:hint="eastAsia"/>
          <w:b w:val="0"/>
          <w:bCs w:val="0"/>
          <w:spacing w:val="-2"/>
          <w:kern w:val="2"/>
          <w:sz w:val="28"/>
          <w:szCs w:val="28"/>
        </w:rPr>
        <w:t>总投资2000万元，环保投资36万元，占总投资比例为1.8%。</w:t>
      </w:r>
      <w:bookmarkStart w:id="19" w:name="_Toc516045798"/>
    </w:p>
    <w:p w:rsidR="004E4A6D" w:rsidRPr="00F22425" w:rsidRDefault="00F22425" w:rsidP="00F22425">
      <w:pPr>
        <w:adjustRightInd w:val="0"/>
        <w:snapToGrid w:val="0"/>
        <w:spacing w:line="324" w:lineRule="auto"/>
        <w:jc w:val="center"/>
        <w:rPr>
          <w:rFonts w:ascii="仿宋" w:eastAsia="仿宋" w:hAnsi="仿宋"/>
          <w:b/>
          <w:sz w:val="28"/>
          <w:szCs w:val="28"/>
        </w:rPr>
      </w:pPr>
      <w:r w:rsidRPr="00F22425">
        <w:rPr>
          <w:rFonts w:ascii="仿宋" w:eastAsia="仿宋" w:hAnsi="仿宋"/>
          <w:b/>
          <w:sz w:val="28"/>
          <w:szCs w:val="28"/>
        </w:rPr>
        <w:t>表</w:t>
      </w:r>
      <w:r w:rsidRPr="00F22425">
        <w:rPr>
          <w:rFonts w:ascii="仿宋" w:eastAsia="仿宋" w:hAnsi="仿宋" w:hint="eastAsia"/>
          <w:b/>
          <w:sz w:val="28"/>
          <w:szCs w:val="28"/>
        </w:rPr>
        <w:t>4.3-1</w:t>
      </w:r>
      <w:r w:rsidRPr="00F22425">
        <w:rPr>
          <w:rFonts w:ascii="仿宋" w:eastAsia="仿宋" w:hAnsi="仿宋"/>
          <w:b/>
          <w:sz w:val="28"/>
          <w:szCs w:val="28"/>
        </w:rPr>
        <w:t>主要环保设施实际建设情况一览表</w:t>
      </w:r>
    </w:p>
    <w:tbl>
      <w:tblPr>
        <w:tblW w:w="964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10"/>
        <w:gridCol w:w="1270"/>
        <w:gridCol w:w="2557"/>
        <w:gridCol w:w="993"/>
        <w:gridCol w:w="2551"/>
        <w:gridCol w:w="1467"/>
      </w:tblGrid>
      <w:tr w:rsidR="004E4A6D" w:rsidRPr="008C6B16">
        <w:trPr>
          <w:trHeight w:hRule="exact" w:val="567"/>
          <w:jc w:val="center"/>
        </w:trPr>
        <w:tc>
          <w:tcPr>
            <w:tcW w:w="81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项目</w:t>
            </w:r>
          </w:p>
        </w:tc>
        <w:tc>
          <w:tcPr>
            <w:tcW w:w="127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污染源</w:t>
            </w:r>
          </w:p>
        </w:tc>
        <w:tc>
          <w:tcPr>
            <w:tcW w:w="2557"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治理措施</w:t>
            </w:r>
          </w:p>
        </w:tc>
        <w:tc>
          <w:tcPr>
            <w:tcW w:w="993"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数量</w:t>
            </w:r>
          </w:p>
        </w:tc>
        <w:tc>
          <w:tcPr>
            <w:tcW w:w="2551"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执行标准</w:t>
            </w:r>
          </w:p>
        </w:tc>
        <w:tc>
          <w:tcPr>
            <w:tcW w:w="1467"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b/>
                <w:bCs/>
                <w:sz w:val="21"/>
                <w:szCs w:val="21"/>
              </w:rPr>
              <w:t>实际建设情况</w:t>
            </w:r>
          </w:p>
        </w:tc>
      </w:tr>
      <w:tr w:rsidR="004E4A6D" w:rsidRPr="008C6B16">
        <w:trPr>
          <w:trHeight w:hRule="exact" w:val="544"/>
          <w:jc w:val="center"/>
        </w:trPr>
        <w:tc>
          <w:tcPr>
            <w:tcW w:w="81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sz w:val="21"/>
                <w:szCs w:val="21"/>
              </w:rPr>
              <w:t>废水</w:t>
            </w:r>
          </w:p>
        </w:tc>
        <w:tc>
          <w:tcPr>
            <w:tcW w:w="127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w w:val="99"/>
                <w:sz w:val="21"/>
                <w:szCs w:val="21"/>
              </w:rPr>
              <w:t xml:space="preserve"> </w:t>
            </w:r>
            <w:r w:rsidRPr="008C6B16">
              <w:rPr>
                <w:rFonts w:asciiTheme="minorEastAsia" w:eastAsiaTheme="minorEastAsia" w:hAnsiTheme="minorEastAsia" w:cs="宋体" w:hint="eastAsia"/>
                <w:sz w:val="21"/>
                <w:szCs w:val="21"/>
              </w:rPr>
              <w:t>生活污水</w:t>
            </w:r>
          </w:p>
        </w:tc>
        <w:tc>
          <w:tcPr>
            <w:tcW w:w="2557"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cs="宋体"/>
                <w:sz w:val="21"/>
                <w:szCs w:val="21"/>
              </w:rPr>
            </w:pPr>
            <w:r w:rsidRPr="008C6B16">
              <w:rPr>
                <w:rFonts w:asciiTheme="minorEastAsia" w:eastAsiaTheme="minorEastAsia" w:hAnsiTheme="minorEastAsia" w:cs="宋体" w:hint="eastAsia"/>
                <w:sz w:val="21"/>
                <w:szCs w:val="21"/>
              </w:rPr>
              <w:t>化粪池</w:t>
            </w:r>
          </w:p>
        </w:tc>
        <w:tc>
          <w:tcPr>
            <w:tcW w:w="993"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sz w:val="21"/>
                <w:szCs w:val="21"/>
              </w:rPr>
              <w:t>1</w:t>
            </w:r>
            <w:r w:rsidRPr="008C6B16">
              <w:rPr>
                <w:rFonts w:asciiTheme="minorEastAsia" w:eastAsiaTheme="minorEastAsia" w:hAnsiTheme="minorEastAsia"/>
                <w:spacing w:val="-1"/>
                <w:sz w:val="21"/>
                <w:szCs w:val="21"/>
              </w:rPr>
              <w:t xml:space="preserve"> </w:t>
            </w:r>
            <w:r w:rsidRPr="008C6B16">
              <w:rPr>
                <w:rFonts w:asciiTheme="minorEastAsia" w:eastAsiaTheme="minorEastAsia" w:hAnsiTheme="minorEastAsia" w:cs="宋体" w:hint="eastAsia"/>
                <w:sz w:val="21"/>
                <w:szCs w:val="21"/>
              </w:rPr>
              <w:t>座</w:t>
            </w:r>
          </w:p>
        </w:tc>
        <w:tc>
          <w:tcPr>
            <w:tcW w:w="2551" w:type="dxa"/>
            <w:vAlign w:val="center"/>
          </w:tcPr>
          <w:p w:rsidR="004E4A6D" w:rsidRPr="008C6B16" w:rsidRDefault="00F22425" w:rsidP="008C6B16">
            <w:pPr>
              <w:tabs>
                <w:tab w:val="left" w:pos="3150"/>
              </w:tabs>
              <w:adjustRightInd w:val="0"/>
              <w:snapToGrid w:val="0"/>
              <w:spacing w:line="324" w:lineRule="auto"/>
              <w:ind w:firstLineChars="400" w:firstLine="840"/>
              <w:jc w:val="left"/>
              <w:rPr>
                <w:rFonts w:asciiTheme="minorEastAsia" w:hAnsiTheme="minorEastAsia"/>
                <w:szCs w:val="21"/>
              </w:rPr>
            </w:pPr>
            <w:r w:rsidRPr="008C6B16">
              <w:rPr>
                <w:rFonts w:asciiTheme="minorEastAsia" w:hAnsiTheme="minorEastAsia" w:hint="eastAsia"/>
                <w:szCs w:val="21"/>
              </w:rPr>
              <w:t>/</w:t>
            </w:r>
          </w:p>
        </w:tc>
        <w:tc>
          <w:tcPr>
            <w:tcW w:w="1467" w:type="dxa"/>
            <w:vMerge w:val="restart"/>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sz w:val="21"/>
                <w:szCs w:val="21"/>
              </w:rPr>
              <w:t>与主体工程</w:t>
            </w:r>
            <w:r w:rsidRPr="008C6B16">
              <w:rPr>
                <w:rFonts w:asciiTheme="minorEastAsia" w:eastAsiaTheme="minorEastAsia" w:hAnsiTheme="minorEastAsia" w:cs="宋体" w:hint="eastAsia"/>
                <w:spacing w:val="-4"/>
                <w:sz w:val="21"/>
                <w:szCs w:val="21"/>
              </w:rPr>
              <w:t>同时设计、同时施工、同时</w:t>
            </w:r>
            <w:r w:rsidRPr="008C6B16">
              <w:rPr>
                <w:rFonts w:asciiTheme="minorEastAsia" w:eastAsiaTheme="minorEastAsia" w:hAnsiTheme="minorEastAsia" w:cs="宋体" w:hint="eastAsia"/>
                <w:sz w:val="21"/>
                <w:szCs w:val="21"/>
              </w:rPr>
              <w:t>投入使用</w:t>
            </w:r>
          </w:p>
        </w:tc>
      </w:tr>
      <w:tr w:rsidR="004E4A6D" w:rsidRPr="008C6B16">
        <w:trPr>
          <w:trHeight w:hRule="exact" w:val="1431"/>
          <w:jc w:val="center"/>
        </w:trPr>
        <w:tc>
          <w:tcPr>
            <w:tcW w:w="81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cs="宋体" w:hint="eastAsia"/>
                <w:sz w:val="21"/>
                <w:szCs w:val="21"/>
              </w:rPr>
              <w:t>废气</w:t>
            </w:r>
          </w:p>
        </w:tc>
        <w:tc>
          <w:tcPr>
            <w:tcW w:w="1270"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cs="宋体"/>
                <w:w w:val="99"/>
                <w:sz w:val="21"/>
                <w:szCs w:val="21"/>
              </w:rPr>
            </w:pPr>
            <w:r w:rsidRPr="008C6B16">
              <w:rPr>
                <w:rFonts w:asciiTheme="minorEastAsia" w:eastAsiaTheme="minorEastAsia" w:hAnsiTheme="minorEastAsia" w:cs="宋体" w:hint="eastAsia"/>
                <w:sz w:val="21"/>
                <w:szCs w:val="21"/>
              </w:rPr>
              <w:t>卸油、储油、加油作业等过程产生的油气</w:t>
            </w:r>
          </w:p>
        </w:tc>
        <w:tc>
          <w:tcPr>
            <w:tcW w:w="2557"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cs="宋体"/>
                <w:w w:val="99"/>
                <w:sz w:val="21"/>
                <w:szCs w:val="21"/>
              </w:rPr>
            </w:pPr>
            <w:r w:rsidRPr="008C6B16">
              <w:rPr>
                <w:rFonts w:asciiTheme="minorEastAsia" w:eastAsiaTheme="minorEastAsia" w:hAnsiTheme="minorEastAsia" w:cs="宋体" w:hint="eastAsia"/>
                <w:sz w:val="21"/>
                <w:szCs w:val="21"/>
              </w:rPr>
              <w:t>主要采用卸油油气回收装置回收，降低无组织排放废气浓度。</w:t>
            </w:r>
          </w:p>
        </w:tc>
        <w:tc>
          <w:tcPr>
            <w:tcW w:w="993"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hint="eastAsia"/>
                <w:sz w:val="21"/>
                <w:szCs w:val="21"/>
              </w:rPr>
              <w:t>1套</w:t>
            </w:r>
          </w:p>
        </w:tc>
        <w:tc>
          <w:tcPr>
            <w:tcW w:w="2551" w:type="dxa"/>
            <w:vAlign w:val="center"/>
          </w:tcPr>
          <w:p w:rsidR="004E4A6D" w:rsidRPr="008C6B16" w:rsidRDefault="00F22425" w:rsidP="00F22425">
            <w:pPr>
              <w:pStyle w:val="TableParagraph"/>
              <w:kinsoku w:val="0"/>
              <w:overflowPunct w:val="0"/>
              <w:snapToGrid w:val="0"/>
              <w:spacing w:line="324" w:lineRule="auto"/>
              <w:jc w:val="center"/>
              <w:rPr>
                <w:rFonts w:asciiTheme="minorEastAsia" w:eastAsiaTheme="minorEastAsia" w:hAnsiTheme="minorEastAsia"/>
                <w:sz w:val="21"/>
                <w:szCs w:val="21"/>
              </w:rPr>
            </w:pPr>
            <w:r w:rsidRPr="008C6B16">
              <w:rPr>
                <w:rFonts w:asciiTheme="minorEastAsia" w:eastAsiaTheme="minorEastAsia" w:hAnsiTheme="minorEastAsia"/>
                <w:sz w:val="21"/>
                <w:szCs w:val="21"/>
              </w:rPr>
              <w:t>《</w:t>
            </w:r>
            <w:r w:rsidRPr="008C6B16">
              <w:rPr>
                <w:rFonts w:asciiTheme="minorEastAsia" w:eastAsiaTheme="minorEastAsia" w:hAnsiTheme="minorEastAsia" w:hint="eastAsia"/>
                <w:sz w:val="21"/>
                <w:szCs w:val="21"/>
              </w:rPr>
              <w:t>大气污染物综合排放标准</w:t>
            </w:r>
            <w:r w:rsidRPr="008C6B16">
              <w:rPr>
                <w:rFonts w:asciiTheme="minorEastAsia" w:eastAsiaTheme="minorEastAsia" w:hAnsiTheme="minorEastAsia"/>
                <w:sz w:val="21"/>
                <w:szCs w:val="21"/>
              </w:rPr>
              <w:t>》（GB</w:t>
            </w:r>
            <w:r w:rsidRPr="008C6B16">
              <w:rPr>
                <w:rFonts w:asciiTheme="minorEastAsia" w:eastAsiaTheme="minorEastAsia" w:hAnsiTheme="minorEastAsia" w:hint="eastAsia"/>
                <w:sz w:val="21"/>
                <w:szCs w:val="21"/>
              </w:rPr>
              <w:t>16297-1996</w:t>
            </w:r>
            <w:r w:rsidRPr="008C6B16">
              <w:rPr>
                <w:rFonts w:asciiTheme="minorEastAsia" w:eastAsiaTheme="minorEastAsia" w:hAnsiTheme="minorEastAsia"/>
                <w:sz w:val="21"/>
                <w:szCs w:val="21"/>
              </w:rPr>
              <w:t>）</w:t>
            </w:r>
          </w:p>
        </w:tc>
        <w:tc>
          <w:tcPr>
            <w:tcW w:w="1467" w:type="dxa"/>
            <w:vMerge/>
            <w:vAlign w:val="center"/>
          </w:tcPr>
          <w:p w:rsidR="004E4A6D" w:rsidRPr="008C6B16" w:rsidRDefault="004E4A6D" w:rsidP="00F22425">
            <w:pPr>
              <w:pStyle w:val="TableParagraph"/>
              <w:kinsoku w:val="0"/>
              <w:overflowPunct w:val="0"/>
              <w:snapToGrid w:val="0"/>
              <w:spacing w:line="324" w:lineRule="auto"/>
              <w:ind w:hanging="3"/>
              <w:jc w:val="center"/>
              <w:rPr>
                <w:rFonts w:asciiTheme="minorEastAsia" w:eastAsiaTheme="minorEastAsia" w:hAnsiTheme="minorEastAsia"/>
                <w:sz w:val="21"/>
                <w:szCs w:val="21"/>
              </w:rPr>
            </w:pPr>
          </w:p>
        </w:tc>
      </w:tr>
    </w:tbl>
    <w:p w:rsidR="004E4A6D" w:rsidRPr="00F22425" w:rsidRDefault="004E4A6D" w:rsidP="00F22425">
      <w:pPr>
        <w:snapToGrid w:val="0"/>
        <w:spacing w:line="324" w:lineRule="auto"/>
        <w:rPr>
          <w:rFonts w:ascii="仿宋" w:eastAsia="仿宋" w:hAnsi="仿宋"/>
          <w:spacing w:val="-2"/>
          <w:sz w:val="28"/>
          <w:szCs w:val="28"/>
        </w:rPr>
      </w:pPr>
    </w:p>
    <w:p w:rsidR="004E4A6D" w:rsidRPr="00F22425" w:rsidRDefault="00F22425" w:rsidP="00F34273">
      <w:pPr>
        <w:pStyle w:val="1"/>
        <w:snapToGrid w:val="0"/>
        <w:spacing w:beforeLines="5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5 建设项目环评报告表的主要结论与建议及审批部门审批决定</w:t>
      </w:r>
      <w:bookmarkEnd w:id="19"/>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20" w:name="_Toc516045799"/>
      <w:r w:rsidRPr="00F22425">
        <w:rPr>
          <w:rFonts w:ascii="仿宋" w:eastAsia="仿宋" w:hAnsi="仿宋" w:cs="Times New Roman"/>
          <w:sz w:val="28"/>
          <w:szCs w:val="28"/>
        </w:rPr>
        <w:t>5.1 建设项目环评报告</w:t>
      </w:r>
      <w:r w:rsidRPr="00F22425">
        <w:rPr>
          <w:rFonts w:ascii="仿宋" w:eastAsia="仿宋" w:hAnsi="仿宋" w:cs="Times New Roman" w:hint="eastAsia"/>
          <w:sz w:val="28"/>
          <w:szCs w:val="28"/>
        </w:rPr>
        <w:t>表</w:t>
      </w:r>
      <w:r w:rsidRPr="00F22425">
        <w:rPr>
          <w:rFonts w:ascii="仿宋" w:eastAsia="仿宋" w:hAnsi="仿宋" w:cs="Times New Roman"/>
          <w:sz w:val="28"/>
          <w:szCs w:val="28"/>
        </w:rPr>
        <w:t>的主要结论与建议</w:t>
      </w:r>
      <w:bookmarkEnd w:id="20"/>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sz w:val="28"/>
          <w:szCs w:val="28"/>
        </w:rPr>
        <w:t>综上所述，项目符合城镇发展需要，其建设内容、土地利用及选址符合相关的要求，项目总体布局合理，只要项目营运过程中严格遵守国家和地方的有关环保法律、法规，并落实报告表中提出的各项污</w:t>
      </w:r>
      <w:r w:rsidRPr="00F22425">
        <w:rPr>
          <w:rFonts w:ascii="仿宋" w:eastAsia="仿宋" w:hAnsi="仿宋" w:cs="Times New Roman"/>
          <w:sz w:val="28"/>
          <w:szCs w:val="28"/>
        </w:rPr>
        <w:lastRenderedPageBreak/>
        <w:t>染防治措施和生态保护措施后可满足环境保护的要求，各项污染物均能实现达标排放，对环境的影响</w:t>
      </w:r>
      <w:r w:rsidRPr="00F22425">
        <w:rPr>
          <w:rFonts w:ascii="仿宋" w:eastAsia="仿宋" w:hAnsi="仿宋" w:cs="Times New Roman" w:hint="eastAsia"/>
          <w:sz w:val="28"/>
          <w:szCs w:val="28"/>
        </w:rPr>
        <w:t>较小</w:t>
      </w:r>
      <w:r w:rsidRPr="00F22425">
        <w:rPr>
          <w:rFonts w:ascii="仿宋" w:eastAsia="仿宋" w:hAnsi="仿宋" w:cs="Times New Roman"/>
          <w:sz w:val="28"/>
          <w:szCs w:val="28"/>
        </w:rPr>
        <w:t>。</w:t>
      </w:r>
    </w:p>
    <w:p w:rsidR="004E4A6D" w:rsidRPr="00F22425" w:rsidRDefault="00F22425" w:rsidP="00F22425">
      <w:pPr>
        <w:adjustRightInd w:val="0"/>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sz w:val="28"/>
          <w:szCs w:val="28"/>
        </w:rPr>
        <w:t>从环境保护的角度出发，评价认为，本项目的实施建设是可行的。上述评价结论是在建设单位确定建设内容和规模（包括方案、生产工艺、设备、厂址以及排污情况）的基础上得出的。若改变建设内容和规模，建设单位应按环保部门的有关要求另行申报。</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21" w:name="_Toc516045800"/>
      <w:r w:rsidRPr="00F22425">
        <w:rPr>
          <w:rFonts w:ascii="仿宋" w:eastAsia="仿宋" w:hAnsi="仿宋" w:cs="Times New Roman" w:hint="eastAsia"/>
          <w:sz w:val="28"/>
          <w:szCs w:val="28"/>
        </w:rPr>
        <w:t>5.2 审批部门审批决定</w:t>
      </w:r>
      <w:bookmarkEnd w:id="21"/>
    </w:p>
    <w:p w:rsidR="004E4A6D" w:rsidRPr="00F22425" w:rsidRDefault="00F22425" w:rsidP="00F22425">
      <w:pPr>
        <w:widowControl/>
        <w:snapToGrid w:val="0"/>
        <w:spacing w:line="324" w:lineRule="auto"/>
        <w:ind w:firstLineChars="200" w:firstLine="560"/>
        <w:jc w:val="left"/>
        <w:rPr>
          <w:rFonts w:ascii="仿宋" w:eastAsia="仿宋" w:hAnsi="仿宋" w:cs="宋体"/>
          <w:kern w:val="0"/>
          <w:sz w:val="28"/>
          <w:szCs w:val="28"/>
        </w:rPr>
      </w:pPr>
      <w:r w:rsidRPr="00F22425">
        <w:rPr>
          <w:rFonts w:ascii="仿宋" w:eastAsia="仿宋" w:hAnsi="仿宋" w:hint="eastAsia"/>
          <w:sz w:val="28"/>
          <w:szCs w:val="28"/>
        </w:rPr>
        <w:t>关于对《中国石化销售有限公司江苏盐城石油分公司阜宁新西加油站项目环境影响报告表及风险评价专项》的审批意见（阜宁县环境保护局文件，阜环审[2016) 15号，</w:t>
      </w:r>
      <w:r w:rsidRPr="00F22425">
        <w:rPr>
          <w:rFonts w:ascii="仿宋" w:eastAsia="仿宋" w:hAnsi="仿宋"/>
          <w:sz w:val="28"/>
          <w:szCs w:val="28"/>
        </w:rPr>
        <w:t>201</w:t>
      </w:r>
      <w:r w:rsidRPr="00F22425">
        <w:rPr>
          <w:rFonts w:ascii="仿宋" w:eastAsia="仿宋" w:hAnsi="仿宋" w:hint="eastAsia"/>
          <w:sz w:val="28"/>
          <w:szCs w:val="28"/>
        </w:rPr>
        <w:t>6</w:t>
      </w:r>
      <w:r w:rsidRPr="00F22425">
        <w:rPr>
          <w:rFonts w:ascii="仿宋" w:eastAsia="仿宋" w:hAnsi="仿宋"/>
          <w:sz w:val="28"/>
          <w:szCs w:val="28"/>
        </w:rPr>
        <w:t>年</w:t>
      </w:r>
      <w:r w:rsidRPr="00F22425">
        <w:rPr>
          <w:rFonts w:ascii="仿宋" w:eastAsia="仿宋" w:hAnsi="仿宋" w:hint="eastAsia"/>
          <w:sz w:val="28"/>
          <w:szCs w:val="28"/>
        </w:rPr>
        <w:t>6月13日</w:t>
      </w:r>
      <w:r w:rsidRPr="00F22425">
        <w:rPr>
          <w:rFonts w:ascii="仿宋" w:eastAsia="仿宋" w:hAnsi="仿宋"/>
          <w:sz w:val="28"/>
          <w:szCs w:val="28"/>
        </w:rPr>
        <w:t>）</w:t>
      </w:r>
      <w:r w:rsidRPr="00F22425">
        <w:rPr>
          <w:rFonts w:ascii="仿宋" w:eastAsia="仿宋" w:hAnsi="仿宋" w:hint="eastAsia"/>
          <w:sz w:val="28"/>
          <w:szCs w:val="28"/>
        </w:rPr>
        <w:t>，</w:t>
      </w:r>
      <w:r w:rsidRPr="00F22425">
        <w:rPr>
          <w:rFonts w:ascii="仿宋" w:eastAsia="仿宋" w:hAnsi="仿宋" w:cs="宋体"/>
          <w:kern w:val="0"/>
          <w:sz w:val="28"/>
          <w:szCs w:val="28"/>
        </w:rPr>
        <w:t>详见附件1。</w:t>
      </w:r>
    </w:p>
    <w:p w:rsidR="004E4A6D" w:rsidRPr="00F22425" w:rsidRDefault="004E4A6D" w:rsidP="00F22425">
      <w:pPr>
        <w:widowControl/>
        <w:snapToGrid w:val="0"/>
        <w:spacing w:line="324" w:lineRule="auto"/>
        <w:jc w:val="left"/>
        <w:rPr>
          <w:rFonts w:ascii="仿宋" w:eastAsia="仿宋" w:hAnsi="仿宋" w:cs="Times New Roman"/>
          <w:sz w:val="28"/>
          <w:szCs w:val="28"/>
        </w:rPr>
      </w:pPr>
    </w:p>
    <w:p w:rsidR="004E4A6D" w:rsidRPr="00F22425" w:rsidRDefault="00F22425" w:rsidP="00F22425">
      <w:pPr>
        <w:pStyle w:val="1"/>
        <w:snapToGrid w:val="0"/>
        <w:spacing w:before="0" w:after="0" w:line="324" w:lineRule="auto"/>
        <w:rPr>
          <w:rFonts w:ascii="仿宋" w:eastAsia="仿宋" w:hAnsi="仿宋" w:cs="Times New Roman"/>
          <w:sz w:val="28"/>
          <w:szCs w:val="28"/>
        </w:rPr>
      </w:pPr>
      <w:bookmarkStart w:id="22" w:name="_Toc516045801"/>
      <w:r w:rsidRPr="00F22425">
        <w:rPr>
          <w:rFonts w:ascii="仿宋" w:eastAsia="仿宋" w:hAnsi="仿宋" w:cs="Times New Roman" w:hint="eastAsia"/>
          <w:sz w:val="28"/>
          <w:szCs w:val="28"/>
        </w:rPr>
        <w:t>6 验收执行标准</w:t>
      </w:r>
      <w:bookmarkEnd w:id="22"/>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23" w:name="_Toc516045802"/>
      <w:r w:rsidRPr="00F22425">
        <w:rPr>
          <w:rFonts w:ascii="仿宋" w:eastAsia="仿宋" w:hAnsi="仿宋" w:cs="Times New Roman"/>
          <w:sz w:val="28"/>
          <w:szCs w:val="28"/>
        </w:rPr>
        <w:t>6.1 废水执行标准</w:t>
      </w:r>
      <w:bookmarkEnd w:id="23"/>
    </w:p>
    <w:p w:rsidR="004E4A6D" w:rsidRPr="00F22425" w:rsidRDefault="00F22425" w:rsidP="00F22425">
      <w:pPr>
        <w:autoSpaceDE w:val="0"/>
        <w:autoSpaceDN w:val="0"/>
        <w:adjustRightInd w:val="0"/>
        <w:snapToGrid w:val="0"/>
        <w:spacing w:line="324" w:lineRule="auto"/>
        <w:ind w:firstLine="552"/>
        <w:rPr>
          <w:rFonts w:ascii="仿宋" w:eastAsia="仿宋" w:hAnsi="仿宋"/>
          <w:spacing w:val="-2"/>
          <w:sz w:val="28"/>
          <w:szCs w:val="28"/>
        </w:rPr>
      </w:pPr>
      <w:r w:rsidRPr="00F22425">
        <w:rPr>
          <w:rFonts w:ascii="仿宋" w:eastAsia="仿宋" w:hAnsi="仿宋" w:hint="eastAsia"/>
          <w:spacing w:val="-2"/>
          <w:sz w:val="28"/>
          <w:szCs w:val="28"/>
        </w:rPr>
        <w:t>项目采取“雨污分流、清</w:t>
      </w:r>
      <w:r w:rsidR="00D47ED1">
        <w:rPr>
          <w:rFonts w:ascii="仿宋" w:eastAsia="仿宋" w:hAnsi="仿宋" w:hint="eastAsia"/>
          <w:spacing w:val="-2"/>
          <w:sz w:val="28"/>
          <w:szCs w:val="28"/>
        </w:rPr>
        <w:t>污分流、统一收集、分质处理”的原则处理废水，项目无生产废水排放。</w:t>
      </w:r>
      <w:r w:rsidRPr="00F22425">
        <w:rPr>
          <w:rFonts w:ascii="仿宋" w:eastAsia="仿宋" w:hAnsi="仿宋" w:hint="eastAsia"/>
          <w:spacing w:val="-2"/>
          <w:sz w:val="28"/>
          <w:szCs w:val="28"/>
        </w:rPr>
        <w:t>生活污水进入化粪池处理后排放至管网。</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24" w:name="_Toc516045803"/>
      <w:r w:rsidRPr="00F22425">
        <w:rPr>
          <w:rFonts w:ascii="仿宋" w:eastAsia="仿宋" w:hAnsi="仿宋" w:cs="Times New Roman"/>
          <w:sz w:val="28"/>
          <w:szCs w:val="28"/>
        </w:rPr>
        <w:t>6.2 废气执行标准</w:t>
      </w:r>
      <w:bookmarkEnd w:id="24"/>
    </w:p>
    <w:p w:rsidR="004E4A6D" w:rsidRPr="00F22425" w:rsidRDefault="00F22425" w:rsidP="00F22425">
      <w:pPr>
        <w:autoSpaceDE w:val="0"/>
        <w:autoSpaceDN w:val="0"/>
        <w:adjustRightInd w:val="0"/>
        <w:snapToGrid w:val="0"/>
        <w:spacing w:line="324" w:lineRule="auto"/>
        <w:ind w:firstLine="552"/>
        <w:rPr>
          <w:rFonts w:ascii="仿宋" w:eastAsia="仿宋" w:hAnsi="仿宋"/>
          <w:spacing w:val="-2"/>
          <w:sz w:val="28"/>
          <w:szCs w:val="28"/>
        </w:rPr>
      </w:pPr>
      <w:bookmarkStart w:id="25" w:name="_Toc516045804"/>
      <w:r w:rsidRPr="00F22425">
        <w:rPr>
          <w:rFonts w:ascii="仿宋" w:eastAsia="仿宋" w:hAnsi="仿宋" w:hint="eastAsia"/>
          <w:sz w:val="28"/>
          <w:szCs w:val="28"/>
        </w:rPr>
        <w:t xml:space="preserve"> </w:t>
      </w:r>
      <w:r w:rsidRPr="00F22425">
        <w:rPr>
          <w:rFonts w:ascii="仿宋" w:eastAsia="仿宋" w:hAnsi="仿宋" w:hint="eastAsia"/>
          <w:spacing w:val="-2"/>
          <w:sz w:val="28"/>
          <w:szCs w:val="28"/>
        </w:rPr>
        <w:t>厂界无组织非甲烷总烃执行《大气污染物综合排放标准》（GB 16297-1996）非甲烷总烃无组织排放监控浓度限值。</w:t>
      </w:r>
    </w:p>
    <w:p w:rsidR="004E4A6D" w:rsidRPr="00F22425" w:rsidRDefault="00F22425" w:rsidP="00F22425">
      <w:pPr>
        <w:snapToGrid w:val="0"/>
        <w:spacing w:line="324" w:lineRule="auto"/>
        <w:jc w:val="center"/>
        <w:rPr>
          <w:rFonts w:ascii="仿宋" w:eastAsia="仿宋" w:hAnsi="仿宋"/>
          <w:b/>
          <w:sz w:val="28"/>
          <w:szCs w:val="28"/>
        </w:rPr>
      </w:pPr>
      <w:r w:rsidRPr="00F22425">
        <w:rPr>
          <w:rFonts w:ascii="仿宋" w:eastAsia="仿宋" w:hAnsi="仿宋" w:hint="eastAsia"/>
          <w:sz w:val="28"/>
          <w:szCs w:val="28"/>
        </w:rPr>
        <w:t xml:space="preserve"> </w:t>
      </w:r>
      <w:r w:rsidRPr="00F22425">
        <w:rPr>
          <w:rFonts w:ascii="仿宋" w:eastAsia="仿宋" w:hAnsi="仿宋" w:hint="eastAsia"/>
          <w:b/>
          <w:sz w:val="28"/>
          <w:szCs w:val="28"/>
        </w:rPr>
        <w:t>无组织排放废气验收监测标准及限值</w:t>
      </w:r>
    </w:p>
    <w:tbl>
      <w:tblPr>
        <w:tblW w:w="8642" w:type="dxa"/>
        <w:tblInd w:w="113"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tblPr>
      <w:tblGrid>
        <w:gridCol w:w="1129"/>
        <w:gridCol w:w="3544"/>
        <w:gridCol w:w="1418"/>
        <w:gridCol w:w="1275"/>
        <w:gridCol w:w="1276"/>
      </w:tblGrid>
      <w:tr w:rsidR="004E4A6D" w:rsidRPr="008C6B16">
        <w:trPr>
          <w:trHeight w:val="267"/>
        </w:trPr>
        <w:tc>
          <w:tcPr>
            <w:tcW w:w="1129"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b/>
              </w:rPr>
            </w:pPr>
            <w:r w:rsidRPr="008C6B16">
              <w:rPr>
                <w:rFonts w:asciiTheme="minorEastAsia" w:eastAsiaTheme="minorEastAsia" w:hAnsiTheme="minorEastAsia" w:hint="eastAsia"/>
                <w:b/>
              </w:rPr>
              <w:t>类别</w:t>
            </w:r>
          </w:p>
        </w:tc>
        <w:tc>
          <w:tcPr>
            <w:tcW w:w="3544"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b/>
              </w:rPr>
            </w:pPr>
            <w:r w:rsidRPr="008C6B16">
              <w:rPr>
                <w:rFonts w:asciiTheme="minorEastAsia" w:eastAsiaTheme="minorEastAsia" w:hAnsiTheme="minorEastAsia" w:hint="eastAsia"/>
                <w:b/>
              </w:rPr>
              <w:t>执行标准</w:t>
            </w:r>
          </w:p>
        </w:tc>
        <w:tc>
          <w:tcPr>
            <w:tcW w:w="1418"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b/>
              </w:rPr>
            </w:pPr>
            <w:r w:rsidRPr="008C6B16">
              <w:rPr>
                <w:rFonts w:asciiTheme="minorEastAsia" w:eastAsiaTheme="minorEastAsia" w:hAnsiTheme="minorEastAsia" w:hint="eastAsia"/>
                <w:b/>
              </w:rPr>
              <w:t>污染物</w:t>
            </w:r>
          </w:p>
        </w:tc>
        <w:tc>
          <w:tcPr>
            <w:tcW w:w="1275"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b/>
              </w:rPr>
            </w:pPr>
            <w:r w:rsidRPr="008C6B16">
              <w:rPr>
                <w:rFonts w:asciiTheme="minorEastAsia" w:eastAsiaTheme="minorEastAsia" w:hAnsiTheme="minorEastAsia"/>
                <w:b/>
              </w:rPr>
              <w:t>单位</w:t>
            </w:r>
          </w:p>
        </w:tc>
        <w:tc>
          <w:tcPr>
            <w:tcW w:w="1276"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b/>
              </w:rPr>
            </w:pPr>
            <w:r w:rsidRPr="008C6B16">
              <w:rPr>
                <w:rFonts w:asciiTheme="minorEastAsia" w:eastAsiaTheme="minorEastAsia" w:hAnsiTheme="minorEastAsia" w:hint="eastAsia"/>
                <w:b/>
              </w:rPr>
              <w:t>标准限值</w:t>
            </w:r>
          </w:p>
        </w:tc>
      </w:tr>
      <w:tr w:rsidR="004E4A6D" w:rsidRPr="008C6B16">
        <w:trPr>
          <w:trHeight w:val="845"/>
        </w:trPr>
        <w:tc>
          <w:tcPr>
            <w:tcW w:w="1129"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hint="eastAsia"/>
              </w:rPr>
              <w:t>无组织</w:t>
            </w:r>
          </w:p>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hint="eastAsia"/>
              </w:rPr>
              <w:t>废气</w:t>
            </w:r>
          </w:p>
        </w:tc>
        <w:tc>
          <w:tcPr>
            <w:tcW w:w="3544"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rPr>
              <w:t>《</w:t>
            </w:r>
            <w:r w:rsidRPr="008C6B16">
              <w:rPr>
                <w:rFonts w:asciiTheme="minorEastAsia" w:eastAsiaTheme="minorEastAsia" w:hAnsiTheme="minorEastAsia" w:hint="eastAsia"/>
              </w:rPr>
              <w:t>大气污染物综合排放标准</w:t>
            </w:r>
            <w:r w:rsidRPr="008C6B16">
              <w:rPr>
                <w:rFonts w:asciiTheme="minorEastAsia" w:eastAsiaTheme="minorEastAsia" w:hAnsiTheme="minorEastAsia"/>
              </w:rPr>
              <w:t>》（GB</w:t>
            </w:r>
            <w:r w:rsidRPr="008C6B16">
              <w:rPr>
                <w:rFonts w:asciiTheme="minorEastAsia" w:eastAsiaTheme="minorEastAsia" w:hAnsiTheme="minorEastAsia" w:hint="eastAsia"/>
              </w:rPr>
              <w:t>16297-1996</w:t>
            </w:r>
            <w:r w:rsidRPr="008C6B16">
              <w:rPr>
                <w:rFonts w:asciiTheme="minorEastAsia" w:eastAsiaTheme="minorEastAsia" w:hAnsiTheme="minorEastAsia"/>
              </w:rPr>
              <w:t>）</w:t>
            </w:r>
            <w:r w:rsidRPr="008C6B16">
              <w:rPr>
                <w:rFonts w:asciiTheme="minorEastAsia" w:eastAsiaTheme="minorEastAsia" w:hAnsiTheme="minorEastAsia" w:hint="eastAsia"/>
                <w:kern w:val="2"/>
              </w:rPr>
              <w:t>《</w:t>
            </w:r>
            <w:r w:rsidRPr="008C6B16">
              <w:rPr>
                <w:rFonts w:asciiTheme="minorEastAsia" w:eastAsiaTheme="minorEastAsia" w:hAnsiTheme="minorEastAsia" w:hint="eastAsia"/>
              </w:rPr>
              <w:t>加油站大气污染物排放标准》（GB20952-2007）</w:t>
            </w:r>
          </w:p>
        </w:tc>
        <w:tc>
          <w:tcPr>
            <w:tcW w:w="1418"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hint="eastAsia"/>
              </w:rPr>
              <w:t>非甲烷总烃</w:t>
            </w:r>
          </w:p>
        </w:tc>
        <w:tc>
          <w:tcPr>
            <w:tcW w:w="1275"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rPr>
              <w:t>mg/m</w:t>
            </w:r>
            <w:r w:rsidRPr="008C6B16">
              <w:rPr>
                <w:rFonts w:asciiTheme="minorEastAsia" w:eastAsiaTheme="minorEastAsia" w:hAnsiTheme="minorEastAsia"/>
                <w:vertAlign w:val="superscript"/>
              </w:rPr>
              <w:t>3</w:t>
            </w:r>
          </w:p>
        </w:tc>
        <w:tc>
          <w:tcPr>
            <w:tcW w:w="1276" w:type="dxa"/>
            <w:vAlign w:val="center"/>
          </w:tcPr>
          <w:p w:rsidR="004E4A6D" w:rsidRPr="008C6B16" w:rsidRDefault="00F22425" w:rsidP="00F22425">
            <w:pPr>
              <w:pStyle w:val="p0"/>
              <w:adjustRightInd w:val="0"/>
              <w:snapToGrid w:val="0"/>
              <w:spacing w:line="324" w:lineRule="auto"/>
              <w:jc w:val="center"/>
              <w:rPr>
                <w:rFonts w:asciiTheme="minorEastAsia" w:eastAsiaTheme="minorEastAsia" w:hAnsiTheme="minorEastAsia"/>
              </w:rPr>
            </w:pPr>
            <w:r w:rsidRPr="008C6B16">
              <w:rPr>
                <w:rFonts w:asciiTheme="minorEastAsia" w:eastAsiaTheme="minorEastAsia" w:hAnsiTheme="minorEastAsia" w:hint="eastAsia"/>
              </w:rPr>
              <w:t>4.0</w:t>
            </w:r>
          </w:p>
        </w:tc>
      </w:tr>
    </w:tbl>
    <w:p w:rsidR="004E4A6D" w:rsidRPr="00F22425" w:rsidRDefault="00F22425" w:rsidP="00F22425">
      <w:pPr>
        <w:pStyle w:val="2"/>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6.3 噪声</w:t>
      </w:r>
      <w:r w:rsidRPr="00F22425">
        <w:rPr>
          <w:rFonts w:ascii="仿宋" w:eastAsia="仿宋" w:hAnsi="仿宋" w:cs="Times New Roman"/>
          <w:sz w:val="28"/>
          <w:szCs w:val="28"/>
        </w:rPr>
        <w:t>执行标准</w:t>
      </w:r>
      <w:bookmarkEnd w:id="25"/>
    </w:p>
    <w:p w:rsidR="004E4A6D" w:rsidRPr="00F22425" w:rsidRDefault="00F22425" w:rsidP="00F22425">
      <w:pPr>
        <w:autoSpaceDE w:val="0"/>
        <w:autoSpaceDN w:val="0"/>
        <w:adjustRightInd w:val="0"/>
        <w:snapToGrid w:val="0"/>
        <w:spacing w:line="324" w:lineRule="auto"/>
        <w:ind w:firstLine="552"/>
        <w:rPr>
          <w:rFonts w:ascii="仿宋" w:eastAsia="仿宋" w:hAnsi="仿宋"/>
          <w:spacing w:val="-2"/>
          <w:sz w:val="28"/>
          <w:szCs w:val="28"/>
        </w:rPr>
      </w:pPr>
      <w:bookmarkStart w:id="26" w:name="_Toc516045805"/>
      <w:r w:rsidRPr="00F22425">
        <w:rPr>
          <w:rFonts w:ascii="仿宋" w:eastAsia="仿宋" w:hAnsi="仿宋" w:hint="eastAsia"/>
          <w:spacing w:val="-2"/>
          <w:sz w:val="28"/>
          <w:szCs w:val="28"/>
        </w:rPr>
        <w:t>项目南厂界噪声排放执行《声环境质量</w:t>
      </w:r>
      <w:r w:rsidRPr="00F22425">
        <w:rPr>
          <w:rFonts w:ascii="仿宋" w:eastAsia="仿宋" w:hAnsi="仿宋"/>
          <w:spacing w:val="-2"/>
          <w:sz w:val="28"/>
          <w:szCs w:val="28"/>
        </w:rPr>
        <w:t>标准</w:t>
      </w:r>
      <w:r w:rsidRPr="00F22425">
        <w:rPr>
          <w:rFonts w:ascii="仿宋" w:eastAsia="仿宋" w:hAnsi="仿宋" w:hint="eastAsia"/>
          <w:spacing w:val="-2"/>
          <w:sz w:val="28"/>
          <w:szCs w:val="28"/>
        </w:rPr>
        <w:t>》（GB3096-2008）4a类（城市主干道）声环境功能区标准限值；东、西、北厂界噪声排放执行《</w:t>
      </w:r>
      <w:r w:rsidRPr="00F22425">
        <w:rPr>
          <w:rFonts w:ascii="仿宋" w:eastAsia="仿宋" w:hAnsi="仿宋"/>
          <w:spacing w:val="-2"/>
          <w:sz w:val="28"/>
          <w:szCs w:val="28"/>
        </w:rPr>
        <w:t>工业企业厂界环境噪声排放标准</w:t>
      </w:r>
      <w:r w:rsidRPr="00F22425">
        <w:rPr>
          <w:rFonts w:ascii="仿宋" w:eastAsia="仿宋" w:hAnsi="仿宋" w:hint="eastAsia"/>
          <w:spacing w:val="-2"/>
          <w:sz w:val="28"/>
          <w:szCs w:val="28"/>
        </w:rPr>
        <w:t>》（GB12348-2008）2类声环境功能区标准限值。</w:t>
      </w:r>
    </w:p>
    <w:p w:rsidR="004E4A6D" w:rsidRPr="00F22425" w:rsidRDefault="00F22425" w:rsidP="00F22425">
      <w:pPr>
        <w:autoSpaceDE w:val="0"/>
        <w:autoSpaceDN w:val="0"/>
        <w:adjustRightInd w:val="0"/>
        <w:snapToGrid w:val="0"/>
        <w:spacing w:line="324" w:lineRule="auto"/>
        <w:ind w:firstLine="552"/>
        <w:rPr>
          <w:rFonts w:ascii="仿宋" w:eastAsia="仿宋" w:hAnsi="仿宋"/>
          <w:spacing w:val="-2"/>
          <w:sz w:val="28"/>
          <w:szCs w:val="28"/>
        </w:rPr>
      </w:pPr>
      <w:r w:rsidRPr="00F22425">
        <w:rPr>
          <w:rFonts w:ascii="仿宋" w:eastAsia="仿宋" w:hAnsi="仿宋"/>
          <w:spacing w:val="-2"/>
          <w:sz w:val="28"/>
          <w:szCs w:val="28"/>
        </w:rPr>
        <w:lastRenderedPageBreak/>
        <w:t>验收监测采用的标准及其标准限值见表</w:t>
      </w:r>
      <w:r w:rsidRPr="00F22425">
        <w:rPr>
          <w:rFonts w:ascii="仿宋" w:eastAsia="仿宋" w:hAnsi="仿宋" w:hint="eastAsia"/>
          <w:spacing w:val="-2"/>
          <w:sz w:val="28"/>
          <w:szCs w:val="28"/>
        </w:rPr>
        <w:t>4-3。</w:t>
      </w:r>
    </w:p>
    <w:p w:rsidR="004E4A6D" w:rsidRPr="00F22425" w:rsidRDefault="00F22425" w:rsidP="00F22425">
      <w:pPr>
        <w:snapToGrid w:val="0"/>
        <w:spacing w:line="324" w:lineRule="auto"/>
        <w:jc w:val="center"/>
        <w:rPr>
          <w:rFonts w:ascii="仿宋" w:eastAsia="仿宋" w:hAnsi="仿宋"/>
          <w:b/>
          <w:sz w:val="28"/>
          <w:szCs w:val="28"/>
        </w:rPr>
      </w:pPr>
      <w:r w:rsidRPr="00F22425">
        <w:rPr>
          <w:rFonts w:ascii="仿宋" w:eastAsia="仿宋" w:hAnsi="仿宋"/>
          <w:b/>
          <w:sz w:val="28"/>
          <w:szCs w:val="28"/>
        </w:rPr>
        <w:t>表</w:t>
      </w:r>
      <w:r w:rsidRPr="00F22425">
        <w:rPr>
          <w:rFonts w:ascii="仿宋" w:eastAsia="仿宋" w:hAnsi="仿宋" w:hint="eastAsia"/>
          <w:b/>
          <w:sz w:val="28"/>
          <w:szCs w:val="28"/>
        </w:rPr>
        <w:t xml:space="preserve">4-3 </w:t>
      </w:r>
      <w:r w:rsidRPr="00F22425">
        <w:rPr>
          <w:rFonts w:ascii="仿宋" w:eastAsia="仿宋" w:hAnsi="仿宋"/>
          <w:b/>
          <w:sz w:val="28"/>
          <w:szCs w:val="28"/>
        </w:rPr>
        <w:t>验收监测标准及限值</w:t>
      </w:r>
    </w:p>
    <w:tbl>
      <w:tblPr>
        <w:tblW w:w="894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66"/>
        <w:gridCol w:w="4110"/>
        <w:gridCol w:w="1560"/>
        <w:gridCol w:w="992"/>
        <w:gridCol w:w="539"/>
        <w:gridCol w:w="878"/>
      </w:tblGrid>
      <w:tr w:rsidR="004E4A6D" w:rsidRPr="008C6B16">
        <w:trPr>
          <w:trHeight w:val="20"/>
          <w:jc w:val="center"/>
        </w:trPr>
        <w:tc>
          <w:tcPr>
            <w:tcW w:w="866" w:type="dxa"/>
            <w:vAlign w:val="center"/>
          </w:tcPr>
          <w:p w:rsidR="004E4A6D" w:rsidRPr="008C6B16" w:rsidRDefault="00F22425" w:rsidP="00F22425">
            <w:pPr>
              <w:snapToGrid w:val="0"/>
              <w:spacing w:line="324" w:lineRule="auto"/>
              <w:jc w:val="center"/>
              <w:rPr>
                <w:rFonts w:asciiTheme="minorEastAsia" w:hAnsiTheme="minorEastAsia"/>
                <w:b/>
                <w:szCs w:val="21"/>
              </w:rPr>
            </w:pPr>
            <w:r w:rsidRPr="008C6B16">
              <w:rPr>
                <w:rFonts w:asciiTheme="minorEastAsia" w:hAnsiTheme="minorEastAsia"/>
                <w:b/>
                <w:szCs w:val="21"/>
              </w:rPr>
              <w:t>类别</w:t>
            </w:r>
          </w:p>
        </w:tc>
        <w:tc>
          <w:tcPr>
            <w:tcW w:w="4110" w:type="dxa"/>
            <w:vAlign w:val="center"/>
          </w:tcPr>
          <w:p w:rsidR="004E4A6D" w:rsidRPr="008C6B16" w:rsidRDefault="00F22425" w:rsidP="00F22425">
            <w:pPr>
              <w:snapToGrid w:val="0"/>
              <w:spacing w:line="324" w:lineRule="auto"/>
              <w:jc w:val="center"/>
              <w:rPr>
                <w:rFonts w:asciiTheme="minorEastAsia" w:hAnsiTheme="minorEastAsia"/>
                <w:b/>
                <w:szCs w:val="21"/>
              </w:rPr>
            </w:pPr>
            <w:r w:rsidRPr="008C6B16">
              <w:rPr>
                <w:rFonts w:asciiTheme="minorEastAsia" w:hAnsiTheme="minorEastAsia"/>
                <w:b/>
                <w:szCs w:val="21"/>
              </w:rPr>
              <w:t>标准名称</w:t>
            </w:r>
          </w:p>
        </w:tc>
        <w:tc>
          <w:tcPr>
            <w:tcW w:w="1560" w:type="dxa"/>
            <w:vAlign w:val="center"/>
          </w:tcPr>
          <w:p w:rsidR="004E4A6D" w:rsidRPr="008C6B16" w:rsidRDefault="00F22425" w:rsidP="00F22425">
            <w:pPr>
              <w:snapToGrid w:val="0"/>
              <w:spacing w:line="324" w:lineRule="auto"/>
              <w:jc w:val="center"/>
              <w:rPr>
                <w:rFonts w:asciiTheme="minorEastAsia" w:hAnsiTheme="minorEastAsia"/>
                <w:b/>
                <w:szCs w:val="21"/>
              </w:rPr>
            </w:pPr>
            <w:r w:rsidRPr="008C6B16">
              <w:rPr>
                <w:rFonts w:asciiTheme="minorEastAsia" w:hAnsiTheme="minorEastAsia"/>
                <w:b/>
                <w:szCs w:val="21"/>
              </w:rPr>
              <w:t>污染物</w:t>
            </w:r>
          </w:p>
        </w:tc>
        <w:tc>
          <w:tcPr>
            <w:tcW w:w="992" w:type="dxa"/>
            <w:vAlign w:val="center"/>
          </w:tcPr>
          <w:p w:rsidR="004E4A6D" w:rsidRPr="008C6B16" w:rsidRDefault="00F22425" w:rsidP="00F22425">
            <w:pPr>
              <w:snapToGrid w:val="0"/>
              <w:spacing w:line="324" w:lineRule="auto"/>
              <w:jc w:val="center"/>
              <w:rPr>
                <w:rFonts w:asciiTheme="minorEastAsia" w:hAnsiTheme="minorEastAsia"/>
                <w:b/>
                <w:szCs w:val="21"/>
              </w:rPr>
            </w:pPr>
            <w:r w:rsidRPr="008C6B16">
              <w:rPr>
                <w:rFonts w:asciiTheme="minorEastAsia" w:hAnsiTheme="minorEastAsia"/>
                <w:b/>
                <w:szCs w:val="21"/>
              </w:rPr>
              <w:t>单位</w:t>
            </w:r>
          </w:p>
        </w:tc>
        <w:tc>
          <w:tcPr>
            <w:tcW w:w="1417" w:type="dxa"/>
            <w:gridSpan w:val="2"/>
            <w:vAlign w:val="center"/>
          </w:tcPr>
          <w:p w:rsidR="004E4A6D" w:rsidRPr="008C6B16" w:rsidRDefault="00F22425" w:rsidP="00F22425">
            <w:pPr>
              <w:snapToGrid w:val="0"/>
              <w:spacing w:line="324" w:lineRule="auto"/>
              <w:jc w:val="center"/>
              <w:rPr>
                <w:rFonts w:asciiTheme="minorEastAsia" w:hAnsiTheme="minorEastAsia"/>
                <w:b/>
                <w:szCs w:val="21"/>
              </w:rPr>
            </w:pPr>
            <w:r w:rsidRPr="008C6B16">
              <w:rPr>
                <w:rFonts w:asciiTheme="minorEastAsia" w:hAnsiTheme="minorEastAsia" w:hint="eastAsia"/>
                <w:b/>
                <w:szCs w:val="21"/>
              </w:rPr>
              <w:t>标准限值</w:t>
            </w:r>
          </w:p>
        </w:tc>
      </w:tr>
      <w:tr w:rsidR="004E4A6D" w:rsidRPr="008C6B16">
        <w:trPr>
          <w:trHeight w:val="489"/>
          <w:jc w:val="center"/>
        </w:trPr>
        <w:tc>
          <w:tcPr>
            <w:tcW w:w="866" w:type="dxa"/>
            <w:vMerge w:val="restart"/>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szCs w:val="21"/>
              </w:rPr>
              <w:t>噪声</w:t>
            </w:r>
          </w:p>
        </w:tc>
        <w:tc>
          <w:tcPr>
            <w:tcW w:w="4110" w:type="dxa"/>
            <w:vMerge w:val="restart"/>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pacing w:val="-2"/>
                <w:szCs w:val="21"/>
              </w:rPr>
              <w:t>《声环境质量</w:t>
            </w:r>
            <w:r w:rsidRPr="008C6B16">
              <w:rPr>
                <w:rFonts w:asciiTheme="minorEastAsia" w:hAnsiTheme="minorEastAsia"/>
                <w:spacing w:val="-2"/>
                <w:szCs w:val="21"/>
              </w:rPr>
              <w:t>标准</w:t>
            </w:r>
            <w:r w:rsidRPr="008C6B16">
              <w:rPr>
                <w:rFonts w:asciiTheme="minorEastAsia" w:hAnsiTheme="minorEastAsia" w:hint="eastAsia"/>
                <w:spacing w:val="-2"/>
                <w:szCs w:val="21"/>
              </w:rPr>
              <w:t>》（GB3096-2008）表1中4a类（城市主干道）声环境功能区标准限值</w:t>
            </w:r>
          </w:p>
        </w:tc>
        <w:tc>
          <w:tcPr>
            <w:tcW w:w="1560" w:type="dxa"/>
            <w:vMerge w:val="restart"/>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南</w:t>
            </w:r>
            <w:r w:rsidRPr="008C6B16">
              <w:rPr>
                <w:rFonts w:asciiTheme="minorEastAsia" w:hAnsiTheme="minorEastAsia"/>
                <w:szCs w:val="21"/>
              </w:rPr>
              <w:t>厂界噪声</w:t>
            </w:r>
          </w:p>
        </w:tc>
        <w:tc>
          <w:tcPr>
            <w:tcW w:w="992" w:type="dxa"/>
            <w:vMerge w:val="restart"/>
            <w:tcMar>
              <w:left w:w="0" w:type="dxa"/>
              <w:right w:w="0" w:type="dxa"/>
            </w:tcMar>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szCs w:val="21"/>
              </w:rPr>
              <w:t>dB（A）</w:t>
            </w:r>
          </w:p>
        </w:tc>
        <w:tc>
          <w:tcPr>
            <w:tcW w:w="539"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70</w:t>
            </w:r>
          </w:p>
        </w:tc>
        <w:tc>
          <w:tcPr>
            <w:tcW w:w="878"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昼间</w:t>
            </w:r>
          </w:p>
        </w:tc>
      </w:tr>
      <w:tr w:rsidR="004E4A6D" w:rsidRPr="008C6B16">
        <w:trPr>
          <w:trHeight w:val="489"/>
          <w:jc w:val="center"/>
        </w:trPr>
        <w:tc>
          <w:tcPr>
            <w:tcW w:w="866"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4110"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1560"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992" w:type="dxa"/>
            <w:vMerge/>
            <w:tcMar>
              <w:left w:w="0" w:type="dxa"/>
              <w:right w:w="0" w:type="dxa"/>
            </w:tcMar>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539"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55</w:t>
            </w:r>
          </w:p>
        </w:tc>
        <w:tc>
          <w:tcPr>
            <w:tcW w:w="878"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夜间</w:t>
            </w:r>
          </w:p>
        </w:tc>
      </w:tr>
      <w:tr w:rsidR="004E4A6D" w:rsidRPr="008C6B16">
        <w:trPr>
          <w:trHeight w:val="473"/>
          <w:jc w:val="center"/>
        </w:trPr>
        <w:tc>
          <w:tcPr>
            <w:tcW w:w="866"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4110" w:type="dxa"/>
            <w:vMerge w:val="restart"/>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szCs w:val="21"/>
              </w:rPr>
              <w:t>《工业企业厂界环境噪声排放标准》（GB12348-2008）</w:t>
            </w:r>
            <w:r w:rsidRPr="008C6B16">
              <w:rPr>
                <w:rFonts w:asciiTheme="minorEastAsia" w:hAnsiTheme="minorEastAsia" w:hint="eastAsia"/>
                <w:szCs w:val="21"/>
              </w:rPr>
              <w:t>2</w:t>
            </w:r>
            <w:r w:rsidRPr="008C6B16">
              <w:rPr>
                <w:rFonts w:asciiTheme="minorEastAsia" w:hAnsiTheme="minorEastAsia"/>
                <w:szCs w:val="21"/>
              </w:rPr>
              <w:t>类标准</w:t>
            </w:r>
          </w:p>
        </w:tc>
        <w:tc>
          <w:tcPr>
            <w:tcW w:w="1560" w:type="dxa"/>
            <w:vMerge w:val="restart"/>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东、西、北</w:t>
            </w:r>
            <w:r w:rsidRPr="008C6B16">
              <w:rPr>
                <w:rFonts w:asciiTheme="minorEastAsia" w:hAnsiTheme="minorEastAsia"/>
                <w:szCs w:val="21"/>
              </w:rPr>
              <w:t>厂界噪声</w:t>
            </w:r>
          </w:p>
        </w:tc>
        <w:tc>
          <w:tcPr>
            <w:tcW w:w="992" w:type="dxa"/>
            <w:vMerge w:val="restart"/>
            <w:tcMar>
              <w:left w:w="0" w:type="dxa"/>
              <w:right w:w="0" w:type="dxa"/>
            </w:tcMar>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szCs w:val="21"/>
              </w:rPr>
              <w:t>dB（A）</w:t>
            </w:r>
          </w:p>
        </w:tc>
        <w:tc>
          <w:tcPr>
            <w:tcW w:w="539"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60</w:t>
            </w:r>
          </w:p>
        </w:tc>
        <w:tc>
          <w:tcPr>
            <w:tcW w:w="878"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昼间</w:t>
            </w:r>
          </w:p>
        </w:tc>
      </w:tr>
      <w:tr w:rsidR="004E4A6D" w:rsidRPr="008C6B16">
        <w:trPr>
          <w:trHeight w:val="521"/>
          <w:jc w:val="center"/>
        </w:trPr>
        <w:tc>
          <w:tcPr>
            <w:tcW w:w="866"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4110"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1560"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992" w:type="dxa"/>
            <w:vMerge/>
            <w:vAlign w:val="center"/>
          </w:tcPr>
          <w:p w:rsidR="004E4A6D" w:rsidRPr="008C6B16" w:rsidRDefault="004E4A6D" w:rsidP="00F22425">
            <w:pPr>
              <w:snapToGrid w:val="0"/>
              <w:spacing w:after="50" w:line="324" w:lineRule="auto"/>
              <w:jc w:val="center"/>
              <w:rPr>
                <w:rFonts w:asciiTheme="minorEastAsia" w:hAnsiTheme="minorEastAsia"/>
                <w:szCs w:val="21"/>
              </w:rPr>
            </w:pPr>
          </w:p>
        </w:tc>
        <w:tc>
          <w:tcPr>
            <w:tcW w:w="539"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50</w:t>
            </w:r>
          </w:p>
        </w:tc>
        <w:tc>
          <w:tcPr>
            <w:tcW w:w="878" w:type="dxa"/>
            <w:vAlign w:val="center"/>
          </w:tcPr>
          <w:p w:rsidR="004E4A6D" w:rsidRPr="008C6B16" w:rsidRDefault="00F22425" w:rsidP="00F22425">
            <w:pPr>
              <w:snapToGrid w:val="0"/>
              <w:spacing w:after="50" w:line="324" w:lineRule="auto"/>
              <w:jc w:val="center"/>
              <w:rPr>
                <w:rFonts w:asciiTheme="minorEastAsia" w:hAnsiTheme="minorEastAsia"/>
                <w:szCs w:val="21"/>
              </w:rPr>
            </w:pPr>
            <w:r w:rsidRPr="008C6B16">
              <w:rPr>
                <w:rFonts w:asciiTheme="minorEastAsia" w:hAnsiTheme="minorEastAsia" w:hint="eastAsia"/>
                <w:szCs w:val="21"/>
              </w:rPr>
              <w:t>夜间</w:t>
            </w:r>
          </w:p>
        </w:tc>
      </w:tr>
    </w:tbl>
    <w:p w:rsidR="004E4A6D" w:rsidRPr="00F22425" w:rsidRDefault="00F22425" w:rsidP="00F22425">
      <w:pPr>
        <w:pStyle w:val="2"/>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6.4 总量控制</w:t>
      </w:r>
      <w:bookmarkEnd w:id="26"/>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根据《江苏省排放污染物总量控制暂行规定》(省政府38号令)要求，新、扩、改建项目建设必须实施污染物排放总量控制。总量控制分析主要是通过对拟建项目排放总量的核算，确定本项目主要污染物排放总量控制指标。</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项目不产生SO</w:t>
      </w:r>
      <w:r w:rsidRPr="00F22425">
        <w:rPr>
          <w:rFonts w:ascii="仿宋" w:eastAsia="仿宋" w:hAnsi="仿宋" w:cs="Times New Roman" w:hint="eastAsia"/>
          <w:sz w:val="28"/>
          <w:szCs w:val="28"/>
          <w:vertAlign w:val="subscript"/>
        </w:rPr>
        <w:t>2</w:t>
      </w:r>
      <w:r w:rsidRPr="00F22425">
        <w:rPr>
          <w:rFonts w:ascii="仿宋" w:eastAsia="仿宋" w:hAnsi="仿宋" w:cs="Times New Roman" w:hint="eastAsia"/>
          <w:sz w:val="28"/>
          <w:szCs w:val="28"/>
        </w:rPr>
        <w:t>、NOx污染物，非甲烷总烃无组织排放，无需申报总量；</w:t>
      </w:r>
    </w:p>
    <w:p w:rsidR="004E4A6D" w:rsidRPr="00F22425" w:rsidRDefault="00D47ED1" w:rsidP="00F22425">
      <w:pPr>
        <w:snapToGrid w:val="0"/>
        <w:spacing w:line="324"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t>无工艺废水产生。</w:t>
      </w:r>
      <w:r w:rsidR="00F22425" w:rsidRPr="00F22425">
        <w:rPr>
          <w:rFonts w:ascii="仿宋" w:eastAsia="仿宋" w:hAnsi="仿宋" w:cs="Times New Roman" w:hint="eastAsia"/>
          <w:sz w:val="28"/>
          <w:szCs w:val="28"/>
        </w:rPr>
        <w:t>生活污水主要是职工、顾客的洗手水，全部进入化粪池统一排至污水管网。</w:t>
      </w:r>
    </w:p>
    <w:p w:rsidR="004E4A6D" w:rsidRPr="00F22425" w:rsidRDefault="00F22425" w:rsidP="00F22425">
      <w:pPr>
        <w:adjustRightInd w:val="0"/>
        <w:snapToGrid w:val="0"/>
        <w:spacing w:line="324" w:lineRule="auto"/>
        <w:ind w:firstLineChars="200" w:firstLine="552"/>
        <w:rPr>
          <w:rFonts w:ascii="仿宋" w:eastAsia="仿宋" w:hAnsi="仿宋"/>
          <w:spacing w:val="-2"/>
          <w:sz w:val="28"/>
          <w:szCs w:val="28"/>
        </w:rPr>
      </w:pPr>
      <w:r w:rsidRPr="00F22425">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D47ED1">
        <w:rPr>
          <w:rFonts w:ascii="仿宋" w:eastAsia="仿宋" w:hAnsi="仿宋" w:hint="eastAsia"/>
          <w:spacing w:val="-2"/>
          <w:sz w:val="28"/>
          <w:szCs w:val="28"/>
        </w:rPr>
        <w:t>吨，</w:t>
      </w:r>
      <w:r w:rsidRPr="00F22425">
        <w:rPr>
          <w:rFonts w:ascii="仿宋" w:eastAsia="仿宋" w:hAnsi="仿宋" w:hint="eastAsia"/>
          <w:spacing w:val="-2"/>
          <w:sz w:val="28"/>
          <w:szCs w:val="28"/>
        </w:rPr>
        <w:t>定期委托资质单位处置。</w:t>
      </w:r>
    </w:p>
    <w:p w:rsidR="004E4A6D" w:rsidRPr="00F22425" w:rsidRDefault="004E4A6D" w:rsidP="00F22425">
      <w:pPr>
        <w:snapToGrid w:val="0"/>
        <w:spacing w:line="324" w:lineRule="auto"/>
        <w:ind w:firstLineChars="200" w:firstLine="560"/>
        <w:rPr>
          <w:rFonts w:ascii="仿宋" w:eastAsia="仿宋" w:hAnsi="仿宋" w:cs="Times New Roman"/>
          <w:sz w:val="28"/>
          <w:szCs w:val="28"/>
        </w:rPr>
      </w:pPr>
    </w:p>
    <w:p w:rsidR="004E4A6D" w:rsidRPr="00F22425" w:rsidRDefault="00F22425" w:rsidP="00F22425">
      <w:pPr>
        <w:pStyle w:val="1"/>
        <w:snapToGrid w:val="0"/>
        <w:spacing w:before="0" w:after="0" w:line="324" w:lineRule="auto"/>
        <w:rPr>
          <w:rFonts w:ascii="仿宋" w:eastAsia="仿宋" w:hAnsi="仿宋" w:cs="Times New Roman"/>
          <w:sz w:val="28"/>
          <w:szCs w:val="28"/>
        </w:rPr>
      </w:pPr>
      <w:bookmarkStart w:id="27" w:name="_Toc516045806"/>
      <w:r w:rsidRPr="00F22425">
        <w:rPr>
          <w:rFonts w:ascii="仿宋" w:eastAsia="仿宋" w:hAnsi="仿宋" w:cs="Times New Roman" w:hint="eastAsia"/>
          <w:sz w:val="28"/>
          <w:szCs w:val="28"/>
        </w:rPr>
        <w:t>7 验收监测内容</w:t>
      </w:r>
      <w:bookmarkEnd w:id="27"/>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28" w:name="_Toc516045807"/>
      <w:r w:rsidRPr="00F22425">
        <w:rPr>
          <w:rFonts w:ascii="仿宋" w:eastAsia="仿宋" w:hAnsi="仿宋" w:cs="Times New Roman" w:hint="eastAsia"/>
          <w:sz w:val="28"/>
          <w:szCs w:val="28"/>
        </w:rPr>
        <w:t>7.1 环境保护设施调试效果</w:t>
      </w:r>
      <w:bookmarkEnd w:id="28"/>
    </w:p>
    <w:p w:rsidR="004E4A6D" w:rsidRPr="00F22425" w:rsidRDefault="00F22425" w:rsidP="00F22425">
      <w:pPr>
        <w:pStyle w:val="3"/>
        <w:snapToGrid w:val="0"/>
        <w:spacing w:before="0" w:after="0" w:line="324" w:lineRule="auto"/>
        <w:rPr>
          <w:rFonts w:ascii="仿宋" w:eastAsia="仿宋" w:hAnsi="仿宋" w:cs="Times New Roman"/>
          <w:szCs w:val="28"/>
        </w:rPr>
      </w:pPr>
      <w:bookmarkStart w:id="29" w:name="_Toc516045808"/>
      <w:r w:rsidRPr="00F22425">
        <w:rPr>
          <w:rFonts w:ascii="仿宋" w:eastAsia="仿宋" w:hAnsi="仿宋" w:cs="Times New Roman" w:hint="eastAsia"/>
          <w:szCs w:val="28"/>
        </w:rPr>
        <w:t>7.1.1 废水</w:t>
      </w:r>
      <w:bookmarkEnd w:id="29"/>
    </w:p>
    <w:p w:rsidR="004E4A6D" w:rsidRPr="00F22425" w:rsidRDefault="00D47ED1" w:rsidP="00F22425">
      <w:pPr>
        <w:snapToGrid w:val="0"/>
        <w:spacing w:line="324" w:lineRule="auto"/>
        <w:ind w:firstLineChars="200" w:firstLine="560"/>
        <w:rPr>
          <w:rFonts w:ascii="仿宋" w:eastAsia="仿宋" w:hAnsi="仿宋" w:cs="Times New Roman"/>
          <w:sz w:val="28"/>
          <w:szCs w:val="28"/>
        </w:rPr>
      </w:pPr>
      <w:r>
        <w:rPr>
          <w:rFonts w:ascii="仿宋" w:eastAsia="仿宋" w:hAnsi="仿宋" w:hint="eastAsia"/>
          <w:sz w:val="28"/>
          <w:szCs w:val="28"/>
        </w:rPr>
        <w:t>项目不产生工艺废水。</w:t>
      </w:r>
      <w:r w:rsidR="00F22425" w:rsidRPr="00F22425">
        <w:rPr>
          <w:rFonts w:ascii="仿宋" w:eastAsia="仿宋" w:hAnsi="仿宋" w:hint="eastAsia"/>
          <w:sz w:val="28"/>
          <w:szCs w:val="28"/>
        </w:rPr>
        <w:t>生活废水主要是职工、顾客的洗手水，全部进入化粪池统一处理后农用（非农灌），不外排。</w:t>
      </w:r>
      <w:r w:rsidR="00F22425" w:rsidRPr="00F22425">
        <w:rPr>
          <w:rFonts w:ascii="仿宋" w:eastAsia="仿宋" w:hAnsi="仿宋" w:cs="Times New Roman" w:hint="eastAsia"/>
          <w:sz w:val="28"/>
          <w:szCs w:val="28"/>
        </w:rPr>
        <w:t>本次</w:t>
      </w:r>
      <w:r w:rsidR="00F22425" w:rsidRPr="00F22425">
        <w:rPr>
          <w:rFonts w:ascii="仿宋" w:eastAsia="仿宋" w:hAnsi="仿宋" w:cs="Times New Roman"/>
          <w:sz w:val="28"/>
          <w:szCs w:val="28"/>
        </w:rPr>
        <w:t>验收</w:t>
      </w:r>
      <w:r w:rsidR="00F22425" w:rsidRPr="00F22425">
        <w:rPr>
          <w:rFonts w:ascii="仿宋" w:eastAsia="仿宋" w:hAnsi="仿宋" w:cs="Times New Roman" w:hint="eastAsia"/>
          <w:sz w:val="28"/>
          <w:szCs w:val="28"/>
        </w:rPr>
        <w:t>监测内容见表7-1，监测点位布置图见图3-3。</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表7-1 废水监测内容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209"/>
      </w:tblGrid>
      <w:tr w:rsidR="004E4A6D" w:rsidRPr="0087035B">
        <w:trPr>
          <w:trHeight w:val="567"/>
        </w:trPr>
        <w:tc>
          <w:tcPr>
            <w:tcW w:w="106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lastRenderedPageBreak/>
              <w:t>废水类别</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监测点位及编号</w:t>
            </w:r>
          </w:p>
        </w:tc>
        <w:tc>
          <w:tcPr>
            <w:tcW w:w="226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监测因子</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监测频次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kern w:val="24"/>
                <w:szCs w:val="21"/>
              </w:rPr>
              <w:t>监测周期</w:t>
            </w:r>
          </w:p>
        </w:tc>
      </w:tr>
      <w:tr w:rsidR="004E4A6D" w:rsidRPr="0087035B">
        <w:trPr>
          <w:trHeight w:val="814"/>
        </w:trPr>
        <w:tc>
          <w:tcPr>
            <w:tcW w:w="106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生活污水</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化粪池出口</w:t>
            </w:r>
          </w:p>
        </w:tc>
        <w:tc>
          <w:tcPr>
            <w:tcW w:w="2268" w:type="dxa"/>
            <w:vAlign w:val="center"/>
          </w:tcPr>
          <w:p w:rsidR="004E4A6D" w:rsidRPr="0087035B" w:rsidRDefault="00F22425" w:rsidP="00F22425">
            <w:pPr>
              <w:adjustRightInd w:val="0"/>
              <w:snapToGrid w:val="0"/>
              <w:spacing w:line="324" w:lineRule="auto"/>
              <w:jc w:val="center"/>
              <w:textAlignment w:val="baseline"/>
              <w:rPr>
                <w:rFonts w:asciiTheme="minorEastAsia" w:hAnsiTheme="minorEastAsia"/>
                <w:szCs w:val="21"/>
              </w:rPr>
            </w:pPr>
            <w:r w:rsidRPr="0087035B">
              <w:rPr>
                <w:rFonts w:asciiTheme="minorEastAsia" w:hAnsiTheme="minorEastAsia" w:cs="宋体" w:hint="eastAsia"/>
                <w:bCs/>
                <w:color w:val="000000"/>
                <w:kern w:val="0"/>
                <w:szCs w:val="21"/>
              </w:rPr>
              <w:t>COD、SS、NH</w:t>
            </w:r>
            <w:r w:rsidRPr="0087035B">
              <w:rPr>
                <w:rFonts w:asciiTheme="minorEastAsia" w:hAnsiTheme="minorEastAsia" w:cs="宋体" w:hint="eastAsia"/>
                <w:bCs/>
                <w:color w:val="000000"/>
                <w:kern w:val="0"/>
                <w:szCs w:val="21"/>
                <w:vertAlign w:val="subscript"/>
              </w:rPr>
              <w:t>3</w:t>
            </w:r>
            <w:r w:rsidRPr="0087035B">
              <w:rPr>
                <w:rFonts w:asciiTheme="minorEastAsia" w:hAnsiTheme="minorEastAsia" w:cs="宋体" w:hint="eastAsia"/>
                <w:bCs/>
                <w:color w:val="000000"/>
                <w:kern w:val="0"/>
                <w:szCs w:val="21"/>
              </w:rPr>
              <w:t>-N、TP</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kern w:val="24"/>
                <w:szCs w:val="21"/>
              </w:rPr>
              <w:t>2小时1次</w:t>
            </w:r>
            <w:r w:rsidRPr="0087035B">
              <w:rPr>
                <w:rFonts w:asciiTheme="minorEastAsia" w:hAnsiTheme="minorEastAsia" w:cs="Times New Roman" w:hint="eastAsia"/>
                <w:kern w:val="24"/>
                <w:szCs w:val="21"/>
              </w:rPr>
              <w:t>，</w:t>
            </w:r>
            <w:r w:rsidRPr="0087035B">
              <w:rPr>
                <w:rFonts w:asciiTheme="minorEastAsia" w:hAnsiTheme="minorEastAsia" w:cs="Times New Roman"/>
                <w:kern w:val="24"/>
                <w:szCs w:val="21"/>
              </w:rPr>
              <w:t>每天采样4次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kern w:val="24"/>
                <w:szCs w:val="21"/>
              </w:rPr>
              <w:t>连续2天</w:t>
            </w:r>
          </w:p>
        </w:tc>
      </w:tr>
    </w:tbl>
    <w:p w:rsidR="004E4A6D" w:rsidRPr="00F22425" w:rsidRDefault="00F22425" w:rsidP="00F22425">
      <w:pPr>
        <w:pStyle w:val="3"/>
        <w:snapToGrid w:val="0"/>
        <w:spacing w:before="0" w:after="0" w:line="324" w:lineRule="auto"/>
        <w:rPr>
          <w:rFonts w:ascii="仿宋" w:eastAsia="仿宋" w:hAnsi="仿宋" w:cs="Times New Roman"/>
          <w:szCs w:val="28"/>
        </w:rPr>
      </w:pPr>
      <w:bookmarkStart w:id="30" w:name="_Toc516045809"/>
      <w:r w:rsidRPr="00F22425">
        <w:rPr>
          <w:rFonts w:ascii="仿宋" w:eastAsia="仿宋" w:hAnsi="仿宋" w:cs="Times New Roman" w:hint="eastAsia"/>
          <w:szCs w:val="28"/>
        </w:rPr>
        <w:t>7.1.2 废气</w:t>
      </w:r>
      <w:bookmarkEnd w:id="30"/>
    </w:p>
    <w:p w:rsidR="004E4A6D" w:rsidRPr="00F22425" w:rsidRDefault="00F22425" w:rsidP="00F22425">
      <w:pPr>
        <w:snapToGrid w:val="0"/>
        <w:spacing w:line="324" w:lineRule="auto"/>
        <w:rPr>
          <w:rFonts w:ascii="仿宋" w:eastAsia="仿宋" w:hAnsi="仿宋" w:cs="Times New Roman"/>
          <w:b/>
          <w:bCs/>
          <w:sz w:val="28"/>
          <w:szCs w:val="28"/>
        </w:rPr>
      </w:pPr>
      <w:r w:rsidRPr="00F22425">
        <w:rPr>
          <w:rFonts w:ascii="仿宋" w:eastAsia="仿宋" w:hAnsi="仿宋" w:cs="Times New Roman" w:hint="eastAsia"/>
          <w:b/>
          <w:bCs/>
          <w:sz w:val="28"/>
          <w:szCs w:val="28"/>
        </w:rPr>
        <w:t>7.1.2.1</w:t>
      </w:r>
      <w:r w:rsidRPr="00F22425">
        <w:rPr>
          <w:rFonts w:ascii="仿宋" w:eastAsia="仿宋" w:hAnsi="仿宋" w:cs="Times New Roman"/>
          <w:b/>
          <w:bCs/>
          <w:sz w:val="28"/>
          <w:szCs w:val="28"/>
        </w:rPr>
        <w:t xml:space="preserve"> </w:t>
      </w:r>
      <w:r w:rsidRPr="00F22425">
        <w:rPr>
          <w:rFonts w:ascii="仿宋" w:eastAsia="仿宋" w:hAnsi="仿宋" w:cs="Times New Roman" w:hint="eastAsia"/>
          <w:b/>
          <w:bCs/>
          <w:sz w:val="28"/>
          <w:szCs w:val="28"/>
        </w:rPr>
        <w:t>无组织排放</w:t>
      </w:r>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sz w:val="28"/>
          <w:szCs w:val="28"/>
        </w:rPr>
        <w:t>项目中无组织</w:t>
      </w:r>
      <w:r w:rsidRPr="00F22425">
        <w:rPr>
          <w:rFonts w:ascii="仿宋" w:eastAsia="仿宋" w:hAnsi="仿宋" w:cs="Times New Roman" w:hint="eastAsia"/>
          <w:sz w:val="28"/>
          <w:szCs w:val="28"/>
        </w:rPr>
        <w:t>废气</w:t>
      </w:r>
      <w:r w:rsidRPr="00F22425">
        <w:rPr>
          <w:rFonts w:ascii="仿宋" w:eastAsia="仿宋" w:hAnsi="仿宋" w:cs="Times New Roman"/>
          <w:sz w:val="28"/>
          <w:szCs w:val="28"/>
        </w:rPr>
        <w:t>主要</w:t>
      </w:r>
      <w:r w:rsidRPr="00F22425">
        <w:rPr>
          <w:rFonts w:ascii="仿宋" w:eastAsia="仿宋" w:hAnsi="仿宋" w:cs="Times New Roman" w:hint="eastAsia"/>
          <w:sz w:val="28"/>
          <w:szCs w:val="28"/>
        </w:rPr>
        <w:t>为</w:t>
      </w:r>
      <w:r w:rsidRPr="00F22425">
        <w:rPr>
          <w:rFonts w:ascii="仿宋" w:eastAsia="仿宋" w:hAnsi="仿宋" w:cs="Times New Roman"/>
          <w:sz w:val="28"/>
          <w:szCs w:val="28"/>
        </w:rPr>
        <w:t>：</w:t>
      </w:r>
      <w:r w:rsidRPr="00F22425">
        <w:rPr>
          <w:rFonts w:ascii="仿宋" w:eastAsia="仿宋" w:hAnsi="仿宋" w:cs="Times New Roman" w:hint="eastAsia"/>
          <w:sz w:val="28"/>
          <w:szCs w:val="28"/>
        </w:rPr>
        <w:t>非甲烷总烃</w:t>
      </w:r>
      <w:r w:rsidRPr="00F22425">
        <w:rPr>
          <w:rFonts w:ascii="仿宋" w:eastAsia="仿宋" w:hAnsi="仿宋" w:cs="Times New Roman"/>
          <w:sz w:val="28"/>
          <w:szCs w:val="28"/>
        </w:rPr>
        <w:t>。</w:t>
      </w:r>
      <w:r w:rsidRPr="00F22425">
        <w:rPr>
          <w:rFonts w:ascii="仿宋" w:eastAsia="仿宋" w:hAnsi="仿宋" w:cs="Times New Roman" w:hint="eastAsia"/>
          <w:sz w:val="28"/>
          <w:szCs w:val="28"/>
        </w:rPr>
        <w:t>本项目无组织排放废气监测内容见表7-</w:t>
      </w:r>
      <w:r w:rsidRPr="00F22425">
        <w:rPr>
          <w:rFonts w:ascii="仿宋" w:eastAsia="仿宋" w:hAnsi="仿宋" w:cs="Times New Roman"/>
          <w:sz w:val="28"/>
          <w:szCs w:val="28"/>
        </w:rPr>
        <w:t>3</w:t>
      </w:r>
      <w:r w:rsidRPr="00F22425">
        <w:rPr>
          <w:rFonts w:ascii="仿宋" w:eastAsia="仿宋" w:hAnsi="仿宋" w:cs="Times New Roman" w:hint="eastAsia"/>
          <w:sz w:val="28"/>
          <w:szCs w:val="28"/>
        </w:rPr>
        <w:t>，监测点位布置图见图3-3。</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表7-</w:t>
      </w:r>
      <w:r w:rsidRPr="00F22425">
        <w:rPr>
          <w:rFonts w:ascii="仿宋" w:eastAsia="仿宋" w:hAnsi="仿宋" w:cs="Times New Roman"/>
          <w:b/>
          <w:sz w:val="28"/>
          <w:szCs w:val="28"/>
        </w:rPr>
        <w:t>3</w:t>
      </w:r>
      <w:r w:rsidRPr="00F22425">
        <w:rPr>
          <w:rFonts w:ascii="仿宋" w:eastAsia="仿宋" w:hAnsi="仿宋" w:cs="Times New Roman" w:hint="eastAsia"/>
          <w:b/>
          <w:sz w:val="28"/>
          <w:szCs w:val="28"/>
        </w:rPr>
        <w:t xml:space="preserve"> 无组织排放废气监测内容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2268"/>
        <w:gridCol w:w="1701"/>
        <w:gridCol w:w="1209"/>
      </w:tblGrid>
      <w:tr w:rsidR="004E4A6D" w:rsidRPr="0087035B">
        <w:trPr>
          <w:trHeight w:val="567"/>
        </w:trPr>
        <w:tc>
          <w:tcPr>
            <w:tcW w:w="106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排放源</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监测点位及编号</w:t>
            </w:r>
          </w:p>
        </w:tc>
        <w:tc>
          <w:tcPr>
            <w:tcW w:w="226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监测因子</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监测频次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kern w:val="24"/>
                <w:szCs w:val="21"/>
              </w:rPr>
              <w:t>监测周期</w:t>
            </w:r>
          </w:p>
        </w:tc>
      </w:tr>
      <w:tr w:rsidR="004E4A6D" w:rsidRPr="0087035B">
        <w:trPr>
          <w:trHeight w:val="567"/>
        </w:trPr>
        <w:tc>
          <w:tcPr>
            <w:tcW w:w="1067" w:type="dxa"/>
            <w:vAlign w:val="center"/>
          </w:tcPr>
          <w:p w:rsidR="004E4A6D" w:rsidRPr="0087035B" w:rsidRDefault="00F22425" w:rsidP="00F22425">
            <w:pPr>
              <w:autoSpaceDE w:val="0"/>
              <w:autoSpaceDN w:val="0"/>
              <w:adjustRightInd w:val="0"/>
              <w:snapToGrid w:val="0"/>
              <w:spacing w:line="324" w:lineRule="auto"/>
              <w:jc w:val="center"/>
              <w:rPr>
                <w:rFonts w:asciiTheme="minorEastAsia" w:hAnsiTheme="minorEastAsia" w:cs="Times New Roman"/>
                <w:bCs/>
                <w:szCs w:val="21"/>
              </w:rPr>
            </w:pPr>
            <w:r w:rsidRPr="0087035B">
              <w:rPr>
                <w:rFonts w:asciiTheme="minorEastAsia" w:hAnsiTheme="minorEastAsia" w:cs="Times New Roman" w:hint="eastAsia"/>
                <w:bCs/>
                <w:szCs w:val="21"/>
              </w:rPr>
              <w:t>加油油气</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hint="eastAsia"/>
                <w:szCs w:val="21"/>
              </w:rPr>
              <w:t>厂界上风向○G1、下风向○G2、○G3、○G4</w:t>
            </w:r>
          </w:p>
        </w:tc>
        <w:tc>
          <w:tcPr>
            <w:tcW w:w="226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非甲烷总烃</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kern w:val="24"/>
                <w:szCs w:val="21"/>
              </w:rPr>
              <w:t>2小时1次，每天采样4次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kern w:val="24"/>
                <w:szCs w:val="21"/>
              </w:rPr>
              <w:t>连续2天</w:t>
            </w:r>
          </w:p>
        </w:tc>
      </w:tr>
    </w:tbl>
    <w:p w:rsidR="004E4A6D" w:rsidRPr="00F22425" w:rsidRDefault="00F22425" w:rsidP="00F22425">
      <w:pPr>
        <w:pStyle w:val="3"/>
        <w:snapToGrid w:val="0"/>
        <w:spacing w:before="0" w:after="0" w:line="324" w:lineRule="auto"/>
        <w:rPr>
          <w:rFonts w:ascii="仿宋" w:eastAsia="仿宋" w:hAnsi="仿宋" w:cs="Times New Roman"/>
          <w:szCs w:val="28"/>
        </w:rPr>
      </w:pPr>
      <w:bookmarkStart w:id="31" w:name="_Toc516045810"/>
      <w:r w:rsidRPr="00F22425">
        <w:rPr>
          <w:rFonts w:ascii="仿宋" w:eastAsia="仿宋" w:hAnsi="仿宋" w:cs="Times New Roman" w:hint="eastAsia"/>
          <w:szCs w:val="28"/>
        </w:rPr>
        <w:t>7.1.3 厂界噪声</w:t>
      </w:r>
      <w:bookmarkEnd w:id="31"/>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hint="eastAsia"/>
          <w:sz w:val="28"/>
          <w:szCs w:val="28"/>
        </w:rPr>
        <w:t>本项目厂界噪声</w:t>
      </w:r>
      <w:r w:rsidRPr="00F22425">
        <w:rPr>
          <w:rFonts w:ascii="仿宋" w:eastAsia="仿宋" w:hAnsi="仿宋" w:cs="Times New Roman" w:hint="eastAsia"/>
          <w:sz w:val="28"/>
          <w:szCs w:val="28"/>
        </w:rPr>
        <w:t>监测内容见表7-3，监测点位布置图见图3-3。</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表7-3 厂界噪声监测内容</w:t>
      </w:r>
    </w:p>
    <w:tbl>
      <w:tblPr>
        <w:tblW w:w="7946" w:type="dxa"/>
        <w:tblInd w:w="1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067"/>
        <w:gridCol w:w="1701"/>
        <w:gridCol w:w="1843"/>
        <w:gridCol w:w="2126"/>
        <w:gridCol w:w="1209"/>
      </w:tblGrid>
      <w:tr w:rsidR="004E4A6D" w:rsidRPr="0087035B">
        <w:trPr>
          <w:trHeight w:val="567"/>
        </w:trPr>
        <w:tc>
          <w:tcPr>
            <w:tcW w:w="106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噪声源</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监测点位及编号</w:t>
            </w:r>
          </w:p>
        </w:tc>
        <w:tc>
          <w:tcPr>
            <w:tcW w:w="1843"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监测因子</w:t>
            </w:r>
          </w:p>
        </w:tc>
        <w:tc>
          <w:tcPr>
            <w:tcW w:w="2126"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监测频次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kern w:val="24"/>
                <w:szCs w:val="21"/>
              </w:rPr>
              <w:t>监测周期</w:t>
            </w:r>
          </w:p>
        </w:tc>
      </w:tr>
      <w:tr w:rsidR="004E4A6D" w:rsidRPr="0087035B">
        <w:trPr>
          <w:trHeight w:val="567"/>
        </w:trPr>
        <w:tc>
          <w:tcPr>
            <w:tcW w:w="106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w:t>
            </w:r>
          </w:p>
        </w:tc>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hint="eastAsia"/>
                <w:szCs w:val="21"/>
              </w:rPr>
              <w:t>东</w:t>
            </w:r>
            <w:r w:rsidRPr="0087035B">
              <w:rPr>
                <w:rFonts w:asciiTheme="minorEastAsia" w:hAnsiTheme="minorEastAsia"/>
                <w:szCs w:val="21"/>
              </w:rPr>
              <w:t>、</w:t>
            </w:r>
            <w:r w:rsidRPr="0087035B">
              <w:rPr>
                <w:rFonts w:asciiTheme="minorEastAsia" w:hAnsiTheme="minorEastAsia" w:hint="eastAsia"/>
                <w:szCs w:val="21"/>
              </w:rPr>
              <w:t>南、西、北厂界外1米▲Z1</w:t>
            </w:r>
            <w:r w:rsidRPr="0087035B">
              <w:rPr>
                <w:rFonts w:asciiTheme="minorEastAsia" w:hAnsiTheme="minorEastAsia"/>
                <w:szCs w:val="21"/>
              </w:rPr>
              <w:t>~</w:t>
            </w:r>
            <w:r w:rsidRPr="0087035B">
              <w:rPr>
                <w:rFonts w:asciiTheme="minorEastAsia" w:hAnsiTheme="minorEastAsia" w:hint="eastAsia"/>
                <w:szCs w:val="21"/>
              </w:rPr>
              <w:t>▲Z</w:t>
            </w:r>
            <w:r w:rsidRPr="0087035B">
              <w:rPr>
                <w:rFonts w:asciiTheme="minorEastAsia" w:hAnsiTheme="minorEastAsia"/>
                <w:szCs w:val="21"/>
              </w:rPr>
              <w:t>4</w:t>
            </w:r>
          </w:p>
        </w:tc>
        <w:tc>
          <w:tcPr>
            <w:tcW w:w="1843"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厂界噪声</w:t>
            </w:r>
          </w:p>
        </w:tc>
        <w:tc>
          <w:tcPr>
            <w:tcW w:w="2126"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hint="eastAsia"/>
                <w:kern w:val="24"/>
                <w:szCs w:val="21"/>
              </w:rPr>
              <w:t>昼间、夜间各1次</w:t>
            </w:r>
          </w:p>
        </w:tc>
        <w:tc>
          <w:tcPr>
            <w:tcW w:w="1209" w:type="dxa"/>
            <w:vAlign w:val="center"/>
          </w:tcPr>
          <w:p w:rsidR="004E4A6D" w:rsidRPr="0087035B" w:rsidRDefault="00F22425" w:rsidP="00F22425">
            <w:pPr>
              <w:snapToGrid w:val="0"/>
              <w:spacing w:line="324" w:lineRule="auto"/>
              <w:jc w:val="center"/>
              <w:rPr>
                <w:rFonts w:asciiTheme="minorEastAsia" w:hAnsiTheme="minorEastAsia" w:cs="Times New Roman"/>
                <w:kern w:val="24"/>
                <w:szCs w:val="21"/>
              </w:rPr>
            </w:pPr>
            <w:r w:rsidRPr="0087035B">
              <w:rPr>
                <w:rFonts w:asciiTheme="minorEastAsia" w:hAnsiTheme="minorEastAsia" w:cs="Times New Roman"/>
                <w:kern w:val="24"/>
                <w:szCs w:val="21"/>
              </w:rPr>
              <w:t>连续2天</w:t>
            </w:r>
          </w:p>
        </w:tc>
      </w:tr>
    </w:tbl>
    <w:p w:rsidR="004E4A6D" w:rsidRPr="00F22425" w:rsidRDefault="004E4A6D" w:rsidP="00F22425">
      <w:pPr>
        <w:pStyle w:val="1"/>
        <w:snapToGrid w:val="0"/>
        <w:spacing w:before="0" w:after="0" w:line="324" w:lineRule="auto"/>
        <w:rPr>
          <w:rFonts w:ascii="仿宋" w:eastAsia="仿宋" w:hAnsi="仿宋" w:cs="Times New Roman"/>
          <w:sz w:val="28"/>
          <w:szCs w:val="28"/>
        </w:rPr>
      </w:pPr>
      <w:bookmarkStart w:id="32" w:name="_Toc516045811"/>
    </w:p>
    <w:p w:rsidR="004E4A6D" w:rsidRPr="00F22425" w:rsidRDefault="00F22425" w:rsidP="00F22425">
      <w:pPr>
        <w:pStyle w:val="1"/>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8 质量保证及质量控制</w:t>
      </w:r>
      <w:bookmarkEnd w:id="32"/>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33" w:name="_Toc516045812"/>
      <w:r w:rsidRPr="00F22425">
        <w:rPr>
          <w:rFonts w:ascii="仿宋" w:eastAsia="仿宋" w:hAnsi="仿宋" w:cs="Times New Roman" w:hint="eastAsia"/>
          <w:sz w:val="28"/>
          <w:szCs w:val="28"/>
        </w:rPr>
        <w:t>8.1 监测分析方法</w:t>
      </w:r>
      <w:bookmarkEnd w:id="33"/>
    </w:p>
    <w:p w:rsidR="004E4A6D" w:rsidRPr="00F22425" w:rsidRDefault="00F22425" w:rsidP="00F22425">
      <w:pPr>
        <w:pStyle w:val="3"/>
        <w:snapToGrid w:val="0"/>
        <w:spacing w:before="0" w:after="0" w:line="324" w:lineRule="auto"/>
        <w:rPr>
          <w:rFonts w:ascii="仿宋" w:eastAsia="仿宋" w:hAnsi="仿宋" w:cs="Times New Roman"/>
          <w:szCs w:val="28"/>
        </w:rPr>
      </w:pPr>
      <w:bookmarkStart w:id="34" w:name="_Toc516045813"/>
      <w:r w:rsidRPr="00F22425">
        <w:rPr>
          <w:rFonts w:ascii="仿宋" w:eastAsia="仿宋" w:hAnsi="仿宋" w:cs="Times New Roman"/>
          <w:szCs w:val="28"/>
        </w:rPr>
        <w:t>8.1.1 废水</w:t>
      </w:r>
      <w:bookmarkEnd w:id="34"/>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废水分析方法</w:t>
      </w:r>
      <w:r w:rsidRPr="00F22425">
        <w:rPr>
          <w:rFonts w:ascii="仿宋" w:eastAsia="仿宋" w:hAnsi="仿宋" w:cs="Times New Roman"/>
          <w:sz w:val="28"/>
          <w:szCs w:val="28"/>
        </w:rPr>
        <w:t>见表8-1</w:t>
      </w:r>
      <w:r w:rsidRPr="00F22425">
        <w:rPr>
          <w:rFonts w:ascii="仿宋" w:eastAsia="仿宋" w:hAnsi="仿宋" w:hint="eastAsia"/>
          <w:sz w:val="28"/>
          <w:szCs w:val="28"/>
        </w:rPr>
        <w:t>。</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表8-1 废水监测分析</w:t>
      </w:r>
      <w:r w:rsidRPr="00F22425">
        <w:rPr>
          <w:rFonts w:ascii="仿宋" w:eastAsia="仿宋" w:hAnsi="仿宋" w:cs="Times New Roman"/>
          <w:b/>
          <w:sz w:val="28"/>
          <w:szCs w:val="28"/>
        </w:rPr>
        <w:t>方法及方法来源</w:t>
      </w:r>
    </w:p>
    <w:tbl>
      <w:tblPr>
        <w:tblW w:w="817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344"/>
        <w:gridCol w:w="4518"/>
        <w:gridCol w:w="2315"/>
      </w:tblGrid>
      <w:tr w:rsidR="004E4A6D" w:rsidRPr="0087035B">
        <w:trPr>
          <w:trHeight w:val="548"/>
          <w:jc w:val="center"/>
        </w:trPr>
        <w:tc>
          <w:tcPr>
            <w:tcW w:w="134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分析项目</w:t>
            </w:r>
          </w:p>
        </w:tc>
        <w:tc>
          <w:tcPr>
            <w:tcW w:w="451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分析方法</w:t>
            </w:r>
            <w:r w:rsidRPr="0087035B">
              <w:rPr>
                <w:rFonts w:asciiTheme="minorEastAsia" w:hAnsiTheme="minorEastAsia" w:cs="Times New Roman" w:hint="eastAsia"/>
                <w:szCs w:val="21"/>
              </w:rPr>
              <w:t>名称</w:t>
            </w:r>
          </w:p>
        </w:tc>
        <w:tc>
          <w:tcPr>
            <w:tcW w:w="2315"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方法来源</w:t>
            </w:r>
          </w:p>
        </w:tc>
      </w:tr>
      <w:tr w:rsidR="004E4A6D" w:rsidRPr="0087035B">
        <w:trPr>
          <w:trHeight w:val="548"/>
          <w:jc w:val="center"/>
        </w:trPr>
        <w:tc>
          <w:tcPr>
            <w:tcW w:w="1344" w:type="dxa"/>
            <w:vAlign w:val="center"/>
          </w:tcPr>
          <w:p w:rsidR="004E4A6D" w:rsidRPr="0087035B" w:rsidRDefault="00F22425" w:rsidP="00F22425">
            <w:pPr>
              <w:snapToGrid w:val="0"/>
              <w:spacing w:line="324" w:lineRule="auto"/>
              <w:jc w:val="center"/>
              <w:rPr>
                <w:rFonts w:asciiTheme="minorEastAsia" w:hAnsiTheme="minorEastAsia" w:cs="Times New Roman"/>
                <w:szCs w:val="21"/>
                <w:vertAlign w:val="subscript"/>
              </w:rPr>
            </w:pPr>
            <w:r w:rsidRPr="0087035B">
              <w:rPr>
                <w:rFonts w:asciiTheme="minorEastAsia" w:hAnsiTheme="minorEastAsia" w:cs="Times New Roman"/>
                <w:kern w:val="24"/>
                <w:szCs w:val="21"/>
              </w:rPr>
              <w:t>化学需氧量</w:t>
            </w:r>
          </w:p>
        </w:tc>
        <w:tc>
          <w:tcPr>
            <w:tcW w:w="451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水质</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化学需氧量的测定</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重铬酸钾法</w:t>
            </w:r>
          </w:p>
        </w:tc>
        <w:tc>
          <w:tcPr>
            <w:tcW w:w="2315"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HJ</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828-2017</w:t>
            </w:r>
          </w:p>
        </w:tc>
      </w:tr>
      <w:tr w:rsidR="004E4A6D" w:rsidRPr="0087035B">
        <w:trPr>
          <w:trHeight w:val="548"/>
          <w:jc w:val="center"/>
        </w:trPr>
        <w:tc>
          <w:tcPr>
            <w:tcW w:w="134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悬浮物</w:t>
            </w:r>
          </w:p>
        </w:tc>
        <w:tc>
          <w:tcPr>
            <w:tcW w:w="451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水质</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悬浮物的测定</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重量法</w:t>
            </w:r>
          </w:p>
        </w:tc>
        <w:tc>
          <w:tcPr>
            <w:tcW w:w="2315"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GB/T</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11901-1989</w:t>
            </w:r>
          </w:p>
        </w:tc>
      </w:tr>
      <w:tr w:rsidR="004E4A6D" w:rsidRPr="0087035B">
        <w:trPr>
          <w:trHeight w:val="548"/>
          <w:jc w:val="center"/>
        </w:trPr>
        <w:tc>
          <w:tcPr>
            <w:tcW w:w="134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lastRenderedPageBreak/>
              <w:t>氨氮</w:t>
            </w:r>
          </w:p>
        </w:tc>
        <w:tc>
          <w:tcPr>
            <w:tcW w:w="451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水质</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氨氮的测定</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纳氏试剂分光光度法</w:t>
            </w:r>
          </w:p>
        </w:tc>
        <w:tc>
          <w:tcPr>
            <w:tcW w:w="2315"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HJ</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535-2009</w:t>
            </w:r>
          </w:p>
        </w:tc>
      </w:tr>
      <w:tr w:rsidR="004E4A6D" w:rsidRPr="0087035B">
        <w:trPr>
          <w:trHeight w:val="548"/>
          <w:jc w:val="center"/>
        </w:trPr>
        <w:tc>
          <w:tcPr>
            <w:tcW w:w="134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总磷</w:t>
            </w:r>
          </w:p>
        </w:tc>
        <w:tc>
          <w:tcPr>
            <w:tcW w:w="4518"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水质</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总磷的测定</w:t>
            </w:r>
            <w:r w:rsidRPr="0087035B">
              <w:rPr>
                <w:rFonts w:asciiTheme="minorEastAsia" w:hAnsiTheme="minorEastAsia" w:cs="Times New Roman" w:hint="eastAsia"/>
                <w:szCs w:val="21"/>
              </w:rPr>
              <w:t xml:space="preserve"> </w:t>
            </w:r>
            <w:r w:rsidRPr="0087035B">
              <w:rPr>
                <w:rFonts w:asciiTheme="minorEastAsia" w:hAnsiTheme="minorEastAsia" w:cs="Times New Roman"/>
                <w:szCs w:val="21"/>
              </w:rPr>
              <w:t>钼酸铵分光光度法</w:t>
            </w:r>
          </w:p>
        </w:tc>
        <w:tc>
          <w:tcPr>
            <w:tcW w:w="2315"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GB/T 11893-1989</w:t>
            </w:r>
          </w:p>
        </w:tc>
      </w:tr>
    </w:tbl>
    <w:p w:rsidR="004E4A6D" w:rsidRPr="00F22425" w:rsidRDefault="00F22425" w:rsidP="00F22425">
      <w:pPr>
        <w:pStyle w:val="3"/>
        <w:snapToGrid w:val="0"/>
        <w:spacing w:before="0" w:after="0" w:line="324" w:lineRule="auto"/>
        <w:rPr>
          <w:rFonts w:ascii="仿宋" w:eastAsia="仿宋" w:hAnsi="仿宋" w:cs="Times New Roman"/>
          <w:szCs w:val="28"/>
        </w:rPr>
      </w:pPr>
      <w:bookmarkStart w:id="35" w:name="_Toc516045814"/>
      <w:r w:rsidRPr="00F22425">
        <w:rPr>
          <w:rFonts w:ascii="仿宋" w:eastAsia="仿宋" w:hAnsi="仿宋" w:cs="Times New Roman" w:hint="eastAsia"/>
          <w:szCs w:val="28"/>
        </w:rPr>
        <w:t>8.1.2 废气</w:t>
      </w:r>
      <w:bookmarkEnd w:id="35"/>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废气分析方法见</w:t>
      </w:r>
      <w:r w:rsidRPr="00F22425">
        <w:rPr>
          <w:rFonts w:ascii="仿宋" w:eastAsia="仿宋" w:hAnsi="仿宋" w:cs="Times New Roman"/>
          <w:sz w:val="28"/>
          <w:szCs w:val="28"/>
        </w:rPr>
        <w:t>表8-2</w:t>
      </w:r>
      <w:r w:rsidRPr="00F22425">
        <w:rPr>
          <w:rFonts w:ascii="仿宋" w:eastAsia="仿宋" w:hAnsi="仿宋" w:hint="eastAsia"/>
          <w:sz w:val="28"/>
          <w:szCs w:val="28"/>
        </w:rPr>
        <w:t>。</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表8-2 废气监测分析</w:t>
      </w:r>
      <w:r w:rsidRPr="00F22425">
        <w:rPr>
          <w:rFonts w:ascii="仿宋" w:eastAsia="仿宋" w:hAnsi="仿宋" w:cs="Times New Roman"/>
          <w:b/>
          <w:sz w:val="28"/>
          <w:szCs w:val="28"/>
        </w:rPr>
        <w:t>方法及方法来源</w:t>
      </w:r>
    </w:p>
    <w:tbl>
      <w:tblPr>
        <w:tblW w:w="8330"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701"/>
        <w:gridCol w:w="3716"/>
        <w:gridCol w:w="2913"/>
      </w:tblGrid>
      <w:tr w:rsidR="004E4A6D" w:rsidRPr="0087035B">
        <w:trPr>
          <w:trHeight w:val="567"/>
        </w:trPr>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分析项目</w:t>
            </w:r>
          </w:p>
        </w:tc>
        <w:tc>
          <w:tcPr>
            <w:tcW w:w="3716"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分析方法</w:t>
            </w:r>
            <w:r w:rsidRPr="0087035B">
              <w:rPr>
                <w:rFonts w:asciiTheme="minorEastAsia" w:hAnsiTheme="minorEastAsia" w:cs="Times New Roman" w:hint="eastAsia"/>
                <w:szCs w:val="21"/>
              </w:rPr>
              <w:t>名称</w:t>
            </w:r>
          </w:p>
        </w:tc>
        <w:tc>
          <w:tcPr>
            <w:tcW w:w="2913"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方法来源</w:t>
            </w:r>
          </w:p>
        </w:tc>
      </w:tr>
      <w:tr w:rsidR="004E4A6D" w:rsidRPr="0087035B">
        <w:trPr>
          <w:trHeight w:val="932"/>
        </w:trPr>
        <w:tc>
          <w:tcPr>
            <w:tcW w:w="1701"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非甲烷总烃</w:t>
            </w:r>
          </w:p>
        </w:tc>
        <w:tc>
          <w:tcPr>
            <w:tcW w:w="3716" w:type="dxa"/>
            <w:vAlign w:val="center"/>
          </w:tcPr>
          <w:p w:rsidR="004E4A6D" w:rsidRPr="0087035B" w:rsidRDefault="00F22425" w:rsidP="00F22425">
            <w:pPr>
              <w:widowControl/>
              <w:snapToGrid w:val="0"/>
              <w:spacing w:line="324" w:lineRule="auto"/>
              <w:jc w:val="left"/>
              <w:rPr>
                <w:rFonts w:asciiTheme="minorEastAsia" w:hAnsiTheme="minorEastAsia"/>
                <w:szCs w:val="21"/>
              </w:rPr>
            </w:pPr>
            <w:r w:rsidRPr="0087035B">
              <w:rPr>
                <w:rFonts w:asciiTheme="minorEastAsia" w:hAnsiTheme="minorEastAsia" w:cs="宋体"/>
                <w:kern w:val="0"/>
                <w:szCs w:val="21"/>
              </w:rPr>
              <w:t>环境空气总烃、甲烷和非甲烷总烃的测定直接进样-气相色谱法</w:t>
            </w:r>
            <w:r w:rsidRPr="0087035B">
              <w:rPr>
                <w:rFonts w:asciiTheme="minorEastAsia" w:hAnsiTheme="minorEastAsia" w:cs="宋体" w:hint="eastAsia"/>
                <w:kern w:val="0"/>
                <w:szCs w:val="21"/>
              </w:rPr>
              <w:t> </w:t>
            </w:r>
          </w:p>
        </w:tc>
        <w:tc>
          <w:tcPr>
            <w:tcW w:w="2913"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cs="宋体" w:hint="eastAsia"/>
                <w:kern w:val="0"/>
                <w:szCs w:val="21"/>
              </w:rPr>
              <w:t>HJ 604-2017</w:t>
            </w:r>
          </w:p>
        </w:tc>
      </w:tr>
    </w:tbl>
    <w:p w:rsidR="004E4A6D" w:rsidRPr="00F22425" w:rsidRDefault="00F22425" w:rsidP="00F22425">
      <w:pPr>
        <w:snapToGrid w:val="0"/>
        <w:spacing w:line="324" w:lineRule="auto"/>
        <w:rPr>
          <w:rFonts w:ascii="仿宋" w:eastAsia="仿宋" w:hAnsi="仿宋" w:cs="Times New Roman"/>
          <w:b/>
          <w:bCs/>
          <w:sz w:val="28"/>
          <w:szCs w:val="28"/>
        </w:rPr>
      </w:pPr>
      <w:r w:rsidRPr="00F22425">
        <w:rPr>
          <w:rFonts w:ascii="仿宋" w:eastAsia="仿宋" w:hAnsi="仿宋" w:cs="Times New Roman" w:hint="eastAsia"/>
          <w:b/>
          <w:bCs/>
          <w:sz w:val="28"/>
          <w:szCs w:val="28"/>
        </w:rPr>
        <w:t>8.1.3 噪声</w:t>
      </w:r>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噪声分析方法见</w:t>
      </w:r>
      <w:r w:rsidRPr="00F22425">
        <w:rPr>
          <w:rFonts w:ascii="仿宋" w:eastAsia="仿宋" w:hAnsi="仿宋" w:cs="Times New Roman"/>
          <w:sz w:val="28"/>
          <w:szCs w:val="28"/>
        </w:rPr>
        <w:t>表8-</w:t>
      </w:r>
      <w:r w:rsidRPr="00F22425">
        <w:rPr>
          <w:rFonts w:ascii="仿宋" w:eastAsia="仿宋" w:hAnsi="仿宋" w:cs="Times New Roman" w:hint="eastAsia"/>
          <w:sz w:val="28"/>
          <w:szCs w:val="28"/>
        </w:rPr>
        <w:t>3</w:t>
      </w:r>
      <w:r w:rsidRPr="00F22425">
        <w:rPr>
          <w:rFonts w:ascii="仿宋" w:eastAsia="仿宋" w:hAnsi="仿宋" w:hint="eastAsia"/>
          <w:sz w:val="28"/>
          <w:szCs w:val="28"/>
        </w:rPr>
        <w:t>。</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表8-3 噪声分析方法</w:t>
      </w:r>
    </w:p>
    <w:tbl>
      <w:tblPr>
        <w:tblW w:w="8260" w:type="dxa"/>
        <w:jc w:val="center"/>
        <w:tblInd w:w="-145" w:type="dxa"/>
        <w:tblBorders>
          <w:top w:val="single" w:sz="8" w:space="0" w:color="auto"/>
          <w:left w:val="single" w:sz="8" w:space="0" w:color="auto"/>
          <w:bottom w:val="single" w:sz="8" w:space="0" w:color="auto"/>
          <w:right w:val="single" w:sz="8" w:space="0" w:color="auto"/>
          <w:insideH w:val="single" w:sz="4" w:space="0" w:color="auto"/>
          <w:insideV w:val="single" w:sz="8" w:space="0" w:color="auto"/>
        </w:tblBorders>
        <w:tblLayout w:type="fixed"/>
        <w:tblLook w:val="04A0"/>
      </w:tblPr>
      <w:tblGrid>
        <w:gridCol w:w="1429"/>
        <w:gridCol w:w="3827"/>
        <w:gridCol w:w="3004"/>
      </w:tblGrid>
      <w:tr w:rsidR="004E4A6D" w:rsidRPr="0087035B" w:rsidTr="002E1548">
        <w:trPr>
          <w:trHeight w:val="567"/>
          <w:jc w:val="center"/>
        </w:trPr>
        <w:tc>
          <w:tcPr>
            <w:tcW w:w="1429"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分析项目</w:t>
            </w:r>
          </w:p>
        </w:tc>
        <w:tc>
          <w:tcPr>
            <w:tcW w:w="382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分析方法</w:t>
            </w:r>
            <w:r w:rsidRPr="0087035B">
              <w:rPr>
                <w:rFonts w:asciiTheme="minorEastAsia" w:hAnsiTheme="minorEastAsia" w:cs="Times New Roman" w:hint="eastAsia"/>
                <w:szCs w:val="21"/>
              </w:rPr>
              <w:t>名称</w:t>
            </w:r>
          </w:p>
        </w:tc>
        <w:tc>
          <w:tcPr>
            <w:tcW w:w="300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方法来源</w:t>
            </w:r>
          </w:p>
        </w:tc>
      </w:tr>
      <w:tr w:rsidR="004E4A6D" w:rsidRPr="0087035B" w:rsidTr="002E1548">
        <w:trPr>
          <w:trHeight w:val="567"/>
          <w:jc w:val="center"/>
        </w:trPr>
        <w:tc>
          <w:tcPr>
            <w:tcW w:w="1429"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厂界噪声</w:t>
            </w:r>
          </w:p>
        </w:tc>
        <w:tc>
          <w:tcPr>
            <w:tcW w:w="3827"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hint="eastAsia"/>
                <w:szCs w:val="21"/>
              </w:rPr>
              <w:t>工业企业厂界环境噪声排放标准</w:t>
            </w:r>
          </w:p>
        </w:tc>
        <w:tc>
          <w:tcPr>
            <w:tcW w:w="3004" w:type="dxa"/>
            <w:vAlign w:val="center"/>
          </w:tcPr>
          <w:p w:rsidR="004E4A6D" w:rsidRPr="0087035B" w:rsidRDefault="00F22425" w:rsidP="00F22425">
            <w:pPr>
              <w:snapToGrid w:val="0"/>
              <w:spacing w:line="324" w:lineRule="auto"/>
              <w:jc w:val="center"/>
              <w:rPr>
                <w:rFonts w:asciiTheme="minorEastAsia" w:hAnsiTheme="minorEastAsia" w:cs="Times New Roman"/>
                <w:szCs w:val="21"/>
              </w:rPr>
            </w:pPr>
            <w:r w:rsidRPr="0087035B">
              <w:rPr>
                <w:rFonts w:asciiTheme="minorEastAsia" w:hAnsiTheme="minorEastAsia" w:cs="Times New Roman"/>
                <w:szCs w:val="21"/>
              </w:rPr>
              <w:t>GB12348-2008</w:t>
            </w:r>
          </w:p>
        </w:tc>
      </w:tr>
    </w:tbl>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36" w:name="_Toc516045815"/>
      <w:r w:rsidRPr="00F22425">
        <w:rPr>
          <w:rFonts w:ascii="仿宋" w:eastAsia="仿宋" w:hAnsi="仿宋" w:cs="Times New Roman" w:hint="eastAsia"/>
          <w:sz w:val="28"/>
          <w:szCs w:val="28"/>
        </w:rPr>
        <w:t>8.2 监测仪器</w:t>
      </w:r>
      <w:bookmarkEnd w:id="36"/>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监测仪器具体情况见表8-4。</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表8-4 监测仪器情况一览表</w:t>
      </w:r>
    </w:p>
    <w:tbl>
      <w:tblPr>
        <w:tblpPr w:leftFromText="180" w:rightFromText="180" w:vertAnchor="text" w:horzAnchor="page" w:tblpX="1665" w:tblpY="217"/>
        <w:tblOverlap w:val="neve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7"/>
        <w:gridCol w:w="3830"/>
        <w:gridCol w:w="1924"/>
        <w:gridCol w:w="2419"/>
      </w:tblGrid>
      <w:tr w:rsidR="004E4A6D" w:rsidRPr="0087035B">
        <w:trPr>
          <w:trHeight w:val="727"/>
        </w:trPr>
        <w:tc>
          <w:tcPr>
            <w:tcW w:w="8930" w:type="dxa"/>
            <w:gridSpan w:val="4"/>
            <w:vAlign w:val="center"/>
          </w:tcPr>
          <w:p w:rsidR="004E4A6D" w:rsidRPr="0087035B" w:rsidRDefault="00F22425" w:rsidP="00F22425">
            <w:pPr>
              <w:snapToGrid w:val="0"/>
              <w:spacing w:line="324" w:lineRule="auto"/>
              <w:rPr>
                <w:rFonts w:asciiTheme="minorEastAsia" w:hAnsiTheme="minorEastAsia"/>
                <w:b/>
                <w:szCs w:val="21"/>
              </w:rPr>
            </w:pPr>
            <w:r w:rsidRPr="0087035B">
              <w:rPr>
                <w:rFonts w:asciiTheme="minorEastAsia" w:hAnsiTheme="minorEastAsia"/>
                <w:b/>
                <w:szCs w:val="21"/>
              </w:rPr>
              <w:t>主要检测仪器：</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序号</w:t>
            </w:r>
          </w:p>
        </w:tc>
        <w:tc>
          <w:tcPr>
            <w:tcW w:w="3830"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仪器名称</w:t>
            </w:r>
          </w:p>
        </w:tc>
        <w:tc>
          <w:tcPr>
            <w:tcW w:w="1924"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仪器型号</w:t>
            </w:r>
          </w:p>
        </w:tc>
        <w:tc>
          <w:tcPr>
            <w:tcW w:w="2419"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仪器编号</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textAlignment w:val="center"/>
              <w:rPr>
                <w:rFonts w:asciiTheme="minorEastAsia" w:hAnsiTheme="minorEastAsia"/>
                <w:szCs w:val="21"/>
              </w:rPr>
            </w:pPr>
            <w:r w:rsidRPr="0087035B">
              <w:rPr>
                <w:rFonts w:asciiTheme="minorEastAsia" w:hAnsiTheme="minorEastAsia" w:hint="eastAsia"/>
                <w:szCs w:val="21"/>
              </w:rPr>
              <w:t>1</w:t>
            </w:r>
          </w:p>
        </w:tc>
        <w:tc>
          <w:tcPr>
            <w:tcW w:w="3830" w:type="dxa"/>
            <w:vAlign w:val="center"/>
          </w:tcPr>
          <w:p w:rsidR="004E4A6D" w:rsidRPr="0087035B" w:rsidRDefault="00F22425" w:rsidP="00F22425">
            <w:pPr>
              <w:snapToGrid w:val="0"/>
              <w:spacing w:line="324" w:lineRule="auto"/>
              <w:jc w:val="center"/>
              <w:textAlignment w:val="center"/>
              <w:rPr>
                <w:rFonts w:asciiTheme="minorEastAsia" w:hAnsiTheme="minorEastAsia"/>
                <w:kern w:val="0"/>
                <w:szCs w:val="21"/>
              </w:rPr>
            </w:pPr>
            <w:r w:rsidRPr="0087035B">
              <w:rPr>
                <w:rStyle w:val="font21"/>
                <w:rFonts w:asciiTheme="minorEastAsia" w:eastAsiaTheme="minorEastAsia" w:hAnsiTheme="minorEastAsia" w:hint="default"/>
              </w:rPr>
              <w:t>多功能噪声分析仪</w:t>
            </w:r>
          </w:p>
        </w:tc>
        <w:tc>
          <w:tcPr>
            <w:tcW w:w="1924" w:type="dxa"/>
            <w:vAlign w:val="center"/>
          </w:tcPr>
          <w:p w:rsidR="004E4A6D" w:rsidRPr="0087035B" w:rsidRDefault="00F22425" w:rsidP="00F22425">
            <w:pPr>
              <w:snapToGrid w:val="0"/>
              <w:spacing w:line="324" w:lineRule="auto"/>
              <w:jc w:val="center"/>
              <w:textAlignment w:val="center"/>
              <w:rPr>
                <w:rFonts w:asciiTheme="minorEastAsia" w:hAnsiTheme="minorEastAsia"/>
                <w:kern w:val="0"/>
                <w:szCs w:val="21"/>
              </w:rPr>
            </w:pPr>
            <w:r w:rsidRPr="0087035B">
              <w:rPr>
                <w:rFonts w:asciiTheme="minorEastAsia" w:hAnsiTheme="minorEastAsia"/>
                <w:color w:val="000000"/>
                <w:kern w:val="0"/>
                <w:szCs w:val="21"/>
              </w:rPr>
              <w:t>AWA5688</w:t>
            </w:r>
          </w:p>
        </w:tc>
        <w:tc>
          <w:tcPr>
            <w:tcW w:w="2419"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T</w:t>
            </w:r>
            <w:r w:rsidRPr="0087035B">
              <w:rPr>
                <w:rFonts w:asciiTheme="minorEastAsia" w:hAnsiTheme="minorEastAsia" w:hint="eastAsia"/>
                <w:szCs w:val="21"/>
              </w:rPr>
              <w:t>Y-22</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hint="eastAsia"/>
                <w:szCs w:val="21"/>
              </w:rPr>
              <w:t>2</w:t>
            </w:r>
          </w:p>
        </w:tc>
        <w:tc>
          <w:tcPr>
            <w:tcW w:w="3830" w:type="dxa"/>
            <w:vAlign w:val="center"/>
          </w:tcPr>
          <w:p w:rsidR="004E4A6D" w:rsidRPr="0087035B" w:rsidRDefault="00F22425" w:rsidP="00F22425">
            <w:pPr>
              <w:snapToGrid w:val="0"/>
              <w:spacing w:line="324" w:lineRule="auto"/>
              <w:jc w:val="center"/>
              <w:rPr>
                <w:rFonts w:asciiTheme="minorEastAsia" w:hAnsiTheme="minorEastAsia"/>
                <w:color w:val="0000FF"/>
                <w:szCs w:val="21"/>
              </w:rPr>
            </w:pPr>
            <w:r w:rsidRPr="0087035B">
              <w:rPr>
                <w:rFonts w:asciiTheme="minorEastAsia" w:hAnsiTheme="minorEastAsia"/>
                <w:color w:val="000000"/>
                <w:szCs w:val="21"/>
              </w:rPr>
              <w:t>非甲烷总烃检测仪（气相色谱仪）</w:t>
            </w:r>
          </w:p>
        </w:tc>
        <w:tc>
          <w:tcPr>
            <w:tcW w:w="1924" w:type="dxa"/>
            <w:vAlign w:val="center"/>
          </w:tcPr>
          <w:p w:rsidR="004E4A6D" w:rsidRPr="0087035B" w:rsidRDefault="00F22425" w:rsidP="00F22425">
            <w:pPr>
              <w:snapToGrid w:val="0"/>
              <w:spacing w:line="324" w:lineRule="auto"/>
              <w:jc w:val="center"/>
              <w:rPr>
                <w:rFonts w:asciiTheme="minorEastAsia" w:hAnsiTheme="minorEastAsia"/>
                <w:color w:val="0000FF"/>
                <w:szCs w:val="21"/>
              </w:rPr>
            </w:pPr>
            <w:r w:rsidRPr="0087035B">
              <w:rPr>
                <w:rFonts w:asciiTheme="minorEastAsia" w:hAnsiTheme="minorEastAsia"/>
                <w:color w:val="000000"/>
                <w:szCs w:val="21"/>
              </w:rPr>
              <w:t>GS-101ⅡFF</w:t>
            </w:r>
          </w:p>
        </w:tc>
        <w:tc>
          <w:tcPr>
            <w:tcW w:w="2419" w:type="dxa"/>
            <w:vAlign w:val="center"/>
          </w:tcPr>
          <w:p w:rsidR="004E4A6D" w:rsidRPr="0087035B" w:rsidRDefault="00F22425" w:rsidP="00F22425">
            <w:pPr>
              <w:snapToGrid w:val="0"/>
              <w:spacing w:line="324" w:lineRule="auto"/>
              <w:jc w:val="center"/>
              <w:rPr>
                <w:rFonts w:asciiTheme="minorEastAsia" w:hAnsiTheme="minorEastAsia"/>
                <w:color w:val="0000FF"/>
                <w:szCs w:val="21"/>
              </w:rPr>
            </w:pPr>
            <w:r w:rsidRPr="0087035B">
              <w:rPr>
                <w:rFonts w:asciiTheme="minorEastAsia" w:hAnsiTheme="minorEastAsia"/>
                <w:szCs w:val="21"/>
              </w:rPr>
              <w:t>TST-01-001</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trike/>
                <w:color w:val="FF0000"/>
                <w:szCs w:val="21"/>
              </w:rPr>
            </w:pPr>
            <w:r w:rsidRPr="0087035B">
              <w:rPr>
                <w:rFonts w:asciiTheme="minorEastAsia" w:hAnsiTheme="minorEastAsia" w:hint="eastAsia"/>
                <w:szCs w:val="21"/>
              </w:rPr>
              <w:t>3</w:t>
            </w:r>
          </w:p>
        </w:tc>
        <w:tc>
          <w:tcPr>
            <w:tcW w:w="3830" w:type="dxa"/>
            <w:vAlign w:val="center"/>
          </w:tcPr>
          <w:p w:rsidR="004E4A6D" w:rsidRPr="0087035B" w:rsidRDefault="00F22425" w:rsidP="00F22425">
            <w:pPr>
              <w:snapToGrid w:val="0"/>
              <w:spacing w:line="324" w:lineRule="auto"/>
              <w:jc w:val="center"/>
              <w:rPr>
                <w:rFonts w:asciiTheme="minorEastAsia" w:hAnsiTheme="minorEastAsia"/>
                <w:strike/>
                <w:color w:val="FF0000"/>
                <w:kern w:val="0"/>
                <w:szCs w:val="21"/>
              </w:rPr>
            </w:pPr>
            <w:r w:rsidRPr="0087035B">
              <w:rPr>
                <w:rFonts w:asciiTheme="minorEastAsia" w:hAnsiTheme="minorEastAsia"/>
                <w:szCs w:val="21"/>
              </w:rPr>
              <w:t>电子天平（0.1mg）</w:t>
            </w:r>
          </w:p>
        </w:tc>
        <w:tc>
          <w:tcPr>
            <w:tcW w:w="1924" w:type="dxa"/>
            <w:vAlign w:val="center"/>
          </w:tcPr>
          <w:p w:rsidR="004E4A6D" w:rsidRPr="0087035B" w:rsidRDefault="00F22425" w:rsidP="00F22425">
            <w:pPr>
              <w:snapToGrid w:val="0"/>
              <w:spacing w:line="324" w:lineRule="auto"/>
              <w:jc w:val="center"/>
              <w:rPr>
                <w:rFonts w:asciiTheme="minorEastAsia" w:hAnsiTheme="minorEastAsia"/>
                <w:strike/>
                <w:color w:val="FF0000"/>
                <w:kern w:val="0"/>
                <w:szCs w:val="21"/>
              </w:rPr>
            </w:pPr>
            <w:r w:rsidRPr="0087035B">
              <w:rPr>
                <w:rFonts w:asciiTheme="minorEastAsia" w:hAnsiTheme="minorEastAsia"/>
                <w:szCs w:val="21"/>
              </w:rPr>
              <w:t>ME204E</w:t>
            </w:r>
          </w:p>
        </w:tc>
        <w:tc>
          <w:tcPr>
            <w:tcW w:w="2419" w:type="dxa"/>
            <w:vAlign w:val="center"/>
          </w:tcPr>
          <w:p w:rsidR="004E4A6D" w:rsidRPr="0087035B" w:rsidRDefault="00F22425" w:rsidP="00F22425">
            <w:pPr>
              <w:snapToGrid w:val="0"/>
              <w:spacing w:line="324" w:lineRule="auto"/>
              <w:jc w:val="center"/>
              <w:rPr>
                <w:rFonts w:asciiTheme="minorEastAsia" w:hAnsiTheme="minorEastAsia"/>
                <w:strike/>
                <w:color w:val="FF0000"/>
                <w:szCs w:val="21"/>
              </w:rPr>
            </w:pPr>
            <w:r w:rsidRPr="0087035B">
              <w:rPr>
                <w:rFonts w:asciiTheme="minorEastAsia" w:hAnsiTheme="minorEastAsia"/>
                <w:szCs w:val="21"/>
              </w:rPr>
              <w:t>TST-01-027</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hint="eastAsia"/>
                <w:szCs w:val="21"/>
              </w:rPr>
              <w:t>4</w:t>
            </w:r>
          </w:p>
        </w:tc>
        <w:tc>
          <w:tcPr>
            <w:tcW w:w="3830"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cs="宋体" w:hint="eastAsia"/>
                <w:color w:val="000000"/>
                <w:kern w:val="0"/>
                <w:szCs w:val="21"/>
              </w:rPr>
              <w:t>紫外分光光度计</w:t>
            </w:r>
          </w:p>
        </w:tc>
        <w:tc>
          <w:tcPr>
            <w:tcW w:w="1924"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hint="eastAsia"/>
                <w:color w:val="000000"/>
                <w:szCs w:val="21"/>
              </w:rPr>
              <w:t>UV-1601</w:t>
            </w:r>
          </w:p>
        </w:tc>
        <w:tc>
          <w:tcPr>
            <w:tcW w:w="2419" w:type="dxa"/>
            <w:vAlign w:val="center"/>
          </w:tcPr>
          <w:p w:rsidR="004E4A6D" w:rsidRPr="0087035B" w:rsidRDefault="00F22425" w:rsidP="00F22425">
            <w:pPr>
              <w:snapToGrid w:val="0"/>
              <w:spacing w:line="324" w:lineRule="auto"/>
              <w:jc w:val="center"/>
              <w:textAlignment w:val="center"/>
              <w:rPr>
                <w:rFonts w:asciiTheme="minorEastAsia" w:hAnsiTheme="minorEastAsia"/>
                <w:szCs w:val="21"/>
              </w:rPr>
            </w:pPr>
            <w:r w:rsidRPr="0087035B">
              <w:rPr>
                <w:rFonts w:asciiTheme="minorEastAsia" w:hAnsiTheme="minorEastAsia"/>
                <w:color w:val="000000"/>
                <w:szCs w:val="21"/>
              </w:rPr>
              <w:t>TST-01-</w:t>
            </w:r>
            <w:r w:rsidRPr="0087035B">
              <w:rPr>
                <w:rFonts w:asciiTheme="minorEastAsia" w:hAnsiTheme="minorEastAsia" w:hint="eastAsia"/>
                <w:color w:val="000000"/>
                <w:szCs w:val="21"/>
              </w:rPr>
              <w:t>073</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hint="eastAsia"/>
                <w:szCs w:val="21"/>
              </w:rPr>
              <w:t>5</w:t>
            </w:r>
          </w:p>
        </w:tc>
        <w:tc>
          <w:tcPr>
            <w:tcW w:w="3830"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hint="eastAsia"/>
                <w:color w:val="000000"/>
                <w:szCs w:val="21"/>
              </w:rPr>
              <w:t>便携式p</w:t>
            </w:r>
            <w:r w:rsidRPr="0087035B">
              <w:rPr>
                <w:rFonts w:asciiTheme="minorEastAsia" w:hAnsiTheme="minorEastAsia"/>
                <w:color w:val="000000"/>
                <w:szCs w:val="21"/>
              </w:rPr>
              <w:t>H计</w:t>
            </w:r>
          </w:p>
        </w:tc>
        <w:tc>
          <w:tcPr>
            <w:tcW w:w="1924"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color w:val="000000"/>
                <w:szCs w:val="21"/>
              </w:rPr>
              <w:t>PHB-4</w:t>
            </w:r>
          </w:p>
        </w:tc>
        <w:tc>
          <w:tcPr>
            <w:tcW w:w="2419"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szCs w:val="21"/>
              </w:rPr>
              <w:t>T</w:t>
            </w:r>
            <w:r w:rsidRPr="0087035B">
              <w:rPr>
                <w:rFonts w:asciiTheme="minorEastAsia" w:hAnsiTheme="minorEastAsia" w:hint="eastAsia"/>
                <w:szCs w:val="21"/>
              </w:rPr>
              <w:t>Y-28</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hint="eastAsia"/>
                <w:szCs w:val="21"/>
              </w:rPr>
              <w:t>6</w:t>
            </w:r>
          </w:p>
        </w:tc>
        <w:tc>
          <w:tcPr>
            <w:tcW w:w="3830"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cs="宋体" w:hint="eastAsia"/>
                <w:color w:val="000000"/>
                <w:kern w:val="0"/>
                <w:szCs w:val="21"/>
              </w:rPr>
              <w:t>红外测油仪</w:t>
            </w:r>
          </w:p>
        </w:tc>
        <w:tc>
          <w:tcPr>
            <w:tcW w:w="1924"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color w:val="000000"/>
                <w:kern w:val="0"/>
                <w:szCs w:val="21"/>
              </w:rPr>
              <w:t>MAI-50G</w:t>
            </w:r>
          </w:p>
        </w:tc>
        <w:tc>
          <w:tcPr>
            <w:tcW w:w="2419"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color w:val="000000"/>
                <w:szCs w:val="21"/>
              </w:rPr>
              <w:t>TST-01-</w:t>
            </w:r>
            <w:r w:rsidRPr="0087035B">
              <w:rPr>
                <w:rFonts w:asciiTheme="minorEastAsia" w:hAnsiTheme="minorEastAsia" w:hint="eastAsia"/>
                <w:color w:val="000000"/>
                <w:szCs w:val="21"/>
              </w:rPr>
              <w:t>088</w:t>
            </w:r>
          </w:p>
        </w:tc>
      </w:tr>
      <w:tr w:rsidR="004E4A6D" w:rsidRPr="0087035B">
        <w:trPr>
          <w:trHeight w:val="567"/>
        </w:trPr>
        <w:tc>
          <w:tcPr>
            <w:tcW w:w="757" w:type="dxa"/>
            <w:vAlign w:val="center"/>
          </w:tcPr>
          <w:p w:rsidR="004E4A6D" w:rsidRPr="0087035B" w:rsidRDefault="00F22425" w:rsidP="00F22425">
            <w:pPr>
              <w:snapToGrid w:val="0"/>
              <w:spacing w:line="324" w:lineRule="auto"/>
              <w:jc w:val="center"/>
              <w:rPr>
                <w:rFonts w:asciiTheme="minorEastAsia" w:hAnsiTheme="minorEastAsia"/>
                <w:szCs w:val="21"/>
              </w:rPr>
            </w:pPr>
            <w:r w:rsidRPr="0087035B">
              <w:rPr>
                <w:rFonts w:asciiTheme="minorEastAsia" w:hAnsiTheme="minorEastAsia" w:hint="eastAsia"/>
                <w:szCs w:val="21"/>
              </w:rPr>
              <w:t>7</w:t>
            </w:r>
          </w:p>
        </w:tc>
        <w:tc>
          <w:tcPr>
            <w:tcW w:w="3830"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cs="宋体" w:hint="eastAsia"/>
                <w:color w:val="000000"/>
                <w:kern w:val="0"/>
                <w:szCs w:val="21"/>
              </w:rPr>
              <w:t>气相色谱仪</w:t>
            </w:r>
          </w:p>
        </w:tc>
        <w:tc>
          <w:tcPr>
            <w:tcW w:w="1924" w:type="dxa"/>
            <w:vAlign w:val="center"/>
          </w:tcPr>
          <w:p w:rsidR="004E4A6D" w:rsidRPr="0087035B" w:rsidRDefault="00F22425" w:rsidP="00F22425">
            <w:pPr>
              <w:snapToGrid w:val="0"/>
              <w:spacing w:line="324" w:lineRule="auto"/>
              <w:jc w:val="center"/>
              <w:textAlignment w:val="center"/>
              <w:rPr>
                <w:rFonts w:asciiTheme="minorEastAsia" w:hAnsiTheme="minorEastAsia"/>
                <w:color w:val="000000"/>
                <w:szCs w:val="21"/>
              </w:rPr>
            </w:pPr>
            <w:r w:rsidRPr="0087035B">
              <w:rPr>
                <w:rFonts w:asciiTheme="minorEastAsia" w:hAnsiTheme="minorEastAsia"/>
                <w:kern w:val="0"/>
                <w:szCs w:val="21"/>
              </w:rPr>
              <w:t>456-GC</w:t>
            </w:r>
          </w:p>
        </w:tc>
        <w:tc>
          <w:tcPr>
            <w:tcW w:w="2419" w:type="dxa"/>
            <w:vAlign w:val="center"/>
          </w:tcPr>
          <w:p w:rsidR="004E4A6D" w:rsidRPr="0087035B" w:rsidRDefault="00F22425" w:rsidP="00F22425">
            <w:pPr>
              <w:snapToGrid w:val="0"/>
              <w:spacing w:line="324" w:lineRule="auto"/>
              <w:jc w:val="center"/>
              <w:rPr>
                <w:rFonts w:asciiTheme="minorEastAsia" w:hAnsiTheme="minorEastAsia"/>
                <w:color w:val="000000"/>
                <w:szCs w:val="21"/>
              </w:rPr>
            </w:pPr>
            <w:r w:rsidRPr="0087035B">
              <w:rPr>
                <w:rFonts w:asciiTheme="minorEastAsia" w:hAnsiTheme="minorEastAsia"/>
                <w:szCs w:val="21"/>
              </w:rPr>
              <w:t>TST-01-</w:t>
            </w:r>
            <w:r w:rsidRPr="0087035B">
              <w:rPr>
                <w:rFonts w:asciiTheme="minorEastAsia" w:hAnsiTheme="minorEastAsia" w:hint="eastAsia"/>
                <w:szCs w:val="21"/>
              </w:rPr>
              <w:t>089</w:t>
            </w:r>
          </w:p>
        </w:tc>
      </w:tr>
      <w:tr w:rsidR="004E4A6D" w:rsidRPr="0087035B" w:rsidTr="0087035B">
        <w:trPr>
          <w:trHeight w:val="977"/>
        </w:trPr>
        <w:tc>
          <w:tcPr>
            <w:tcW w:w="8930" w:type="dxa"/>
            <w:gridSpan w:val="4"/>
          </w:tcPr>
          <w:p w:rsidR="004E4A6D" w:rsidRPr="0087035B" w:rsidRDefault="00F22425" w:rsidP="00F22425">
            <w:pPr>
              <w:snapToGrid w:val="0"/>
              <w:spacing w:line="324" w:lineRule="auto"/>
              <w:rPr>
                <w:rFonts w:asciiTheme="minorEastAsia" w:hAnsiTheme="minorEastAsia"/>
                <w:b/>
                <w:szCs w:val="21"/>
              </w:rPr>
            </w:pPr>
            <w:r w:rsidRPr="0087035B">
              <w:rPr>
                <w:rFonts w:asciiTheme="minorEastAsia" w:hAnsiTheme="minorEastAsia"/>
                <w:b/>
                <w:szCs w:val="21"/>
              </w:rPr>
              <w:lastRenderedPageBreak/>
              <w:t>检测特殊情况说明：</w:t>
            </w:r>
          </w:p>
          <w:p w:rsidR="004E4A6D" w:rsidRPr="0087035B" w:rsidRDefault="00F22425" w:rsidP="0087035B">
            <w:pPr>
              <w:snapToGrid w:val="0"/>
              <w:spacing w:line="324" w:lineRule="auto"/>
              <w:ind w:firstLineChars="200" w:firstLine="420"/>
              <w:rPr>
                <w:rFonts w:asciiTheme="minorEastAsia" w:hAnsiTheme="minorEastAsia"/>
                <w:szCs w:val="21"/>
              </w:rPr>
            </w:pPr>
            <w:r w:rsidRPr="0087035B">
              <w:rPr>
                <w:rFonts w:asciiTheme="minorEastAsia" w:hAnsiTheme="minorEastAsia"/>
                <w:szCs w:val="21"/>
              </w:rPr>
              <w:t>无</w:t>
            </w:r>
          </w:p>
        </w:tc>
      </w:tr>
    </w:tbl>
    <w:p w:rsidR="004E4A6D" w:rsidRPr="00F22425" w:rsidRDefault="004E4A6D" w:rsidP="00F22425">
      <w:pPr>
        <w:snapToGrid w:val="0"/>
        <w:spacing w:line="324" w:lineRule="auto"/>
        <w:jc w:val="center"/>
        <w:rPr>
          <w:rFonts w:ascii="仿宋" w:eastAsia="仿宋" w:hAnsi="仿宋" w:cs="Times New Roman"/>
          <w:b/>
          <w:sz w:val="28"/>
          <w:szCs w:val="28"/>
        </w:rPr>
      </w:pP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37" w:name="_Toc516045816"/>
      <w:r w:rsidRPr="00F22425">
        <w:rPr>
          <w:rFonts w:ascii="仿宋" w:eastAsia="仿宋" w:hAnsi="仿宋" w:cs="Times New Roman"/>
          <w:sz w:val="28"/>
          <w:szCs w:val="28"/>
        </w:rPr>
        <w:t>8.3 人员资质</w:t>
      </w:r>
      <w:bookmarkEnd w:id="37"/>
    </w:p>
    <w:p w:rsidR="004E4A6D" w:rsidRPr="00F22425" w:rsidRDefault="00F22425" w:rsidP="00F22425">
      <w:pPr>
        <w:snapToGrid w:val="0"/>
        <w:spacing w:line="324" w:lineRule="auto"/>
        <w:jc w:val="left"/>
        <w:rPr>
          <w:rFonts w:ascii="仿宋" w:eastAsia="仿宋" w:hAnsi="仿宋"/>
          <w:sz w:val="28"/>
          <w:szCs w:val="28"/>
        </w:rPr>
      </w:pPr>
      <w:r w:rsidRPr="00F22425">
        <w:rPr>
          <w:rFonts w:ascii="仿宋" w:eastAsia="仿宋" w:hAnsi="仿宋" w:hint="eastAsia"/>
          <w:sz w:val="28"/>
          <w:szCs w:val="28"/>
        </w:rPr>
        <w:t xml:space="preserve">    </w:t>
      </w:r>
      <w:r w:rsidRPr="00F22425">
        <w:rPr>
          <w:rFonts w:ascii="仿宋" w:eastAsia="仿宋" w:hAnsi="仿宋"/>
          <w:sz w:val="28"/>
          <w:szCs w:val="28"/>
        </w:rPr>
        <w:t>参加竣工验收监测采样和测试的人员，经考核合格并持证上岗。</w:t>
      </w:r>
      <w:r w:rsidRPr="00F22425">
        <w:rPr>
          <w:rFonts w:ascii="仿宋" w:eastAsia="仿宋" w:hAnsi="仿宋" w:hint="eastAsia"/>
          <w:sz w:val="28"/>
          <w:szCs w:val="28"/>
        </w:rPr>
        <w:t>验收监测项目负责人持有中国环境监测总站颁发的建设项目竣工环境保护验收监测技术培训合格证。现场监测人持有</w:t>
      </w:r>
      <w:r w:rsidRPr="00F22425">
        <w:rPr>
          <w:rFonts w:ascii="仿宋" w:eastAsia="仿宋" w:hAnsi="仿宋"/>
          <w:sz w:val="28"/>
          <w:szCs w:val="28"/>
        </w:rPr>
        <w:t>江苏泰斯特专业检测有限公司</w:t>
      </w:r>
      <w:r w:rsidRPr="00F22425">
        <w:rPr>
          <w:rFonts w:ascii="仿宋" w:eastAsia="仿宋" w:hAnsi="仿宋" w:hint="eastAsia"/>
          <w:sz w:val="28"/>
          <w:szCs w:val="28"/>
        </w:rPr>
        <w:t>颁发的上岗合格证。</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38" w:name="_Toc516045817"/>
      <w:r w:rsidRPr="00F22425">
        <w:rPr>
          <w:rFonts w:ascii="仿宋" w:eastAsia="仿宋" w:hAnsi="仿宋" w:cs="Times New Roman" w:hint="eastAsia"/>
          <w:sz w:val="28"/>
          <w:szCs w:val="28"/>
        </w:rPr>
        <w:t>8.4 水质监测分析过程中的质量保证和质量控制</w:t>
      </w:r>
      <w:bookmarkEnd w:id="38"/>
    </w:p>
    <w:p w:rsidR="004E4A6D" w:rsidRPr="00F22425" w:rsidRDefault="00F22425" w:rsidP="00F22425">
      <w:pPr>
        <w:snapToGrid w:val="0"/>
        <w:spacing w:line="324" w:lineRule="auto"/>
        <w:ind w:firstLineChars="200" w:firstLine="560"/>
        <w:rPr>
          <w:rFonts w:ascii="仿宋" w:eastAsia="仿宋" w:hAnsi="仿宋"/>
          <w:sz w:val="28"/>
          <w:szCs w:val="28"/>
        </w:rPr>
      </w:pPr>
      <w:r w:rsidRPr="00F22425">
        <w:rPr>
          <w:rFonts w:ascii="仿宋" w:eastAsia="仿宋" w:hAnsi="仿宋" w:hint="eastAsia"/>
          <w:sz w:val="28"/>
          <w:szCs w:val="28"/>
        </w:rPr>
        <w:t>水样的采集、运输、保存、实验室分析和数据计算的全过程均按《环境水质监测质量保证手册》（第四版）的要求进行。采集</w:t>
      </w:r>
      <w:r w:rsidRPr="00F22425">
        <w:rPr>
          <w:rFonts w:ascii="仿宋" w:eastAsia="仿宋" w:hAnsi="仿宋"/>
          <w:sz w:val="28"/>
          <w:szCs w:val="28"/>
        </w:rPr>
        <w:t>10%</w:t>
      </w:r>
      <w:r w:rsidRPr="00F22425">
        <w:rPr>
          <w:rFonts w:ascii="仿宋" w:eastAsia="仿宋" w:hAnsi="仿宋" w:hint="eastAsia"/>
          <w:sz w:val="28"/>
          <w:szCs w:val="28"/>
        </w:rPr>
        <w:t>平行双样；样品分析采用空白试验、加</w:t>
      </w:r>
      <w:r w:rsidRPr="00F22425">
        <w:rPr>
          <w:rFonts w:ascii="仿宋" w:eastAsia="仿宋" w:hAnsi="仿宋"/>
          <w:sz w:val="28"/>
          <w:szCs w:val="28"/>
        </w:rPr>
        <w:t>10%</w:t>
      </w:r>
      <w:r w:rsidRPr="00F22425">
        <w:rPr>
          <w:rFonts w:ascii="仿宋" w:eastAsia="仿宋" w:hAnsi="仿宋" w:hint="eastAsia"/>
          <w:sz w:val="28"/>
          <w:szCs w:val="28"/>
        </w:rPr>
        <w:t>的质控样和平行样，对能够加标的项目按</w:t>
      </w:r>
      <w:r w:rsidRPr="00F22425">
        <w:rPr>
          <w:rFonts w:ascii="仿宋" w:eastAsia="仿宋" w:hAnsi="仿宋"/>
          <w:sz w:val="28"/>
          <w:szCs w:val="28"/>
        </w:rPr>
        <w:t>10%</w:t>
      </w:r>
      <w:r w:rsidRPr="00F22425">
        <w:rPr>
          <w:rFonts w:ascii="仿宋" w:eastAsia="仿宋" w:hAnsi="仿宋" w:hint="eastAsia"/>
          <w:sz w:val="28"/>
          <w:szCs w:val="28"/>
        </w:rPr>
        <w:t>进行加标回收。</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39" w:name="_Toc516045818"/>
      <w:r w:rsidRPr="00F22425">
        <w:rPr>
          <w:rFonts w:ascii="仿宋" w:eastAsia="仿宋" w:hAnsi="仿宋" w:cs="Times New Roman" w:hint="eastAsia"/>
          <w:sz w:val="28"/>
          <w:szCs w:val="28"/>
        </w:rPr>
        <w:t>8.5 气体监测分析过程中的质量保证和质量控制</w:t>
      </w:r>
      <w:bookmarkEnd w:id="39"/>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废气检测设备采样前已进行气密性检查和流量校准。</w:t>
      </w:r>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40" w:name="_Toc516045819"/>
      <w:r w:rsidRPr="00F22425">
        <w:rPr>
          <w:rFonts w:ascii="仿宋" w:eastAsia="仿宋" w:hAnsi="仿宋" w:cs="Times New Roman" w:hint="eastAsia"/>
          <w:sz w:val="28"/>
          <w:szCs w:val="28"/>
        </w:rPr>
        <w:t>8.6 噪声监测分析过程中的质量保证和质量控制</w:t>
      </w:r>
      <w:bookmarkEnd w:id="40"/>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噪声监测仪在使用前后进行校准，噪声仪器校验表见表8-5。</w:t>
      </w:r>
    </w:p>
    <w:p w:rsidR="004E4A6D" w:rsidRPr="00F22425" w:rsidRDefault="00F22425" w:rsidP="00F34273">
      <w:pPr>
        <w:snapToGrid w:val="0"/>
        <w:spacing w:beforeLines="50" w:line="324" w:lineRule="auto"/>
        <w:jc w:val="center"/>
        <w:rPr>
          <w:rFonts w:ascii="仿宋" w:eastAsia="仿宋" w:hAnsi="仿宋"/>
          <w:b/>
          <w:bCs/>
          <w:sz w:val="28"/>
          <w:szCs w:val="28"/>
          <w:lang w:val="zh-TW"/>
        </w:rPr>
      </w:pPr>
      <w:r w:rsidRPr="00F22425">
        <w:rPr>
          <w:rFonts w:ascii="仿宋" w:eastAsia="仿宋" w:hAnsi="仿宋" w:cs="Times New Roman" w:hint="eastAsia"/>
          <w:b/>
          <w:sz w:val="28"/>
          <w:szCs w:val="28"/>
        </w:rPr>
        <w:t>表8-5 噪声仪器校验表</w:t>
      </w:r>
      <w:bookmarkStart w:id="41" w:name="_Toc516045820"/>
      <w:r w:rsidRPr="00F22425">
        <w:rPr>
          <w:rFonts w:ascii="仿宋" w:eastAsia="仿宋" w:hAnsi="仿宋"/>
          <w:b/>
          <w:bCs/>
          <w:sz w:val="28"/>
          <w:szCs w:val="28"/>
          <w:lang w:val="zh-TW" w:eastAsia="zh-TW"/>
        </w:rPr>
        <w:t>噪声</w:t>
      </w:r>
      <w:r w:rsidRPr="00F22425">
        <w:rPr>
          <w:rFonts w:ascii="仿宋" w:eastAsia="仿宋" w:hAnsi="仿宋" w:hint="eastAsia"/>
          <w:b/>
          <w:bCs/>
          <w:sz w:val="28"/>
          <w:szCs w:val="28"/>
        </w:rPr>
        <w:t>检</w:t>
      </w:r>
      <w:r w:rsidRPr="00F22425">
        <w:rPr>
          <w:rFonts w:ascii="仿宋" w:eastAsia="仿宋" w:hAnsi="仿宋"/>
          <w:b/>
          <w:bCs/>
          <w:sz w:val="28"/>
          <w:szCs w:val="28"/>
          <w:lang w:val="zh-TW" w:eastAsia="zh-TW"/>
        </w:rPr>
        <w:t>测结果</w:t>
      </w:r>
      <w:r w:rsidRPr="00F22425">
        <w:rPr>
          <w:rFonts w:ascii="仿宋" w:eastAsia="仿宋" w:hAnsi="仿宋" w:hint="eastAsia"/>
          <w:b/>
          <w:bCs/>
          <w:sz w:val="28"/>
          <w:szCs w:val="28"/>
          <w:lang w:val="zh-TW"/>
        </w:rPr>
        <w:t>表</w:t>
      </w:r>
    </w:p>
    <w:p w:rsidR="004E4A6D" w:rsidRPr="00F22425" w:rsidRDefault="00F22425" w:rsidP="00F22425">
      <w:pPr>
        <w:snapToGrid w:val="0"/>
        <w:spacing w:line="324" w:lineRule="auto"/>
        <w:jc w:val="right"/>
        <w:rPr>
          <w:rFonts w:ascii="仿宋" w:eastAsia="仿宋" w:hAnsi="仿宋"/>
          <w:sz w:val="28"/>
          <w:szCs w:val="28"/>
        </w:rPr>
      </w:pPr>
      <w:r w:rsidRPr="00F22425">
        <w:rPr>
          <w:rFonts w:ascii="仿宋" w:eastAsia="仿宋" w:hAnsi="仿宋"/>
          <w:sz w:val="28"/>
          <w:szCs w:val="28"/>
        </w:rPr>
        <w:t>单位：Leq dB(A)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1432"/>
        <w:gridCol w:w="1536"/>
        <w:gridCol w:w="1580"/>
        <w:gridCol w:w="1446"/>
        <w:gridCol w:w="1605"/>
      </w:tblGrid>
      <w:tr w:rsidR="004E4A6D" w:rsidRPr="0087035B">
        <w:trPr>
          <w:trHeight w:hRule="exact" w:val="355"/>
          <w:jc w:val="center"/>
        </w:trPr>
        <w:tc>
          <w:tcPr>
            <w:tcW w:w="1755" w:type="dxa"/>
            <w:vMerge w:val="restart"/>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检测点位</w:t>
            </w:r>
          </w:p>
        </w:tc>
        <w:tc>
          <w:tcPr>
            <w:tcW w:w="1432" w:type="dxa"/>
            <w:vMerge w:val="restart"/>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点位编号</w:t>
            </w:r>
          </w:p>
        </w:tc>
        <w:tc>
          <w:tcPr>
            <w:tcW w:w="3116" w:type="dxa"/>
            <w:gridSpan w:val="2"/>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2019.01.09</w:t>
            </w:r>
          </w:p>
        </w:tc>
        <w:tc>
          <w:tcPr>
            <w:tcW w:w="3051" w:type="dxa"/>
            <w:gridSpan w:val="2"/>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2019.01.10</w:t>
            </w:r>
          </w:p>
        </w:tc>
      </w:tr>
      <w:tr w:rsidR="004E4A6D" w:rsidRPr="0087035B">
        <w:trPr>
          <w:trHeight w:val="397"/>
          <w:jc w:val="center"/>
        </w:trPr>
        <w:tc>
          <w:tcPr>
            <w:tcW w:w="1755" w:type="dxa"/>
            <w:vMerge/>
            <w:tcBorders>
              <w:tl2br w:val="nil"/>
              <w:tr2bl w:val="nil"/>
            </w:tcBorders>
            <w:vAlign w:val="center"/>
          </w:tcPr>
          <w:p w:rsidR="004E4A6D" w:rsidRPr="0087035B" w:rsidRDefault="004E4A6D" w:rsidP="00F22425">
            <w:pPr>
              <w:snapToGrid w:val="0"/>
              <w:spacing w:line="324" w:lineRule="auto"/>
              <w:jc w:val="center"/>
              <w:rPr>
                <w:rFonts w:asciiTheme="minorEastAsia" w:hAnsiTheme="minorEastAsia"/>
                <w:color w:val="000000" w:themeColor="text1"/>
                <w:kern w:val="0"/>
                <w:szCs w:val="21"/>
              </w:rPr>
            </w:pPr>
          </w:p>
        </w:tc>
        <w:tc>
          <w:tcPr>
            <w:tcW w:w="1432" w:type="dxa"/>
            <w:vMerge/>
            <w:tcBorders>
              <w:tl2br w:val="nil"/>
              <w:tr2bl w:val="nil"/>
            </w:tcBorders>
            <w:vAlign w:val="center"/>
          </w:tcPr>
          <w:p w:rsidR="004E4A6D" w:rsidRPr="0087035B" w:rsidRDefault="004E4A6D" w:rsidP="00F22425">
            <w:pPr>
              <w:snapToGrid w:val="0"/>
              <w:spacing w:line="324" w:lineRule="auto"/>
              <w:jc w:val="center"/>
              <w:rPr>
                <w:rFonts w:asciiTheme="minorEastAsia" w:hAnsiTheme="minorEastAsia"/>
                <w:color w:val="000000" w:themeColor="text1"/>
                <w:kern w:val="0"/>
                <w:szCs w:val="21"/>
              </w:rPr>
            </w:pPr>
          </w:p>
        </w:tc>
        <w:tc>
          <w:tcPr>
            <w:tcW w:w="153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昼间测量值</w:t>
            </w:r>
          </w:p>
        </w:tc>
        <w:tc>
          <w:tcPr>
            <w:tcW w:w="1580"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夜间测量值</w:t>
            </w:r>
          </w:p>
        </w:tc>
        <w:tc>
          <w:tcPr>
            <w:tcW w:w="144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昼间测量值</w:t>
            </w:r>
          </w:p>
        </w:tc>
        <w:tc>
          <w:tcPr>
            <w:tcW w:w="160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夜间测量值</w:t>
            </w:r>
          </w:p>
        </w:tc>
      </w:tr>
      <w:tr w:rsidR="004E4A6D" w:rsidRPr="0087035B">
        <w:trPr>
          <w:trHeight w:val="397"/>
          <w:jc w:val="center"/>
        </w:trPr>
        <w:tc>
          <w:tcPr>
            <w:tcW w:w="175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加油站东外1m</w:t>
            </w:r>
          </w:p>
        </w:tc>
        <w:tc>
          <w:tcPr>
            <w:tcW w:w="1432"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w:t>
            </w:r>
            <w:r w:rsidR="00CC0DDD" w:rsidRPr="0087035B">
              <w:rPr>
                <w:rFonts w:asciiTheme="minorEastAsia" w:hAnsiTheme="minorEastAsia"/>
                <w:color w:val="000000" w:themeColor="text1"/>
                <w:kern w:val="0"/>
                <w:szCs w:val="21"/>
              </w:rPr>
              <w:fldChar w:fldCharType="begin"/>
            </w:r>
            <w:r w:rsidRPr="0087035B">
              <w:rPr>
                <w:rFonts w:asciiTheme="minorEastAsia" w:hAnsiTheme="minorEastAsia"/>
                <w:color w:val="000000" w:themeColor="text1"/>
                <w:kern w:val="0"/>
                <w:szCs w:val="21"/>
              </w:rPr>
              <w:instrText xml:space="preserve"> = 1 \* GB3 \* MERGEFORMAT </w:instrText>
            </w:r>
            <w:r w:rsidR="00CC0DDD" w:rsidRPr="0087035B">
              <w:rPr>
                <w:rFonts w:asciiTheme="minorEastAsia" w:hAnsiTheme="minorEastAsia"/>
                <w:color w:val="000000" w:themeColor="text1"/>
                <w:kern w:val="0"/>
                <w:szCs w:val="21"/>
              </w:rPr>
              <w:fldChar w:fldCharType="separate"/>
            </w:r>
            <w:r w:rsidRPr="0087035B">
              <w:rPr>
                <w:rFonts w:asciiTheme="minorEastAsia" w:hAnsiTheme="minorEastAsia"/>
                <w:color w:val="000000" w:themeColor="text1"/>
                <w:szCs w:val="21"/>
              </w:rPr>
              <w:t>①</w:t>
            </w:r>
            <w:r w:rsidR="00CC0DDD" w:rsidRPr="0087035B">
              <w:rPr>
                <w:rFonts w:asciiTheme="minorEastAsia" w:hAnsiTheme="minorEastAsia"/>
                <w:color w:val="000000" w:themeColor="text1"/>
                <w:kern w:val="0"/>
                <w:szCs w:val="21"/>
              </w:rPr>
              <w:fldChar w:fldCharType="end"/>
            </w:r>
          </w:p>
        </w:tc>
        <w:tc>
          <w:tcPr>
            <w:tcW w:w="153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54.2</w:t>
            </w:r>
          </w:p>
        </w:tc>
        <w:tc>
          <w:tcPr>
            <w:tcW w:w="1580"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50.6</w:t>
            </w:r>
          </w:p>
        </w:tc>
        <w:tc>
          <w:tcPr>
            <w:tcW w:w="144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55.6</w:t>
            </w:r>
          </w:p>
        </w:tc>
        <w:tc>
          <w:tcPr>
            <w:tcW w:w="160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50.0</w:t>
            </w:r>
          </w:p>
        </w:tc>
      </w:tr>
      <w:tr w:rsidR="004E4A6D" w:rsidRPr="0087035B">
        <w:trPr>
          <w:trHeight w:val="397"/>
          <w:jc w:val="center"/>
        </w:trPr>
        <w:tc>
          <w:tcPr>
            <w:tcW w:w="175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加油站南外1m</w:t>
            </w:r>
          </w:p>
        </w:tc>
        <w:tc>
          <w:tcPr>
            <w:tcW w:w="1432"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w:t>
            </w:r>
            <w:r w:rsidR="00CC0DDD" w:rsidRPr="0087035B">
              <w:rPr>
                <w:rFonts w:asciiTheme="minorEastAsia" w:hAnsiTheme="minorEastAsia"/>
                <w:color w:val="000000" w:themeColor="text1"/>
                <w:kern w:val="0"/>
                <w:szCs w:val="21"/>
              </w:rPr>
              <w:fldChar w:fldCharType="begin"/>
            </w:r>
            <w:r w:rsidRPr="0087035B">
              <w:rPr>
                <w:rFonts w:asciiTheme="minorEastAsia" w:hAnsiTheme="minorEastAsia"/>
                <w:color w:val="000000" w:themeColor="text1"/>
                <w:kern w:val="0"/>
                <w:szCs w:val="21"/>
              </w:rPr>
              <w:instrText xml:space="preserve"> = 2 \* GB3 \* MERGEFORMAT </w:instrText>
            </w:r>
            <w:r w:rsidR="00CC0DDD" w:rsidRPr="0087035B">
              <w:rPr>
                <w:rFonts w:asciiTheme="minorEastAsia" w:hAnsiTheme="minorEastAsia"/>
                <w:color w:val="000000" w:themeColor="text1"/>
                <w:kern w:val="0"/>
                <w:szCs w:val="21"/>
              </w:rPr>
              <w:fldChar w:fldCharType="separate"/>
            </w:r>
            <w:r w:rsidRPr="0087035B">
              <w:rPr>
                <w:rFonts w:asciiTheme="minorEastAsia" w:hAnsiTheme="minorEastAsia"/>
                <w:color w:val="000000" w:themeColor="text1"/>
                <w:szCs w:val="21"/>
              </w:rPr>
              <w:t>②</w:t>
            </w:r>
            <w:r w:rsidR="00CC0DDD" w:rsidRPr="0087035B">
              <w:rPr>
                <w:rFonts w:asciiTheme="minorEastAsia" w:hAnsiTheme="minorEastAsia"/>
                <w:color w:val="000000" w:themeColor="text1"/>
                <w:kern w:val="0"/>
                <w:szCs w:val="21"/>
              </w:rPr>
              <w:fldChar w:fldCharType="end"/>
            </w:r>
          </w:p>
        </w:tc>
        <w:tc>
          <w:tcPr>
            <w:tcW w:w="153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52.8</w:t>
            </w:r>
          </w:p>
        </w:tc>
        <w:tc>
          <w:tcPr>
            <w:tcW w:w="1580"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50.7</w:t>
            </w:r>
          </w:p>
        </w:tc>
        <w:tc>
          <w:tcPr>
            <w:tcW w:w="144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54.0</w:t>
            </w:r>
          </w:p>
        </w:tc>
        <w:tc>
          <w:tcPr>
            <w:tcW w:w="160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49.3</w:t>
            </w:r>
          </w:p>
        </w:tc>
      </w:tr>
      <w:tr w:rsidR="004E4A6D" w:rsidRPr="0087035B">
        <w:trPr>
          <w:trHeight w:val="397"/>
          <w:jc w:val="center"/>
        </w:trPr>
        <w:tc>
          <w:tcPr>
            <w:tcW w:w="175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加油站西外1m</w:t>
            </w:r>
          </w:p>
        </w:tc>
        <w:tc>
          <w:tcPr>
            <w:tcW w:w="1432"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w:t>
            </w:r>
            <w:r w:rsidR="00CC0DDD" w:rsidRPr="0087035B">
              <w:rPr>
                <w:rFonts w:asciiTheme="minorEastAsia" w:hAnsiTheme="minorEastAsia"/>
                <w:color w:val="000000" w:themeColor="text1"/>
                <w:kern w:val="0"/>
                <w:szCs w:val="21"/>
              </w:rPr>
              <w:fldChar w:fldCharType="begin"/>
            </w:r>
            <w:r w:rsidRPr="0087035B">
              <w:rPr>
                <w:rFonts w:asciiTheme="minorEastAsia" w:hAnsiTheme="minorEastAsia"/>
                <w:color w:val="000000" w:themeColor="text1"/>
                <w:kern w:val="0"/>
                <w:szCs w:val="21"/>
              </w:rPr>
              <w:instrText xml:space="preserve"> = 3 \* GB3 \* MERGEFORMAT </w:instrText>
            </w:r>
            <w:r w:rsidR="00CC0DDD" w:rsidRPr="0087035B">
              <w:rPr>
                <w:rFonts w:asciiTheme="minorEastAsia" w:hAnsiTheme="minorEastAsia"/>
                <w:color w:val="000000" w:themeColor="text1"/>
                <w:kern w:val="0"/>
                <w:szCs w:val="21"/>
              </w:rPr>
              <w:fldChar w:fldCharType="separate"/>
            </w:r>
            <w:r w:rsidRPr="0087035B">
              <w:rPr>
                <w:rFonts w:asciiTheme="minorEastAsia" w:hAnsiTheme="minorEastAsia"/>
                <w:color w:val="000000" w:themeColor="text1"/>
                <w:szCs w:val="21"/>
              </w:rPr>
              <w:t>③</w:t>
            </w:r>
            <w:r w:rsidR="00CC0DDD" w:rsidRPr="0087035B">
              <w:rPr>
                <w:rFonts w:asciiTheme="minorEastAsia" w:hAnsiTheme="minorEastAsia"/>
                <w:color w:val="000000" w:themeColor="text1"/>
                <w:kern w:val="0"/>
                <w:szCs w:val="21"/>
              </w:rPr>
              <w:fldChar w:fldCharType="end"/>
            </w:r>
          </w:p>
        </w:tc>
        <w:tc>
          <w:tcPr>
            <w:tcW w:w="153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54.5</w:t>
            </w:r>
          </w:p>
        </w:tc>
        <w:tc>
          <w:tcPr>
            <w:tcW w:w="1580"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50.7</w:t>
            </w:r>
          </w:p>
        </w:tc>
        <w:tc>
          <w:tcPr>
            <w:tcW w:w="144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56.3</w:t>
            </w:r>
          </w:p>
        </w:tc>
        <w:tc>
          <w:tcPr>
            <w:tcW w:w="160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49.7</w:t>
            </w:r>
          </w:p>
        </w:tc>
      </w:tr>
      <w:tr w:rsidR="004E4A6D" w:rsidRPr="0087035B">
        <w:trPr>
          <w:trHeight w:val="397"/>
          <w:jc w:val="center"/>
        </w:trPr>
        <w:tc>
          <w:tcPr>
            <w:tcW w:w="175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加油站北外1m</w:t>
            </w:r>
          </w:p>
        </w:tc>
        <w:tc>
          <w:tcPr>
            <w:tcW w:w="1432"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color w:val="000000" w:themeColor="text1"/>
                <w:kern w:val="0"/>
                <w:szCs w:val="21"/>
              </w:rPr>
              <w:t>▲</w:t>
            </w:r>
            <w:r w:rsidR="00CC0DDD" w:rsidRPr="0087035B">
              <w:rPr>
                <w:rFonts w:asciiTheme="minorEastAsia" w:hAnsiTheme="minorEastAsia"/>
                <w:color w:val="000000" w:themeColor="text1"/>
                <w:kern w:val="0"/>
                <w:szCs w:val="21"/>
              </w:rPr>
              <w:fldChar w:fldCharType="begin"/>
            </w:r>
            <w:r w:rsidRPr="0087035B">
              <w:rPr>
                <w:rFonts w:asciiTheme="minorEastAsia" w:hAnsiTheme="minorEastAsia"/>
                <w:color w:val="000000" w:themeColor="text1"/>
                <w:kern w:val="0"/>
                <w:szCs w:val="21"/>
              </w:rPr>
              <w:instrText xml:space="preserve"> = 4 \* GB3 \* MERGEFORMAT </w:instrText>
            </w:r>
            <w:r w:rsidR="00CC0DDD" w:rsidRPr="0087035B">
              <w:rPr>
                <w:rFonts w:asciiTheme="minorEastAsia" w:hAnsiTheme="minorEastAsia"/>
                <w:color w:val="000000" w:themeColor="text1"/>
                <w:kern w:val="0"/>
                <w:szCs w:val="21"/>
              </w:rPr>
              <w:fldChar w:fldCharType="separate"/>
            </w:r>
            <w:r w:rsidRPr="0087035B">
              <w:rPr>
                <w:rFonts w:asciiTheme="minorEastAsia" w:hAnsiTheme="minorEastAsia"/>
                <w:color w:val="000000" w:themeColor="text1"/>
                <w:szCs w:val="21"/>
              </w:rPr>
              <w:t>④</w:t>
            </w:r>
            <w:r w:rsidR="00CC0DDD" w:rsidRPr="0087035B">
              <w:rPr>
                <w:rFonts w:asciiTheme="minorEastAsia" w:hAnsiTheme="minorEastAsia"/>
                <w:color w:val="000000" w:themeColor="text1"/>
                <w:kern w:val="0"/>
                <w:szCs w:val="21"/>
              </w:rPr>
              <w:fldChar w:fldCharType="end"/>
            </w:r>
          </w:p>
        </w:tc>
        <w:tc>
          <w:tcPr>
            <w:tcW w:w="153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54.9</w:t>
            </w:r>
          </w:p>
        </w:tc>
        <w:tc>
          <w:tcPr>
            <w:tcW w:w="1580"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50.1</w:t>
            </w:r>
          </w:p>
        </w:tc>
        <w:tc>
          <w:tcPr>
            <w:tcW w:w="1446"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56.1</w:t>
            </w:r>
          </w:p>
        </w:tc>
        <w:tc>
          <w:tcPr>
            <w:tcW w:w="1605" w:type="dxa"/>
            <w:tcBorders>
              <w:tl2br w:val="nil"/>
              <w:tr2bl w:val="nil"/>
            </w:tcBorders>
            <w:vAlign w:val="center"/>
          </w:tcPr>
          <w:p w:rsidR="004E4A6D" w:rsidRPr="0087035B" w:rsidRDefault="00F22425" w:rsidP="00F22425">
            <w:pPr>
              <w:snapToGrid w:val="0"/>
              <w:spacing w:line="324" w:lineRule="auto"/>
              <w:jc w:val="center"/>
              <w:rPr>
                <w:rFonts w:asciiTheme="minorEastAsia" w:hAnsiTheme="minorEastAsia"/>
                <w:color w:val="000000" w:themeColor="text1"/>
                <w:kern w:val="0"/>
                <w:szCs w:val="21"/>
              </w:rPr>
            </w:pPr>
            <w:r w:rsidRPr="0087035B">
              <w:rPr>
                <w:rFonts w:asciiTheme="minorEastAsia" w:hAnsiTheme="minorEastAsia" w:hint="eastAsia"/>
                <w:color w:val="000000" w:themeColor="text1"/>
                <w:kern w:val="0"/>
                <w:szCs w:val="21"/>
              </w:rPr>
              <w:t>50.8</w:t>
            </w:r>
          </w:p>
        </w:tc>
      </w:tr>
      <w:tr w:rsidR="004E4A6D" w:rsidRPr="0087035B">
        <w:trPr>
          <w:trHeight w:val="397"/>
          <w:jc w:val="center"/>
        </w:trPr>
        <w:tc>
          <w:tcPr>
            <w:tcW w:w="9354" w:type="dxa"/>
            <w:gridSpan w:val="6"/>
            <w:tcBorders>
              <w:tl2br w:val="nil"/>
              <w:tr2bl w:val="nil"/>
            </w:tcBorders>
            <w:vAlign w:val="center"/>
          </w:tcPr>
          <w:p w:rsidR="004E4A6D" w:rsidRPr="0087035B" w:rsidRDefault="00F22425" w:rsidP="00F22425">
            <w:pPr>
              <w:snapToGrid w:val="0"/>
              <w:spacing w:line="324" w:lineRule="auto"/>
              <w:rPr>
                <w:rFonts w:asciiTheme="minorEastAsia" w:hAnsiTheme="minorEastAsia"/>
                <w:color w:val="000000" w:themeColor="text1"/>
                <w:kern w:val="0"/>
                <w:szCs w:val="21"/>
              </w:rPr>
            </w:pPr>
            <w:r w:rsidRPr="0087035B">
              <w:rPr>
                <w:rFonts w:asciiTheme="minorEastAsia" w:hAnsiTheme="minorEastAsia"/>
                <w:color w:val="000000" w:themeColor="text1"/>
                <w:szCs w:val="21"/>
              </w:rPr>
              <w:t>注：检测期间天气多云，风速为1.8m/s-3.6m/s</w:t>
            </w:r>
            <w:r w:rsidRPr="0087035B">
              <w:rPr>
                <w:rFonts w:asciiTheme="minorEastAsia" w:hAnsiTheme="minorEastAsia" w:hint="eastAsia"/>
                <w:color w:val="000000" w:themeColor="text1"/>
                <w:szCs w:val="21"/>
              </w:rPr>
              <w:t>。</w:t>
            </w:r>
          </w:p>
        </w:tc>
      </w:tr>
    </w:tbl>
    <w:p w:rsidR="002E1548" w:rsidRDefault="002E1548" w:rsidP="00F22425">
      <w:pPr>
        <w:pStyle w:val="1"/>
        <w:snapToGrid w:val="0"/>
        <w:spacing w:before="0" w:after="0" w:line="324" w:lineRule="auto"/>
        <w:rPr>
          <w:rFonts w:ascii="仿宋" w:eastAsia="仿宋" w:hAnsi="仿宋" w:cs="Times New Roman"/>
          <w:sz w:val="28"/>
          <w:szCs w:val="28"/>
        </w:rPr>
      </w:pPr>
    </w:p>
    <w:p w:rsidR="004E4A6D" w:rsidRPr="00F22425" w:rsidRDefault="00F22425" w:rsidP="00F22425">
      <w:pPr>
        <w:pStyle w:val="1"/>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9 验收监测结果</w:t>
      </w:r>
      <w:bookmarkEnd w:id="41"/>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42" w:name="_Toc516045821"/>
      <w:r w:rsidRPr="00F22425">
        <w:rPr>
          <w:rFonts w:ascii="仿宋" w:eastAsia="仿宋" w:hAnsi="仿宋" w:cs="Times New Roman" w:hint="eastAsia"/>
          <w:sz w:val="28"/>
          <w:szCs w:val="28"/>
        </w:rPr>
        <w:t>9.1 生产工况</w:t>
      </w:r>
      <w:bookmarkEnd w:id="42"/>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监测期间工况基本稳定，达到</w:t>
      </w:r>
      <w:r w:rsidRPr="00F22425">
        <w:rPr>
          <w:rFonts w:ascii="仿宋" w:eastAsia="仿宋" w:hAnsi="仿宋" w:cs="Times New Roman"/>
          <w:sz w:val="28"/>
          <w:szCs w:val="28"/>
        </w:rPr>
        <w:t>75%</w:t>
      </w:r>
      <w:r w:rsidRPr="00F22425">
        <w:rPr>
          <w:rFonts w:ascii="仿宋" w:eastAsia="仿宋" w:hAnsi="仿宋" w:cs="Times New Roman" w:hint="eastAsia"/>
          <w:sz w:val="28"/>
          <w:szCs w:val="28"/>
        </w:rPr>
        <w:t>以上。具体情况见表9-1。</w:t>
      </w:r>
    </w:p>
    <w:p w:rsidR="004E4A6D" w:rsidRPr="0087035B" w:rsidRDefault="00F22425" w:rsidP="003F680D">
      <w:pPr>
        <w:snapToGrid w:val="0"/>
        <w:spacing w:line="324" w:lineRule="auto"/>
        <w:ind w:firstLineChars="800" w:firstLine="2249"/>
        <w:rPr>
          <w:rFonts w:ascii="仿宋" w:eastAsia="仿宋" w:hAnsi="仿宋" w:cs="Times New Roman"/>
          <w:b/>
          <w:color w:val="000000" w:themeColor="text1"/>
          <w:sz w:val="28"/>
          <w:szCs w:val="28"/>
        </w:rPr>
      </w:pPr>
      <w:r w:rsidRPr="00F22425">
        <w:rPr>
          <w:rFonts w:ascii="仿宋" w:eastAsia="仿宋" w:hAnsi="仿宋" w:cs="Times New Roman" w:hint="eastAsia"/>
          <w:b/>
          <w:sz w:val="28"/>
          <w:szCs w:val="28"/>
        </w:rPr>
        <w:t xml:space="preserve">表9-1 </w:t>
      </w:r>
      <w:r w:rsidRPr="0087035B">
        <w:rPr>
          <w:rFonts w:ascii="仿宋" w:eastAsia="仿宋" w:hAnsi="仿宋" w:cs="Times New Roman" w:hint="eastAsia"/>
          <w:b/>
          <w:color w:val="000000" w:themeColor="text1"/>
          <w:sz w:val="28"/>
          <w:szCs w:val="28"/>
        </w:rPr>
        <w:t>监测期间生产工况表</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2079"/>
        <w:gridCol w:w="1788"/>
        <w:gridCol w:w="2047"/>
        <w:gridCol w:w="1622"/>
      </w:tblGrid>
      <w:tr w:rsidR="004E4A6D" w:rsidRPr="0067317B" w:rsidTr="002E1548">
        <w:trPr>
          <w:trHeight w:val="487"/>
          <w:jc w:val="center"/>
        </w:trPr>
        <w:tc>
          <w:tcPr>
            <w:tcW w:w="1353" w:type="dxa"/>
            <w:vAlign w:val="center"/>
          </w:tcPr>
          <w:p w:rsidR="004E4A6D" w:rsidRPr="0067317B" w:rsidRDefault="00F22425" w:rsidP="00F22425">
            <w:pPr>
              <w:pStyle w:val="af2"/>
              <w:spacing w:line="324" w:lineRule="auto"/>
              <w:rPr>
                <w:rFonts w:asciiTheme="minorEastAsia" w:hAnsiTheme="minorEastAsia"/>
                <w:b/>
                <w:snapToGrid w:val="0"/>
                <w:color w:val="000000" w:themeColor="text1"/>
              </w:rPr>
            </w:pPr>
            <w:bookmarkStart w:id="43" w:name="_Toc516045822"/>
            <w:r w:rsidRPr="0067317B">
              <w:rPr>
                <w:rFonts w:asciiTheme="minorEastAsia" w:hAnsiTheme="minorEastAsia"/>
                <w:b/>
                <w:snapToGrid w:val="0"/>
                <w:color w:val="000000" w:themeColor="text1"/>
              </w:rPr>
              <w:t>日期</w:t>
            </w:r>
          </w:p>
        </w:tc>
        <w:tc>
          <w:tcPr>
            <w:tcW w:w="2079" w:type="dxa"/>
            <w:vAlign w:val="center"/>
          </w:tcPr>
          <w:p w:rsidR="004E4A6D" w:rsidRPr="0067317B" w:rsidRDefault="00F22425" w:rsidP="00F22425">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产品</w:t>
            </w:r>
          </w:p>
        </w:tc>
        <w:tc>
          <w:tcPr>
            <w:tcW w:w="1788" w:type="dxa"/>
            <w:vAlign w:val="center"/>
          </w:tcPr>
          <w:p w:rsidR="004E4A6D" w:rsidRPr="0067317B" w:rsidRDefault="00F22425" w:rsidP="00F22425">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设计</w:t>
            </w:r>
            <w:r w:rsidRPr="0067317B">
              <w:rPr>
                <w:rFonts w:asciiTheme="minorEastAsia" w:hAnsiTheme="minorEastAsia" w:hint="eastAsia"/>
                <w:b/>
                <w:snapToGrid w:val="0"/>
                <w:color w:val="000000" w:themeColor="text1"/>
              </w:rPr>
              <w:t>销售</w:t>
            </w:r>
            <w:r w:rsidRPr="0067317B">
              <w:rPr>
                <w:rFonts w:asciiTheme="minorEastAsia" w:hAnsiTheme="minorEastAsia"/>
                <w:b/>
                <w:snapToGrid w:val="0"/>
                <w:color w:val="000000" w:themeColor="text1"/>
              </w:rPr>
              <w:t>能力</w:t>
            </w:r>
          </w:p>
        </w:tc>
        <w:tc>
          <w:tcPr>
            <w:tcW w:w="2047" w:type="dxa"/>
            <w:vAlign w:val="center"/>
          </w:tcPr>
          <w:p w:rsidR="004E4A6D" w:rsidRPr="0067317B" w:rsidRDefault="00F22425" w:rsidP="00F22425">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实际</w:t>
            </w:r>
            <w:r w:rsidRPr="0067317B">
              <w:rPr>
                <w:rFonts w:asciiTheme="minorEastAsia" w:hAnsiTheme="minorEastAsia" w:hint="eastAsia"/>
                <w:b/>
                <w:snapToGrid w:val="0"/>
                <w:color w:val="000000" w:themeColor="text1"/>
              </w:rPr>
              <w:t>销售</w:t>
            </w:r>
            <w:r w:rsidRPr="0067317B">
              <w:rPr>
                <w:rFonts w:asciiTheme="minorEastAsia" w:hAnsiTheme="minorEastAsia"/>
                <w:b/>
                <w:snapToGrid w:val="0"/>
                <w:color w:val="000000" w:themeColor="text1"/>
              </w:rPr>
              <w:t>量</w:t>
            </w:r>
          </w:p>
        </w:tc>
        <w:tc>
          <w:tcPr>
            <w:tcW w:w="1622" w:type="dxa"/>
            <w:vAlign w:val="center"/>
          </w:tcPr>
          <w:p w:rsidR="004E4A6D" w:rsidRPr="0067317B" w:rsidRDefault="00F22425" w:rsidP="00F22425">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负荷</w:t>
            </w:r>
            <w:r w:rsidRPr="0067317B">
              <w:rPr>
                <w:rFonts w:asciiTheme="minorEastAsia" w:hAnsiTheme="minorEastAsia" w:hint="eastAsia"/>
                <w:b/>
                <w:snapToGrid w:val="0"/>
                <w:color w:val="000000" w:themeColor="text1"/>
              </w:rPr>
              <w:t>（%）</w:t>
            </w:r>
          </w:p>
        </w:tc>
      </w:tr>
      <w:tr w:rsidR="004E4A6D" w:rsidRPr="0067317B" w:rsidTr="002E1548">
        <w:trPr>
          <w:trHeight w:val="487"/>
          <w:jc w:val="center"/>
        </w:trPr>
        <w:tc>
          <w:tcPr>
            <w:tcW w:w="1353" w:type="dxa"/>
            <w:vMerge w:val="restart"/>
            <w:vAlign w:val="center"/>
          </w:tcPr>
          <w:p w:rsidR="004E4A6D" w:rsidRPr="0067317B" w:rsidRDefault="00F22425" w:rsidP="0087035B">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color w:val="000000" w:themeColor="text1"/>
                <w:szCs w:val="21"/>
              </w:rPr>
              <w:t>201</w:t>
            </w:r>
            <w:r w:rsidR="0087035B"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年</w:t>
            </w:r>
            <w:r w:rsidR="0087035B" w:rsidRPr="0067317B">
              <w:rPr>
                <w:rFonts w:asciiTheme="minorEastAsia" w:hAnsiTheme="minorEastAsia" w:hint="eastAsia"/>
                <w:color w:val="000000" w:themeColor="text1"/>
                <w:szCs w:val="21"/>
              </w:rPr>
              <w:t>1</w:t>
            </w:r>
            <w:r w:rsidRPr="0067317B">
              <w:rPr>
                <w:rFonts w:asciiTheme="minorEastAsia" w:hAnsiTheme="minorEastAsia"/>
                <w:color w:val="000000" w:themeColor="text1"/>
                <w:szCs w:val="21"/>
              </w:rPr>
              <w:t>月</w:t>
            </w:r>
            <w:r w:rsidR="0087035B"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日</w:t>
            </w:r>
          </w:p>
        </w:tc>
        <w:tc>
          <w:tcPr>
            <w:tcW w:w="2079" w:type="dxa"/>
            <w:vAlign w:val="center"/>
          </w:tcPr>
          <w:p w:rsidR="004E4A6D" w:rsidRPr="0067317B" w:rsidRDefault="00F22425"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柴油</w:t>
            </w:r>
          </w:p>
        </w:tc>
        <w:tc>
          <w:tcPr>
            <w:tcW w:w="1788"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4.65</w:t>
            </w:r>
          </w:p>
        </w:tc>
        <w:tc>
          <w:tcPr>
            <w:tcW w:w="2047"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3.2</w:t>
            </w:r>
          </w:p>
        </w:tc>
        <w:tc>
          <w:tcPr>
            <w:tcW w:w="1622"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69</w:t>
            </w:r>
          </w:p>
        </w:tc>
      </w:tr>
      <w:tr w:rsidR="004E4A6D" w:rsidRPr="0067317B" w:rsidTr="002E1548">
        <w:trPr>
          <w:trHeight w:val="487"/>
          <w:jc w:val="center"/>
        </w:trPr>
        <w:tc>
          <w:tcPr>
            <w:tcW w:w="1353" w:type="dxa"/>
            <w:vMerge/>
            <w:vAlign w:val="center"/>
          </w:tcPr>
          <w:p w:rsidR="004E4A6D" w:rsidRPr="0067317B" w:rsidRDefault="004E4A6D" w:rsidP="00F22425">
            <w:pPr>
              <w:snapToGrid w:val="0"/>
              <w:spacing w:line="324" w:lineRule="auto"/>
              <w:jc w:val="center"/>
              <w:rPr>
                <w:rFonts w:asciiTheme="minorEastAsia" w:hAnsiTheme="minorEastAsia"/>
                <w:snapToGrid w:val="0"/>
                <w:color w:val="000000" w:themeColor="text1"/>
                <w:szCs w:val="21"/>
              </w:rPr>
            </w:pPr>
          </w:p>
        </w:tc>
        <w:tc>
          <w:tcPr>
            <w:tcW w:w="2079" w:type="dxa"/>
            <w:vAlign w:val="center"/>
          </w:tcPr>
          <w:p w:rsidR="004E4A6D" w:rsidRPr="0067317B" w:rsidRDefault="00F22425"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汽油</w:t>
            </w:r>
          </w:p>
        </w:tc>
        <w:tc>
          <w:tcPr>
            <w:tcW w:w="1788"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3.84</w:t>
            </w:r>
          </w:p>
        </w:tc>
        <w:tc>
          <w:tcPr>
            <w:tcW w:w="2047"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2.9</w:t>
            </w:r>
          </w:p>
        </w:tc>
        <w:tc>
          <w:tcPr>
            <w:tcW w:w="1622"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73</w:t>
            </w:r>
          </w:p>
        </w:tc>
      </w:tr>
      <w:tr w:rsidR="004E4A6D" w:rsidRPr="0067317B" w:rsidTr="002E1548">
        <w:trPr>
          <w:trHeight w:val="487"/>
          <w:jc w:val="center"/>
        </w:trPr>
        <w:tc>
          <w:tcPr>
            <w:tcW w:w="1353" w:type="dxa"/>
            <w:vMerge w:val="restart"/>
            <w:vAlign w:val="center"/>
          </w:tcPr>
          <w:p w:rsidR="004E4A6D" w:rsidRPr="0067317B" w:rsidRDefault="00F22425" w:rsidP="0087035B">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color w:val="000000" w:themeColor="text1"/>
                <w:szCs w:val="21"/>
              </w:rPr>
              <w:t>201</w:t>
            </w:r>
            <w:r w:rsidR="0087035B"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年</w:t>
            </w:r>
            <w:r w:rsidR="0087035B" w:rsidRPr="0067317B">
              <w:rPr>
                <w:rFonts w:asciiTheme="minorEastAsia" w:hAnsiTheme="minorEastAsia" w:hint="eastAsia"/>
                <w:color w:val="000000" w:themeColor="text1"/>
                <w:szCs w:val="21"/>
              </w:rPr>
              <w:t>1</w:t>
            </w:r>
            <w:r w:rsidRPr="0067317B">
              <w:rPr>
                <w:rFonts w:asciiTheme="minorEastAsia" w:hAnsiTheme="minorEastAsia"/>
                <w:color w:val="000000" w:themeColor="text1"/>
                <w:szCs w:val="21"/>
              </w:rPr>
              <w:t>月</w:t>
            </w:r>
            <w:r w:rsidR="0087035B" w:rsidRPr="0067317B">
              <w:rPr>
                <w:rFonts w:asciiTheme="minorEastAsia" w:hAnsiTheme="minorEastAsia" w:hint="eastAsia"/>
                <w:color w:val="000000" w:themeColor="text1"/>
                <w:szCs w:val="21"/>
              </w:rPr>
              <w:t>10</w:t>
            </w:r>
            <w:r w:rsidRPr="0067317B">
              <w:rPr>
                <w:rFonts w:asciiTheme="minorEastAsia" w:hAnsiTheme="minorEastAsia"/>
                <w:color w:val="000000" w:themeColor="text1"/>
                <w:szCs w:val="21"/>
              </w:rPr>
              <w:t>日</w:t>
            </w:r>
          </w:p>
        </w:tc>
        <w:tc>
          <w:tcPr>
            <w:tcW w:w="2079" w:type="dxa"/>
            <w:vAlign w:val="center"/>
          </w:tcPr>
          <w:p w:rsidR="004E4A6D" w:rsidRPr="0067317B" w:rsidRDefault="00F22425"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柴油</w:t>
            </w:r>
          </w:p>
        </w:tc>
        <w:tc>
          <w:tcPr>
            <w:tcW w:w="1788"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4.65</w:t>
            </w:r>
          </w:p>
        </w:tc>
        <w:tc>
          <w:tcPr>
            <w:tcW w:w="2047"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3.4</w:t>
            </w:r>
          </w:p>
        </w:tc>
        <w:tc>
          <w:tcPr>
            <w:tcW w:w="1622"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74</w:t>
            </w:r>
          </w:p>
        </w:tc>
      </w:tr>
      <w:tr w:rsidR="004E4A6D" w:rsidRPr="0067317B" w:rsidTr="002E1548">
        <w:trPr>
          <w:trHeight w:val="487"/>
          <w:jc w:val="center"/>
        </w:trPr>
        <w:tc>
          <w:tcPr>
            <w:tcW w:w="1353" w:type="dxa"/>
            <w:vMerge/>
            <w:vAlign w:val="center"/>
          </w:tcPr>
          <w:p w:rsidR="004E4A6D" w:rsidRPr="0067317B" w:rsidRDefault="004E4A6D" w:rsidP="00F22425">
            <w:pPr>
              <w:snapToGrid w:val="0"/>
              <w:spacing w:line="324" w:lineRule="auto"/>
              <w:jc w:val="center"/>
              <w:rPr>
                <w:rFonts w:asciiTheme="minorEastAsia" w:hAnsiTheme="minorEastAsia"/>
                <w:snapToGrid w:val="0"/>
                <w:color w:val="000000" w:themeColor="text1"/>
                <w:szCs w:val="21"/>
              </w:rPr>
            </w:pPr>
          </w:p>
        </w:tc>
        <w:tc>
          <w:tcPr>
            <w:tcW w:w="2079" w:type="dxa"/>
            <w:vAlign w:val="center"/>
          </w:tcPr>
          <w:p w:rsidR="004E4A6D" w:rsidRPr="0067317B" w:rsidRDefault="00F22425"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汽油</w:t>
            </w:r>
          </w:p>
        </w:tc>
        <w:tc>
          <w:tcPr>
            <w:tcW w:w="1788"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3.84</w:t>
            </w:r>
          </w:p>
        </w:tc>
        <w:tc>
          <w:tcPr>
            <w:tcW w:w="2047"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2.7</w:t>
            </w:r>
          </w:p>
        </w:tc>
        <w:tc>
          <w:tcPr>
            <w:tcW w:w="1622" w:type="dxa"/>
            <w:vAlign w:val="center"/>
          </w:tcPr>
          <w:p w:rsidR="004E4A6D" w:rsidRPr="0067317B" w:rsidRDefault="0067317B" w:rsidP="00F22425">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70</w:t>
            </w:r>
          </w:p>
        </w:tc>
      </w:tr>
    </w:tbl>
    <w:p w:rsidR="004E4A6D" w:rsidRPr="00F22425" w:rsidRDefault="004E4A6D" w:rsidP="00F22425">
      <w:pPr>
        <w:pStyle w:val="2"/>
        <w:snapToGrid w:val="0"/>
        <w:spacing w:before="0" w:after="0" w:line="324" w:lineRule="auto"/>
        <w:rPr>
          <w:rFonts w:ascii="仿宋" w:eastAsia="仿宋" w:hAnsi="仿宋" w:cs="Times New Roman"/>
          <w:sz w:val="28"/>
          <w:szCs w:val="28"/>
        </w:rPr>
      </w:pPr>
    </w:p>
    <w:p w:rsidR="004E4A6D" w:rsidRPr="00F22425" w:rsidRDefault="00F22425" w:rsidP="00F22425">
      <w:pPr>
        <w:pStyle w:val="2"/>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9.2 环保设施调试效果</w:t>
      </w:r>
      <w:bookmarkEnd w:id="43"/>
    </w:p>
    <w:p w:rsidR="004E4A6D" w:rsidRPr="00F22425" w:rsidRDefault="00F22425" w:rsidP="00F22425">
      <w:pPr>
        <w:pStyle w:val="3"/>
        <w:snapToGrid w:val="0"/>
        <w:spacing w:before="0" w:after="0" w:line="324" w:lineRule="auto"/>
        <w:rPr>
          <w:rFonts w:ascii="仿宋" w:eastAsia="仿宋" w:hAnsi="仿宋" w:cs="Times New Roman"/>
          <w:szCs w:val="28"/>
        </w:rPr>
      </w:pPr>
      <w:bookmarkStart w:id="44" w:name="_Toc516045823"/>
      <w:r w:rsidRPr="00F22425">
        <w:rPr>
          <w:rFonts w:ascii="仿宋" w:eastAsia="仿宋" w:hAnsi="仿宋" w:cs="Times New Roman" w:hint="eastAsia"/>
          <w:szCs w:val="28"/>
        </w:rPr>
        <w:t>9.2.1 污染物达标排放监测结果</w:t>
      </w:r>
      <w:bookmarkEnd w:id="44"/>
    </w:p>
    <w:p w:rsidR="004E4A6D" w:rsidRPr="00F22425" w:rsidRDefault="00F22425" w:rsidP="00F22425">
      <w:pPr>
        <w:snapToGrid w:val="0"/>
        <w:spacing w:line="324" w:lineRule="auto"/>
        <w:rPr>
          <w:rFonts w:ascii="仿宋" w:eastAsia="仿宋" w:hAnsi="仿宋" w:cs="Times New Roman"/>
          <w:b/>
          <w:sz w:val="28"/>
          <w:szCs w:val="28"/>
        </w:rPr>
      </w:pPr>
      <w:r w:rsidRPr="00F22425">
        <w:rPr>
          <w:rFonts w:ascii="仿宋" w:eastAsia="仿宋" w:hAnsi="仿宋" w:cs="Times New Roman" w:hint="eastAsia"/>
          <w:b/>
          <w:sz w:val="28"/>
          <w:szCs w:val="28"/>
        </w:rPr>
        <w:t>9.2.1.1 废水</w:t>
      </w:r>
    </w:p>
    <w:p w:rsidR="004E4A6D" w:rsidRPr="00F22425" w:rsidRDefault="00F22425" w:rsidP="00F22425">
      <w:pPr>
        <w:adjustRightInd w:val="0"/>
        <w:snapToGrid w:val="0"/>
        <w:spacing w:line="324" w:lineRule="auto"/>
        <w:ind w:firstLineChars="200" w:firstLine="560"/>
        <w:jc w:val="left"/>
        <w:rPr>
          <w:rFonts w:ascii="仿宋" w:eastAsia="仿宋" w:hAnsi="仿宋"/>
          <w:sz w:val="28"/>
          <w:szCs w:val="28"/>
        </w:rPr>
      </w:pPr>
      <w:r w:rsidRPr="00F22425">
        <w:rPr>
          <w:rFonts w:ascii="仿宋" w:eastAsia="仿宋" w:hAnsi="仿宋" w:cs="Times New Roman" w:hint="eastAsia"/>
          <w:sz w:val="28"/>
          <w:szCs w:val="28"/>
        </w:rPr>
        <w:t>废水监测结果统计情况见表</w:t>
      </w:r>
      <w:r w:rsidRPr="00F22425">
        <w:rPr>
          <w:rFonts w:ascii="仿宋" w:eastAsia="仿宋" w:hAnsi="仿宋" w:cs="Times New Roman"/>
          <w:sz w:val="28"/>
          <w:szCs w:val="28"/>
        </w:rPr>
        <w:t>9-</w:t>
      </w:r>
      <w:r w:rsidRPr="00F22425">
        <w:rPr>
          <w:rFonts w:ascii="仿宋" w:eastAsia="仿宋" w:hAnsi="仿宋" w:cs="Times New Roman" w:hint="eastAsia"/>
          <w:sz w:val="28"/>
          <w:szCs w:val="28"/>
        </w:rPr>
        <w:t>2。</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表9-</w:t>
      </w:r>
      <w:r w:rsidRPr="00F22425">
        <w:rPr>
          <w:rFonts w:ascii="仿宋" w:eastAsia="仿宋" w:hAnsi="仿宋" w:cs="Times New Roman"/>
          <w:b/>
          <w:sz w:val="28"/>
          <w:szCs w:val="28"/>
        </w:rPr>
        <w:t>2</w:t>
      </w:r>
      <w:r w:rsidRPr="00F22425">
        <w:rPr>
          <w:rFonts w:ascii="仿宋" w:eastAsia="仿宋" w:hAnsi="仿宋" w:cs="Times New Roman" w:hint="eastAsia"/>
          <w:b/>
          <w:sz w:val="28"/>
          <w:szCs w:val="28"/>
        </w:rPr>
        <w:t>-1</w:t>
      </w:r>
      <w:r w:rsidRPr="00F22425">
        <w:rPr>
          <w:rFonts w:ascii="仿宋" w:eastAsia="仿宋" w:hAnsi="仿宋" w:cs="Times New Roman"/>
          <w:b/>
          <w:sz w:val="28"/>
          <w:szCs w:val="28"/>
        </w:rPr>
        <w:t>废水监测结果表</w:t>
      </w:r>
    </w:p>
    <w:p w:rsidR="004E4A6D" w:rsidRPr="00F22425" w:rsidRDefault="00F22425" w:rsidP="00F22425">
      <w:pPr>
        <w:snapToGrid w:val="0"/>
        <w:spacing w:line="324" w:lineRule="auto"/>
        <w:jc w:val="right"/>
        <w:rPr>
          <w:rFonts w:ascii="仿宋" w:eastAsia="仿宋" w:hAnsi="仿宋"/>
          <w:b/>
          <w:bCs/>
          <w:sz w:val="28"/>
          <w:szCs w:val="28"/>
        </w:rPr>
      </w:pPr>
      <w:r w:rsidRPr="00F22425">
        <w:rPr>
          <w:rFonts w:ascii="仿宋" w:eastAsia="仿宋" w:hAnsi="仿宋" w:hint="eastAsia"/>
          <w:sz w:val="28"/>
          <w:szCs w:val="28"/>
        </w:rPr>
        <w:t>单位：</w:t>
      </w:r>
      <w:r w:rsidRPr="00F22425">
        <w:rPr>
          <w:rFonts w:ascii="仿宋" w:eastAsia="仿宋" w:hAnsi="仿宋"/>
          <w:sz w:val="28"/>
          <w:szCs w:val="28"/>
          <w:lang w:val="zh-TW" w:eastAsia="zh-TW"/>
        </w:rPr>
        <w:t>mg/</w:t>
      </w:r>
      <w:r w:rsidRPr="00F22425">
        <w:rPr>
          <w:rFonts w:ascii="仿宋" w:eastAsia="仿宋" w:hAnsi="仿宋"/>
          <w:sz w:val="28"/>
          <w:szCs w:val="28"/>
        </w:rPr>
        <w:t>L，pH</w:t>
      </w:r>
      <w:r w:rsidRPr="00F22425">
        <w:rPr>
          <w:rFonts w:ascii="仿宋" w:eastAsia="仿宋" w:hAnsi="仿宋" w:hint="eastAsia"/>
          <w:sz w:val="28"/>
          <w:szCs w:val="28"/>
        </w:rPr>
        <w:t>无量纲</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1"/>
        <w:gridCol w:w="1357"/>
        <w:gridCol w:w="1481"/>
        <w:gridCol w:w="987"/>
        <w:gridCol w:w="1090"/>
        <w:gridCol w:w="986"/>
        <w:gridCol w:w="986"/>
        <w:gridCol w:w="986"/>
      </w:tblGrid>
      <w:tr w:rsidR="004E4A6D" w:rsidRPr="00903099">
        <w:trPr>
          <w:trHeight w:hRule="exact" w:val="425"/>
          <w:jc w:val="center"/>
        </w:trPr>
        <w:tc>
          <w:tcPr>
            <w:tcW w:w="1481" w:type="dxa"/>
            <w:vMerge w:val="restart"/>
            <w:vAlign w:val="center"/>
          </w:tcPr>
          <w:p w:rsidR="004E4A6D" w:rsidRPr="00903099" w:rsidRDefault="00F22425" w:rsidP="00F22425">
            <w:pPr>
              <w:snapToGrid w:val="0"/>
              <w:spacing w:line="324" w:lineRule="auto"/>
              <w:jc w:val="center"/>
              <w:rPr>
                <w:rFonts w:asciiTheme="minorEastAsia" w:hAnsiTheme="minorEastAsia"/>
                <w:color w:val="000000"/>
                <w:szCs w:val="21"/>
              </w:rPr>
            </w:pPr>
            <w:r w:rsidRPr="00903099">
              <w:rPr>
                <w:rFonts w:asciiTheme="minorEastAsia" w:hAnsiTheme="minorEastAsia"/>
                <w:color w:val="000000"/>
                <w:szCs w:val="21"/>
              </w:rPr>
              <w:t>采样</w:t>
            </w:r>
            <w:r w:rsidRPr="00903099">
              <w:rPr>
                <w:rFonts w:asciiTheme="minorEastAsia" w:hAnsiTheme="minorEastAsia" w:hint="eastAsia"/>
                <w:color w:val="000000"/>
                <w:szCs w:val="21"/>
              </w:rPr>
              <w:t>日期</w:t>
            </w:r>
          </w:p>
        </w:tc>
        <w:tc>
          <w:tcPr>
            <w:tcW w:w="1357" w:type="dxa"/>
            <w:vMerge w:val="restart"/>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采样</w:t>
            </w:r>
            <w:r w:rsidRPr="00903099">
              <w:rPr>
                <w:rFonts w:asciiTheme="minorEastAsia" w:hAnsiTheme="minorEastAsia"/>
                <w:szCs w:val="21"/>
              </w:rPr>
              <w:t>点位</w:t>
            </w:r>
          </w:p>
        </w:tc>
        <w:tc>
          <w:tcPr>
            <w:tcW w:w="1481" w:type="dxa"/>
            <w:vMerge w:val="restart"/>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采样</w:t>
            </w:r>
            <w:r w:rsidRPr="00903099">
              <w:rPr>
                <w:rFonts w:asciiTheme="minorEastAsia" w:hAnsiTheme="minorEastAsia"/>
                <w:szCs w:val="21"/>
              </w:rPr>
              <w:t>频次</w:t>
            </w:r>
          </w:p>
        </w:tc>
        <w:tc>
          <w:tcPr>
            <w:tcW w:w="5035" w:type="dxa"/>
            <w:gridSpan w:val="5"/>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检测结果</w:t>
            </w:r>
          </w:p>
        </w:tc>
      </w:tr>
      <w:tr w:rsidR="004E4A6D" w:rsidRPr="00903099">
        <w:trPr>
          <w:trHeight w:hRule="exact" w:val="425"/>
          <w:jc w:val="center"/>
        </w:trPr>
        <w:tc>
          <w:tcPr>
            <w:tcW w:w="1481" w:type="dxa"/>
            <w:vMerge/>
            <w:vAlign w:val="center"/>
          </w:tcPr>
          <w:p w:rsidR="004E4A6D" w:rsidRPr="00903099" w:rsidRDefault="004E4A6D" w:rsidP="00F22425">
            <w:pPr>
              <w:snapToGrid w:val="0"/>
              <w:spacing w:line="324" w:lineRule="auto"/>
              <w:jc w:val="center"/>
              <w:rPr>
                <w:rFonts w:asciiTheme="minorEastAsia" w:hAnsiTheme="minorEastAsia"/>
                <w:color w:val="000000"/>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pH</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COD</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SS</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总磷</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石油类</w:t>
            </w:r>
          </w:p>
        </w:tc>
      </w:tr>
      <w:tr w:rsidR="004E4A6D" w:rsidRPr="00903099">
        <w:trPr>
          <w:trHeight w:hRule="exact" w:val="425"/>
          <w:jc w:val="center"/>
        </w:trPr>
        <w:tc>
          <w:tcPr>
            <w:tcW w:w="1481" w:type="dxa"/>
            <w:vMerge w:val="restart"/>
            <w:vAlign w:val="center"/>
          </w:tcPr>
          <w:p w:rsidR="004E4A6D" w:rsidRPr="00903099" w:rsidRDefault="00F22425" w:rsidP="00F22425">
            <w:pPr>
              <w:tabs>
                <w:tab w:val="center" w:pos="4153"/>
                <w:tab w:val="right" w:pos="8306"/>
              </w:tabs>
              <w:snapToGrid w:val="0"/>
              <w:spacing w:line="324" w:lineRule="auto"/>
              <w:jc w:val="center"/>
              <w:rPr>
                <w:rFonts w:asciiTheme="minorEastAsia" w:hAnsiTheme="minorEastAsia"/>
                <w:szCs w:val="21"/>
              </w:rPr>
            </w:pPr>
            <w:r w:rsidRPr="00903099">
              <w:rPr>
                <w:rFonts w:asciiTheme="minorEastAsia" w:hAnsiTheme="minorEastAsia"/>
                <w:kern w:val="0"/>
                <w:szCs w:val="21"/>
              </w:rPr>
              <w:t>2019.01.09</w:t>
            </w:r>
          </w:p>
        </w:tc>
        <w:tc>
          <w:tcPr>
            <w:tcW w:w="1357" w:type="dxa"/>
            <w:vMerge w:val="restart"/>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废水排口</w:t>
            </w:r>
          </w:p>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cs="宋体" w:hint="eastAsia"/>
                <w:szCs w:val="21"/>
              </w:rPr>
              <w:t>★</w:t>
            </w:r>
            <w:r w:rsidRPr="00903099">
              <w:rPr>
                <w:rFonts w:asciiTheme="minorEastAsia" w:hAnsiTheme="minorEastAsia" w:hint="eastAsia"/>
                <w:szCs w:val="21"/>
              </w:rPr>
              <w:t>W1</w:t>
            </w: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第一次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7.20</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53</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35</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1.65</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1.26</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jc w:val="center"/>
              <w:rPr>
                <w:rFonts w:asciiTheme="minorEastAsia" w:hAnsiTheme="minorEastAsia"/>
                <w:szCs w:val="21"/>
                <w:highlight w:val="yellow"/>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第二次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7.13</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57</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34</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1.42</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1.32</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jc w:val="center"/>
              <w:rPr>
                <w:rFonts w:asciiTheme="minorEastAsia" w:hAnsiTheme="minorEastAsia"/>
                <w:szCs w:val="21"/>
                <w:highlight w:val="yellow"/>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第三次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7.48</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55</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34</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1.47</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1.21</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jc w:val="center"/>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第四次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7.06</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51</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36</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1.53</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1.24</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jc w:val="center"/>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color w:val="000000"/>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color w:val="000000"/>
                <w:szCs w:val="21"/>
              </w:rPr>
            </w:pPr>
            <w:r w:rsidRPr="00903099">
              <w:rPr>
                <w:rFonts w:asciiTheme="minorEastAsia" w:hAnsiTheme="minorEastAsia"/>
                <w:color w:val="000000"/>
                <w:szCs w:val="21"/>
              </w:rPr>
              <w:t>均值</w:t>
            </w:r>
          </w:p>
        </w:tc>
        <w:tc>
          <w:tcPr>
            <w:tcW w:w="987" w:type="dxa"/>
            <w:vAlign w:val="center"/>
          </w:tcPr>
          <w:p w:rsidR="004E4A6D" w:rsidRPr="00903099" w:rsidRDefault="00F22425" w:rsidP="00F22425">
            <w:pPr>
              <w:snapToGrid w:val="0"/>
              <w:spacing w:line="324" w:lineRule="auto"/>
              <w:jc w:val="center"/>
              <w:rPr>
                <w:rFonts w:asciiTheme="minorEastAsia" w:hAnsiTheme="minorEastAsia"/>
                <w:color w:val="000000"/>
                <w:szCs w:val="21"/>
              </w:rPr>
            </w:pPr>
            <w:r w:rsidRPr="00903099">
              <w:rPr>
                <w:rFonts w:asciiTheme="minorEastAsia" w:hAnsiTheme="minorEastAsia" w:hint="eastAsia"/>
                <w:color w:val="000000"/>
                <w:szCs w:val="21"/>
              </w:rPr>
              <w:t>/</w:t>
            </w:r>
          </w:p>
        </w:tc>
        <w:tc>
          <w:tcPr>
            <w:tcW w:w="1090"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average(E3:E6)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54</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average(F3:F6)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3</w:t>
            </w:r>
            <w:r w:rsidR="00F22425" w:rsidRPr="00903099">
              <w:rPr>
                <w:rFonts w:asciiTheme="minorEastAsia" w:hAnsiTheme="minorEastAsia" w:hint="eastAsia"/>
                <w:szCs w:val="21"/>
              </w:rPr>
              <w:t>5</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average(G3:G6)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1.5</w:t>
            </w:r>
            <w:r w:rsidR="00F22425" w:rsidRPr="00903099">
              <w:rPr>
                <w:rFonts w:asciiTheme="minorEastAsia" w:hAnsiTheme="minorEastAsia" w:hint="eastAsia"/>
                <w:szCs w:val="21"/>
              </w:rPr>
              <w:t>2</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average(H3:H6)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1.2</w:t>
            </w:r>
            <w:r w:rsidR="00F22425" w:rsidRPr="00903099">
              <w:rPr>
                <w:rFonts w:asciiTheme="minorEastAsia" w:hAnsiTheme="minorEastAsia" w:hint="eastAsia"/>
                <w:szCs w:val="21"/>
              </w:rPr>
              <w:t>6</w:t>
            </w:r>
            <w:r w:rsidRPr="00903099">
              <w:rPr>
                <w:rFonts w:asciiTheme="minorEastAsia" w:hAnsiTheme="minorEastAsia"/>
                <w:szCs w:val="21"/>
              </w:rPr>
              <w:fldChar w:fldCharType="end"/>
            </w:r>
          </w:p>
        </w:tc>
      </w:tr>
      <w:tr w:rsidR="004E4A6D" w:rsidRPr="00903099">
        <w:trPr>
          <w:trHeight w:hRule="exact" w:val="425"/>
          <w:jc w:val="center"/>
        </w:trPr>
        <w:tc>
          <w:tcPr>
            <w:tcW w:w="1481" w:type="dxa"/>
            <w:vMerge w:val="restart"/>
            <w:vAlign w:val="center"/>
          </w:tcPr>
          <w:p w:rsidR="004E4A6D" w:rsidRPr="00903099" w:rsidRDefault="00F22425" w:rsidP="00F22425">
            <w:pPr>
              <w:tabs>
                <w:tab w:val="center" w:pos="4153"/>
                <w:tab w:val="right" w:pos="8306"/>
              </w:tabs>
              <w:snapToGrid w:val="0"/>
              <w:spacing w:line="324" w:lineRule="auto"/>
              <w:jc w:val="center"/>
              <w:rPr>
                <w:rFonts w:asciiTheme="minorEastAsia" w:hAnsiTheme="minorEastAsia"/>
                <w:szCs w:val="21"/>
              </w:rPr>
            </w:pPr>
            <w:r w:rsidRPr="00903099">
              <w:rPr>
                <w:rFonts w:asciiTheme="minorEastAsia" w:hAnsiTheme="minorEastAsia"/>
                <w:kern w:val="0"/>
                <w:szCs w:val="21"/>
              </w:rPr>
              <w:t>2019.01.10</w:t>
            </w: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color w:val="000000"/>
                <w:szCs w:val="21"/>
              </w:rPr>
              <w:t>第一次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7.32</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57</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33</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1.22</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1.22</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color w:val="000000"/>
                <w:szCs w:val="21"/>
              </w:rPr>
              <w:t>第二次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7.04</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58</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34</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1.59</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1.29</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szCs w:val="21"/>
              </w:rPr>
              <w:t>第三次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7.26</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57</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35</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1.42</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1.20</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color w:val="000000"/>
                <w:szCs w:val="21"/>
              </w:rPr>
              <w:t>第四次</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7.41</w:t>
            </w:r>
          </w:p>
        </w:tc>
        <w:tc>
          <w:tcPr>
            <w:tcW w:w="1090"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55</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34</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1.39</w:t>
            </w:r>
          </w:p>
        </w:tc>
        <w:tc>
          <w:tcPr>
            <w:tcW w:w="986"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1.25</w:t>
            </w:r>
          </w:p>
        </w:tc>
      </w:tr>
      <w:tr w:rsidR="004E4A6D" w:rsidRPr="00903099">
        <w:trPr>
          <w:trHeight w:hRule="exact" w:val="425"/>
          <w:jc w:val="center"/>
        </w:trPr>
        <w:tc>
          <w:tcPr>
            <w:tcW w:w="1481" w:type="dxa"/>
            <w:vMerge/>
            <w:vAlign w:val="center"/>
          </w:tcPr>
          <w:p w:rsidR="004E4A6D" w:rsidRPr="00903099" w:rsidRDefault="004E4A6D" w:rsidP="00903099">
            <w:pPr>
              <w:snapToGrid w:val="0"/>
              <w:spacing w:line="324" w:lineRule="auto"/>
              <w:ind w:firstLineChars="50" w:firstLine="105"/>
              <w:rPr>
                <w:rFonts w:asciiTheme="minorEastAsia" w:hAnsiTheme="minorEastAsia"/>
                <w:szCs w:val="21"/>
              </w:rPr>
            </w:pPr>
          </w:p>
        </w:tc>
        <w:tc>
          <w:tcPr>
            <w:tcW w:w="1357" w:type="dxa"/>
            <w:vMerge/>
            <w:vAlign w:val="center"/>
          </w:tcPr>
          <w:p w:rsidR="004E4A6D" w:rsidRPr="00903099" w:rsidRDefault="004E4A6D" w:rsidP="00F22425">
            <w:pPr>
              <w:snapToGrid w:val="0"/>
              <w:spacing w:line="324" w:lineRule="auto"/>
              <w:jc w:val="center"/>
              <w:rPr>
                <w:rFonts w:asciiTheme="minorEastAsia" w:hAnsiTheme="minorEastAsia"/>
                <w:szCs w:val="21"/>
              </w:rPr>
            </w:pPr>
          </w:p>
        </w:tc>
        <w:tc>
          <w:tcPr>
            <w:tcW w:w="1481" w:type="dxa"/>
            <w:vAlign w:val="center"/>
          </w:tcPr>
          <w:p w:rsidR="004E4A6D" w:rsidRPr="00903099" w:rsidRDefault="00F22425" w:rsidP="00F22425">
            <w:pPr>
              <w:snapToGrid w:val="0"/>
              <w:spacing w:line="324" w:lineRule="auto"/>
              <w:jc w:val="center"/>
              <w:rPr>
                <w:rFonts w:asciiTheme="minorEastAsia" w:hAnsiTheme="minorEastAsia"/>
                <w:color w:val="000000"/>
                <w:szCs w:val="21"/>
              </w:rPr>
            </w:pPr>
            <w:r w:rsidRPr="00903099">
              <w:rPr>
                <w:rFonts w:asciiTheme="minorEastAsia" w:hAnsiTheme="minorEastAsia"/>
                <w:color w:val="000000"/>
                <w:szCs w:val="21"/>
              </w:rPr>
              <w:t>均值</w:t>
            </w:r>
          </w:p>
        </w:tc>
        <w:tc>
          <w:tcPr>
            <w:tcW w:w="987" w:type="dxa"/>
            <w:vAlign w:val="center"/>
          </w:tcPr>
          <w:p w:rsidR="004E4A6D" w:rsidRPr="00903099" w:rsidRDefault="00F22425" w:rsidP="00F22425">
            <w:pPr>
              <w:snapToGrid w:val="0"/>
              <w:spacing w:line="324" w:lineRule="auto"/>
              <w:jc w:val="center"/>
              <w:rPr>
                <w:rFonts w:asciiTheme="minorEastAsia" w:hAnsiTheme="minorEastAsia"/>
                <w:szCs w:val="21"/>
              </w:rPr>
            </w:pPr>
            <w:r w:rsidRPr="00903099">
              <w:rPr>
                <w:rFonts w:asciiTheme="minorEastAsia" w:hAnsiTheme="minorEastAsia" w:hint="eastAsia"/>
                <w:szCs w:val="21"/>
              </w:rPr>
              <w:t>/</w:t>
            </w:r>
          </w:p>
        </w:tc>
        <w:tc>
          <w:tcPr>
            <w:tcW w:w="1090"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average(E8:E11)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5</w:t>
            </w:r>
            <w:r w:rsidR="00F22425" w:rsidRPr="00903099">
              <w:rPr>
                <w:rFonts w:asciiTheme="minorEastAsia" w:hAnsiTheme="minorEastAsia" w:hint="eastAsia"/>
                <w:szCs w:val="21"/>
              </w:rPr>
              <w:t>7</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average(F8:F11)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34</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average(G8:G11)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1.4</w:t>
            </w:r>
            <w:r w:rsidR="00F22425" w:rsidRPr="00903099">
              <w:rPr>
                <w:rFonts w:asciiTheme="minorEastAsia" w:hAnsiTheme="minorEastAsia" w:hint="eastAsia"/>
                <w:szCs w:val="21"/>
              </w:rPr>
              <w:t>0</w:t>
            </w:r>
            <w:r w:rsidRPr="00903099">
              <w:rPr>
                <w:rFonts w:asciiTheme="minorEastAsia" w:hAnsiTheme="minorEastAsia"/>
                <w:szCs w:val="21"/>
              </w:rPr>
              <w:fldChar w:fldCharType="end"/>
            </w:r>
          </w:p>
        </w:tc>
        <w:tc>
          <w:tcPr>
            <w:tcW w:w="986" w:type="dxa"/>
            <w:vAlign w:val="center"/>
          </w:tcPr>
          <w:p w:rsidR="004E4A6D" w:rsidRPr="00903099" w:rsidRDefault="00CC0DDD" w:rsidP="00F22425">
            <w:pPr>
              <w:snapToGrid w:val="0"/>
              <w:spacing w:line="324" w:lineRule="auto"/>
              <w:jc w:val="center"/>
              <w:rPr>
                <w:rFonts w:asciiTheme="minorEastAsia" w:hAnsiTheme="minorEastAsia"/>
                <w:szCs w:val="21"/>
              </w:rPr>
            </w:pPr>
            <w:r w:rsidRPr="00903099">
              <w:rPr>
                <w:rFonts w:asciiTheme="minorEastAsia" w:hAnsiTheme="minorEastAsia"/>
                <w:szCs w:val="21"/>
              </w:rPr>
              <w:fldChar w:fldCharType="begin"/>
            </w:r>
            <w:r w:rsidR="00F22425" w:rsidRPr="00903099">
              <w:rPr>
                <w:rFonts w:asciiTheme="minorEastAsia" w:hAnsiTheme="minorEastAsia"/>
                <w:szCs w:val="21"/>
              </w:rPr>
              <w:instrText xml:space="preserve"> = average(H8:H11) \* MERGEFORMAT </w:instrText>
            </w:r>
            <w:r w:rsidRPr="00903099">
              <w:rPr>
                <w:rFonts w:asciiTheme="minorEastAsia" w:hAnsiTheme="minorEastAsia"/>
                <w:szCs w:val="21"/>
              </w:rPr>
              <w:fldChar w:fldCharType="separate"/>
            </w:r>
            <w:r w:rsidR="00F22425" w:rsidRPr="00903099">
              <w:rPr>
                <w:rFonts w:asciiTheme="minorEastAsia" w:hAnsiTheme="minorEastAsia"/>
                <w:szCs w:val="21"/>
              </w:rPr>
              <w:t>1.24</w:t>
            </w:r>
            <w:r w:rsidRPr="00903099">
              <w:rPr>
                <w:rFonts w:asciiTheme="minorEastAsia" w:hAnsiTheme="minorEastAsia"/>
                <w:szCs w:val="21"/>
              </w:rPr>
              <w:fldChar w:fldCharType="end"/>
            </w:r>
          </w:p>
        </w:tc>
      </w:tr>
    </w:tbl>
    <w:p w:rsidR="004E4A6D" w:rsidRPr="00F22425" w:rsidRDefault="004E4A6D" w:rsidP="00F22425">
      <w:pPr>
        <w:snapToGrid w:val="0"/>
        <w:spacing w:line="324" w:lineRule="auto"/>
        <w:jc w:val="center"/>
        <w:rPr>
          <w:rFonts w:ascii="仿宋" w:eastAsia="仿宋" w:hAnsi="仿宋" w:cs="Times New Roman"/>
          <w:b/>
          <w:sz w:val="28"/>
          <w:szCs w:val="28"/>
        </w:rPr>
      </w:pP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lastRenderedPageBreak/>
        <w:t>表9-</w:t>
      </w:r>
      <w:r w:rsidRPr="00F22425">
        <w:rPr>
          <w:rFonts w:ascii="仿宋" w:eastAsia="仿宋" w:hAnsi="仿宋" w:cs="Times New Roman"/>
          <w:b/>
          <w:sz w:val="28"/>
          <w:szCs w:val="28"/>
        </w:rPr>
        <w:t>2</w:t>
      </w:r>
      <w:r w:rsidRPr="00F22425">
        <w:rPr>
          <w:rFonts w:ascii="仿宋" w:eastAsia="仿宋" w:hAnsi="仿宋" w:cs="Times New Roman" w:hint="eastAsia"/>
          <w:b/>
          <w:sz w:val="28"/>
          <w:szCs w:val="28"/>
        </w:rPr>
        <w:t>-2  地下水检测结果表</w:t>
      </w:r>
    </w:p>
    <w:p w:rsidR="004E4A6D" w:rsidRPr="00F22425" w:rsidRDefault="00F22425" w:rsidP="00F22425">
      <w:pPr>
        <w:snapToGrid w:val="0"/>
        <w:spacing w:line="324" w:lineRule="auto"/>
        <w:jc w:val="right"/>
        <w:rPr>
          <w:rFonts w:ascii="仿宋" w:eastAsia="仿宋" w:hAnsi="仿宋"/>
          <w:sz w:val="28"/>
          <w:szCs w:val="28"/>
        </w:rPr>
      </w:pPr>
      <w:r w:rsidRPr="00F22425">
        <w:rPr>
          <w:rFonts w:ascii="仿宋" w:eastAsia="仿宋" w:hAnsi="仿宋" w:hint="eastAsia"/>
          <w:sz w:val="28"/>
          <w:szCs w:val="28"/>
        </w:rPr>
        <w:t>单位：</w:t>
      </w:r>
      <w:r w:rsidRPr="00F22425">
        <w:rPr>
          <w:rFonts w:ascii="仿宋" w:eastAsia="仿宋" w:hAnsi="仿宋"/>
          <w:sz w:val="28"/>
          <w:szCs w:val="28"/>
          <w:lang w:val="zh-TW" w:eastAsia="zh-TW"/>
        </w:rPr>
        <w:t>mg/</w:t>
      </w:r>
      <w:r w:rsidRPr="00F22425">
        <w:rPr>
          <w:rFonts w:ascii="仿宋" w:eastAsia="仿宋" w:hAnsi="仿宋"/>
          <w:sz w:val="28"/>
          <w:szCs w:val="28"/>
        </w:rPr>
        <w:t>L</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3"/>
        <w:gridCol w:w="1733"/>
        <w:gridCol w:w="1573"/>
        <w:gridCol w:w="1915"/>
        <w:gridCol w:w="1933"/>
      </w:tblGrid>
      <w:tr w:rsidR="004E4A6D" w:rsidRPr="0067317B" w:rsidTr="00F34273">
        <w:trPr>
          <w:trHeight w:val="382"/>
        </w:trPr>
        <w:tc>
          <w:tcPr>
            <w:tcW w:w="174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color w:val="000000"/>
                <w:szCs w:val="21"/>
              </w:rPr>
              <w:t>采样</w:t>
            </w:r>
            <w:r w:rsidRPr="0067317B">
              <w:rPr>
                <w:rFonts w:asciiTheme="minorEastAsia" w:hAnsiTheme="minorEastAsia" w:hint="eastAsia"/>
                <w:color w:val="000000"/>
                <w:szCs w:val="21"/>
              </w:rPr>
              <w:t>日期</w:t>
            </w:r>
          </w:p>
        </w:tc>
        <w:tc>
          <w:tcPr>
            <w:tcW w:w="1733" w:type="dxa"/>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hint="eastAsia"/>
                <w:szCs w:val="21"/>
              </w:rPr>
              <w:t>采样点位</w:t>
            </w:r>
          </w:p>
        </w:tc>
        <w:tc>
          <w:tcPr>
            <w:tcW w:w="3488" w:type="dxa"/>
            <w:gridSpan w:val="2"/>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hint="eastAsia"/>
                <w:szCs w:val="21"/>
              </w:rPr>
              <w:t>检测项目</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检测结果</w:t>
            </w:r>
          </w:p>
        </w:tc>
      </w:tr>
      <w:tr w:rsidR="004E4A6D" w:rsidRPr="0067317B" w:rsidTr="00F34273">
        <w:trPr>
          <w:trHeight w:val="472"/>
        </w:trPr>
        <w:tc>
          <w:tcPr>
            <w:tcW w:w="1743" w:type="dxa"/>
            <w:vMerge w:val="restart"/>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color w:val="000000"/>
                <w:szCs w:val="21"/>
              </w:rPr>
              <w:t>20</w:t>
            </w:r>
            <w:r w:rsidRPr="0067317B">
              <w:rPr>
                <w:rFonts w:asciiTheme="minorEastAsia" w:hAnsiTheme="minorEastAsia" w:hint="eastAsia"/>
                <w:color w:val="000000"/>
                <w:szCs w:val="21"/>
              </w:rPr>
              <w:t>19.01.10</w:t>
            </w:r>
          </w:p>
        </w:tc>
        <w:tc>
          <w:tcPr>
            <w:tcW w:w="1733" w:type="dxa"/>
            <w:vMerge w:val="restart"/>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地下水☆W2</w:t>
            </w:r>
          </w:p>
        </w:tc>
        <w:tc>
          <w:tcPr>
            <w:tcW w:w="1573" w:type="dxa"/>
            <w:vMerge w:val="restart"/>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苯系物</w:t>
            </w: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甲苯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乙苯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对二甲苯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间二甲苯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邻二甲苯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异丙苯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174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73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573" w:type="dxa"/>
            <w:vMerge/>
            <w:vAlign w:val="center"/>
          </w:tcPr>
          <w:p w:rsidR="004E4A6D" w:rsidRPr="0067317B" w:rsidRDefault="004E4A6D" w:rsidP="00F22425">
            <w:pPr>
              <w:snapToGrid w:val="0"/>
              <w:spacing w:line="324" w:lineRule="auto"/>
              <w:jc w:val="center"/>
              <w:rPr>
                <w:rFonts w:asciiTheme="minorEastAsia" w:hAnsiTheme="minorEastAsia"/>
                <w:color w:val="000000"/>
                <w:szCs w:val="21"/>
              </w:rPr>
            </w:pPr>
          </w:p>
        </w:tc>
        <w:tc>
          <w:tcPr>
            <w:tcW w:w="1915"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苯乙烯</w:t>
            </w:r>
          </w:p>
        </w:tc>
        <w:tc>
          <w:tcPr>
            <w:tcW w:w="1933" w:type="dxa"/>
            <w:vAlign w:val="center"/>
          </w:tcPr>
          <w:p w:rsidR="004E4A6D" w:rsidRPr="0067317B" w:rsidRDefault="00F22425" w:rsidP="00F22425">
            <w:pPr>
              <w:snapToGrid w:val="0"/>
              <w:spacing w:line="324" w:lineRule="auto"/>
              <w:jc w:val="center"/>
              <w:rPr>
                <w:rFonts w:asciiTheme="minorEastAsia" w:hAnsiTheme="minorEastAsia"/>
                <w:color w:val="000000"/>
                <w:szCs w:val="21"/>
              </w:rPr>
            </w:pPr>
            <w:r w:rsidRPr="0067317B">
              <w:rPr>
                <w:rFonts w:asciiTheme="minorEastAsia" w:hAnsiTheme="minorEastAsia" w:hint="eastAsia"/>
                <w:color w:val="000000"/>
                <w:szCs w:val="21"/>
              </w:rPr>
              <w:t>ND</w:t>
            </w:r>
          </w:p>
        </w:tc>
      </w:tr>
      <w:tr w:rsidR="004E4A6D" w:rsidRPr="0067317B" w:rsidTr="00F34273">
        <w:trPr>
          <w:trHeight w:val="472"/>
        </w:trPr>
        <w:tc>
          <w:tcPr>
            <w:tcW w:w="8897" w:type="dxa"/>
            <w:gridSpan w:val="5"/>
            <w:vAlign w:val="center"/>
          </w:tcPr>
          <w:p w:rsidR="004E4A6D" w:rsidRPr="0067317B" w:rsidRDefault="00F22425" w:rsidP="00F22425">
            <w:pPr>
              <w:snapToGrid w:val="0"/>
              <w:spacing w:line="324" w:lineRule="auto"/>
              <w:rPr>
                <w:rFonts w:asciiTheme="minorEastAsia" w:hAnsiTheme="minorEastAsia"/>
                <w:color w:val="000000"/>
                <w:szCs w:val="21"/>
              </w:rPr>
            </w:pPr>
            <w:r w:rsidRPr="0067317B">
              <w:rPr>
                <w:rFonts w:asciiTheme="minorEastAsia" w:hAnsiTheme="minorEastAsia" w:hint="eastAsia"/>
                <w:color w:val="000000"/>
                <w:szCs w:val="21"/>
              </w:rPr>
              <w:t>注：苯系物方法检出限0.05</w:t>
            </w:r>
            <w:r w:rsidRPr="0067317B">
              <w:rPr>
                <w:rFonts w:asciiTheme="minorEastAsia" w:hAnsiTheme="minorEastAsia"/>
                <w:szCs w:val="21"/>
                <w:lang w:val="zh-TW" w:eastAsia="zh-TW"/>
              </w:rPr>
              <w:t>mg/</w:t>
            </w:r>
            <w:r w:rsidRPr="0067317B">
              <w:rPr>
                <w:rFonts w:asciiTheme="minorEastAsia" w:hAnsiTheme="minorEastAsia" w:hint="eastAsia"/>
                <w:szCs w:val="21"/>
              </w:rPr>
              <w:t>L。</w:t>
            </w:r>
          </w:p>
        </w:tc>
      </w:tr>
    </w:tbl>
    <w:p w:rsidR="004E4A6D" w:rsidRPr="00F22425" w:rsidRDefault="004E4A6D" w:rsidP="00F22425">
      <w:pPr>
        <w:snapToGrid w:val="0"/>
        <w:spacing w:line="324" w:lineRule="auto"/>
        <w:rPr>
          <w:rFonts w:ascii="仿宋" w:eastAsia="仿宋" w:hAnsi="仿宋" w:cs="Times New Roman"/>
          <w:b/>
          <w:sz w:val="28"/>
          <w:szCs w:val="28"/>
        </w:rPr>
      </w:pPr>
    </w:p>
    <w:p w:rsidR="004E4A6D" w:rsidRPr="00F22425" w:rsidRDefault="00F22425" w:rsidP="00F22425">
      <w:pPr>
        <w:snapToGrid w:val="0"/>
        <w:spacing w:line="324" w:lineRule="auto"/>
        <w:rPr>
          <w:rFonts w:ascii="仿宋" w:eastAsia="仿宋" w:hAnsi="仿宋" w:cs="Times New Roman"/>
          <w:b/>
          <w:sz w:val="28"/>
          <w:szCs w:val="28"/>
        </w:rPr>
      </w:pPr>
      <w:r w:rsidRPr="00F22425">
        <w:rPr>
          <w:rFonts w:ascii="仿宋" w:eastAsia="仿宋" w:hAnsi="仿宋" w:cs="Times New Roman" w:hint="eastAsia"/>
          <w:b/>
          <w:sz w:val="28"/>
          <w:szCs w:val="28"/>
        </w:rPr>
        <w:t>9.2.1.2 废气</w:t>
      </w:r>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9.2.1.2.1 无组织排放</w:t>
      </w:r>
    </w:p>
    <w:p w:rsidR="004E4A6D" w:rsidRPr="00F22425" w:rsidRDefault="00F22425" w:rsidP="00F22425">
      <w:pPr>
        <w:snapToGrid w:val="0"/>
        <w:spacing w:line="324" w:lineRule="auto"/>
        <w:ind w:firstLineChars="200" w:firstLine="560"/>
        <w:jc w:val="left"/>
        <w:rPr>
          <w:rFonts w:ascii="仿宋" w:eastAsia="仿宋" w:hAnsi="仿宋" w:cs="Times New Roman"/>
          <w:b/>
          <w:sz w:val="28"/>
          <w:szCs w:val="28"/>
        </w:rPr>
      </w:pPr>
      <w:r w:rsidRPr="00F22425">
        <w:rPr>
          <w:rFonts w:ascii="仿宋" w:eastAsia="仿宋" w:hAnsi="仿宋" w:cs="Times New Roman" w:hint="eastAsia"/>
          <w:sz w:val="28"/>
          <w:szCs w:val="28"/>
        </w:rPr>
        <w:t>无组织排放监测结果统计情况见表</w:t>
      </w:r>
      <w:r w:rsidRPr="00F22425">
        <w:rPr>
          <w:rFonts w:ascii="仿宋" w:eastAsia="仿宋" w:hAnsi="仿宋" w:cs="Times New Roman"/>
          <w:sz w:val="28"/>
          <w:szCs w:val="28"/>
        </w:rPr>
        <w:t>9-</w:t>
      </w:r>
      <w:r w:rsidR="002E1548">
        <w:rPr>
          <w:rFonts w:ascii="仿宋" w:eastAsia="仿宋" w:hAnsi="仿宋" w:cs="Times New Roman" w:hint="eastAsia"/>
          <w:sz w:val="28"/>
          <w:szCs w:val="28"/>
        </w:rPr>
        <w:t>2</w:t>
      </w:r>
      <w:r w:rsidRPr="00F22425">
        <w:rPr>
          <w:rFonts w:ascii="仿宋" w:eastAsia="仿宋" w:hAnsi="仿宋" w:cs="Times New Roman" w:hint="eastAsia"/>
          <w:sz w:val="28"/>
          <w:szCs w:val="28"/>
        </w:rPr>
        <w:t>。</w:t>
      </w:r>
    </w:p>
    <w:p w:rsidR="004E4A6D" w:rsidRPr="00F22425" w:rsidRDefault="00F22425" w:rsidP="00F22425">
      <w:pPr>
        <w:snapToGrid w:val="0"/>
        <w:spacing w:line="324" w:lineRule="auto"/>
        <w:jc w:val="center"/>
        <w:rPr>
          <w:rFonts w:ascii="仿宋" w:eastAsia="仿宋" w:hAnsi="仿宋" w:cs="Times New Roman"/>
          <w:b/>
          <w:sz w:val="28"/>
          <w:szCs w:val="28"/>
        </w:rPr>
      </w:pPr>
      <w:r w:rsidRPr="00F22425">
        <w:rPr>
          <w:rFonts w:ascii="仿宋" w:eastAsia="仿宋" w:hAnsi="仿宋" w:cs="Times New Roman" w:hint="eastAsia"/>
          <w:b/>
          <w:sz w:val="28"/>
          <w:szCs w:val="28"/>
        </w:rPr>
        <w:t>表9-</w:t>
      </w:r>
      <w:r w:rsidR="002E1548">
        <w:rPr>
          <w:rFonts w:ascii="仿宋" w:eastAsia="仿宋" w:hAnsi="仿宋" w:cs="Times New Roman" w:hint="eastAsia"/>
          <w:b/>
          <w:sz w:val="28"/>
          <w:szCs w:val="28"/>
        </w:rPr>
        <w:t>2</w:t>
      </w:r>
      <w:r w:rsidRPr="00F22425">
        <w:rPr>
          <w:rFonts w:ascii="仿宋" w:eastAsia="仿宋" w:hAnsi="仿宋" w:cs="Times New Roman" w:hint="eastAsia"/>
          <w:b/>
          <w:sz w:val="28"/>
          <w:szCs w:val="28"/>
        </w:rPr>
        <w:t xml:space="preserve"> 无组织废气结果表</w:t>
      </w:r>
    </w:p>
    <w:p w:rsidR="004E4A6D" w:rsidRPr="00F22425" w:rsidRDefault="00F22425" w:rsidP="00F22425">
      <w:pPr>
        <w:adjustRightInd w:val="0"/>
        <w:snapToGrid w:val="0"/>
        <w:spacing w:line="324" w:lineRule="auto"/>
        <w:jc w:val="right"/>
        <w:rPr>
          <w:rFonts w:ascii="仿宋" w:eastAsia="仿宋" w:hAnsi="仿宋"/>
          <w:b/>
          <w:sz w:val="28"/>
          <w:szCs w:val="28"/>
          <w:lang w:val="zh-TW" w:eastAsia="zh-TW"/>
        </w:rPr>
      </w:pPr>
      <w:r w:rsidRPr="00F22425">
        <w:rPr>
          <w:rFonts w:ascii="仿宋" w:eastAsia="仿宋" w:hAnsi="仿宋"/>
          <w:sz w:val="28"/>
          <w:szCs w:val="28"/>
          <w:lang w:val="zh-TW" w:eastAsia="zh-TW"/>
        </w:rPr>
        <w:t>单位：mg/m</w:t>
      </w:r>
      <w:r w:rsidRPr="00F22425">
        <w:rPr>
          <w:rFonts w:ascii="仿宋" w:eastAsia="仿宋" w:hAnsi="仿宋"/>
          <w:sz w:val="28"/>
          <w:szCs w:val="28"/>
          <w:vertAlign w:val="superscript"/>
          <w:lang w:val="zh-TW" w:eastAsia="zh-TW"/>
        </w:rPr>
        <w:t>3</w:t>
      </w:r>
    </w:p>
    <w:tbl>
      <w:tblPr>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315"/>
        <w:gridCol w:w="2277"/>
        <w:gridCol w:w="1464"/>
        <w:gridCol w:w="1464"/>
        <w:gridCol w:w="1464"/>
        <w:gridCol w:w="1287"/>
      </w:tblGrid>
      <w:tr w:rsidR="004E4A6D" w:rsidRPr="0067317B" w:rsidTr="0067317B">
        <w:trPr>
          <w:trHeight w:hRule="exact" w:val="369"/>
          <w:jc w:val="center"/>
        </w:trPr>
        <w:tc>
          <w:tcPr>
            <w:tcW w:w="1315" w:type="dxa"/>
            <w:vMerge w:val="restart"/>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rPr>
              <w:t>采样</w:t>
            </w:r>
            <w:r w:rsidRPr="0067317B">
              <w:rPr>
                <w:rFonts w:asciiTheme="minorEastAsia" w:hAnsiTheme="minorEastAsia"/>
                <w:szCs w:val="21"/>
                <w:lang w:val="zh-TW" w:eastAsia="zh-TW"/>
              </w:rPr>
              <w:t>日期</w:t>
            </w:r>
          </w:p>
        </w:tc>
        <w:tc>
          <w:tcPr>
            <w:tcW w:w="2277" w:type="dxa"/>
            <w:vMerge w:val="restart"/>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rPr>
            </w:pPr>
            <w:r w:rsidRPr="0067317B">
              <w:rPr>
                <w:rFonts w:asciiTheme="minorEastAsia" w:hAnsiTheme="minorEastAsia"/>
                <w:szCs w:val="21"/>
                <w:lang w:val="zh-TW"/>
              </w:rPr>
              <w:t>采样频次</w:t>
            </w:r>
          </w:p>
        </w:tc>
        <w:tc>
          <w:tcPr>
            <w:tcW w:w="5679" w:type="dxa"/>
            <w:gridSpan w:val="4"/>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lang w:val="zh-TW"/>
              </w:rPr>
            </w:pPr>
            <w:r w:rsidRPr="0067317B">
              <w:rPr>
                <w:rFonts w:asciiTheme="minorEastAsia" w:hAnsiTheme="minorEastAsia"/>
                <w:szCs w:val="21"/>
              </w:rPr>
              <w:t>非甲烷总烃</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上风向</w:t>
            </w:r>
            <w:r w:rsidRPr="0067317B">
              <w:rPr>
                <w:rFonts w:asciiTheme="minorEastAsia" w:hAnsiTheme="minorEastAsia"/>
                <w:szCs w:val="21"/>
              </w:rPr>
              <w:t>G1</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下风向</w:t>
            </w:r>
            <w:r w:rsidRPr="0067317B">
              <w:rPr>
                <w:rFonts w:asciiTheme="minorEastAsia" w:hAnsiTheme="minorEastAsia"/>
                <w:szCs w:val="21"/>
              </w:rPr>
              <w:t>G2</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下风向</w:t>
            </w:r>
            <w:r w:rsidRPr="0067317B">
              <w:rPr>
                <w:rFonts w:asciiTheme="minorEastAsia" w:hAnsiTheme="minorEastAsia"/>
                <w:szCs w:val="21"/>
              </w:rPr>
              <w:t>G3</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下风向</w:t>
            </w:r>
            <w:r w:rsidRPr="0067317B">
              <w:rPr>
                <w:rFonts w:asciiTheme="minorEastAsia" w:hAnsiTheme="minorEastAsia"/>
                <w:szCs w:val="21"/>
              </w:rPr>
              <w:t>G4</w:t>
            </w:r>
          </w:p>
        </w:tc>
      </w:tr>
      <w:tr w:rsidR="004E4A6D" w:rsidRPr="0067317B" w:rsidTr="0067317B">
        <w:trPr>
          <w:trHeight w:hRule="exact" w:val="369"/>
          <w:jc w:val="center"/>
        </w:trPr>
        <w:tc>
          <w:tcPr>
            <w:tcW w:w="1315" w:type="dxa"/>
            <w:vMerge w:val="restart"/>
            <w:shd w:val="clear" w:color="auto" w:fill="auto"/>
            <w:tcMar>
              <w:top w:w="80" w:type="dxa"/>
              <w:left w:w="80" w:type="dxa"/>
              <w:bottom w:w="80" w:type="dxa"/>
              <w:right w:w="80" w:type="dxa"/>
            </w:tcMar>
            <w:vAlign w:val="center"/>
          </w:tcPr>
          <w:p w:rsidR="004E4A6D" w:rsidRPr="0067317B" w:rsidRDefault="00F22425" w:rsidP="00F22425">
            <w:pPr>
              <w:tabs>
                <w:tab w:val="center" w:pos="4153"/>
                <w:tab w:val="right" w:pos="8306"/>
              </w:tabs>
              <w:snapToGrid w:val="0"/>
              <w:spacing w:line="324" w:lineRule="auto"/>
              <w:jc w:val="center"/>
              <w:rPr>
                <w:rFonts w:asciiTheme="minorEastAsia" w:hAnsiTheme="minorEastAsia"/>
                <w:szCs w:val="21"/>
                <w:lang w:eastAsia="zh-TW"/>
              </w:rPr>
            </w:pPr>
            <w:r w:rsidRPr="0067317B">
              <w:rPr>
                <w:rFonts w:asciiTheme="minorEastAsia" w:hAnsiTheme="minorEastAsia"/>
                <w:kern w:val="0"/>
                <w:szCs w:val="21"/>
              </w:rPr>
              <w:t>2019.01.09</w:t>
            </w: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第一次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2.64</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2.80</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2.94</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2.88</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第二次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2.61</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2.73</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2.85</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2.87</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第三次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2.58</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2.83</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2.92</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2.91</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rPr>
              <w:t>周界外浓度</w:t>
            </w:r>
            <w:r w:rsidRPr="0067317B">
              <w:rPr>
                <w:rFonts w:asciiTheme="minorEastAsia" w:hAnsiTheme="minorEastAsia"/>
                <w:szCs w:val="21"/>
                <w:lang w:val="zh-TW" w:eastAsia="zh-TW"/>
              </w:rPr>
              <w:t>最大值</w:t>
            </w:r>
          </w:p>
        </w:tc>
        <w:tc>
          <w:tcPr>
            <w:tcW w:w="5679" w:type="dxa"/>
            <w:gridSpan w:val="4"/>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2.94</w:t>
            </w:r>
          </w:p>
        </w:tc>
      </w:tr>
      <w:tr w:rsidR="004E4A6D" w:rsidRPr="0067317B" w:rsidTr="0067317B">
        <w:trPr>
          <w:trHeight w:hRule="exact" w:val="369"/>
          <w:jc w:val="center"/>
        </w:trPr>
        <w:tc>
          <w:tcPr>
            <w:tcW w:w="1315" w:type="dxa"/>
            <w:vMerge w:val="restart"/>
            <w:shd w:val="clear" w:color="auto" w:fill="auto"/>
            <w:tcMar>
              <w:top w:w="80" w:type="dxa"/>
              <w:left w:w="80" w:type="dxa"/>
              <w:bottom w:w="80" w:type="dxa"/>
              <w:right w:w="80" w:type="dxa"/>
            </w:tcMar>
            <w:vAlign w:val="center"/>
          </w:tcPr>
          <w:p w:rsidR="004E4A6D" w:rsidRPr="0067317B" w:rsidRDefault="00F22425" w:rsidP="00F22425">
            <w:pPr>
              <w:tabs>
                <w:tab w:val="center" w:pos="4153"/>
                <w:tab w:val="right" w:pos="8306"/>
              </w:tabs>
              <w:snapToGrid w:val="0"/>
              <w:spacing w:line="324" w:lineRule="auto"/>
              <w:jc w:val="center"/>
              <w:rPr>
                <w:rFonts w:asciiTheme="minorEastAsia" w:hAnsiTheme="minorEastAsia"/>
                <w:szCs w:val="21"/>
              </w:rPr>
            </w:pPr>
            <w:r w:rsidRPr="0067317B">
              <w:rPr>
                <w:rFonts w:asciiTheme="minorEastAsia" w:hAnsiTheme="minorEastAsia"/>
                <w:kern w:val="0"/>
                <w:szCs w:val="21"/>
              </w:rPr>
              <w:t>2019.01.10</w:t>
            </w: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第一次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2.57</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2.71</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2.63</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2.90</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第二次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2.58</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2.74</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2.67</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2.85</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eastAsia="zh-TW"/>
              </w:rPr>
              <w:t>第三次</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2.54</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2.78</w:t>
            </w:r>
          </w:p>
        </w:tc>
        <w:tc>
          <w:tcPr>
            <w:tcW w:w="1464"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2.66</w:t>
            </w:r>
          </w:p>
        </w:tc>
        <w:tc>
          <w:tcPr>
            <w:tcW w:w="1287" w:type="dxa"/>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2.87</w:t>
            </w:r>
          </w:p>
        </w:tc>
      </w:tr>
      <w:tr w:rsidR="004E4A6D" w:rsidRPr="0067317B" w:rsidTr="0067317B">
        <w:trPr>
          <w:trHeight w:hRule="exact" w:val="369"/>
          <w:jc w:val="center"/>
        </w:trPr>
        <w:tc>
          <w:tcPr>
            <w:tcW w:w="1315" w:type="dxa"/>
            <w:vMerge/>
            <w:shd w:val="clear" w:color="auto" w:fill="auto"/>
            <w:vAlign w:val="center"/>
          </w:tcPr>
          <w:p w:rsidR="004E4A6D" w:rsidRPr="0067317B" w:rsidRDefault="004E4A6D" w:rsidP="00F22425">
            <w:pPr>
              <w:snapToGrid w:val="0"/>
              <w:spacing w:line="324" w:lineRule="auto"/>
              <w:jc w:val="center"/>
              <w:rPr>
                <w:rFonts w:asciiTheme="minorEastAsia" w:hAnsiTheme="minorEastAsia"/>
                <w:szCs w:val="21"/>
                <w:lang w:val="zh-TW" w:eastAsia="zh-TW"/>
              </w:rPr>
            </w:pPr>
          </w:p>
        </w:tc>
        <w:tc>
          <w:tcPr>
            <w:tcW w:w="2277" w:type="dxa"/>
            <w:shd w:val="clear" w:color="auto" w:fill="auto"/>
            <w:tcMar>
              <w:top w:w="80" w:type="dxa"/>
              <w:left w:w="80" w:type="dxa"/>
              <w:bottom w:w="80" w:type="dxa"/>
              <w:right w:w="80" w:type="dxa"/>
            </w:tcMar>
            <w:vAlign w:val="center"/>
          </w:tcPr>
          <w:p w:rsidR="004E4A6D" w:rsidRPr="0067317B" w:rsidRDefault="00F22425" w:rsidP="00F22425">
            <w:pPr>
              <w:snapToGrid w:val="0"/>
              <w:spacing w:line="324" w:lineRule="auto"/>
              <w:jc w:val="center"/>
              <w:rPr>
                <w:rFonts w:asciiTheme="minorEastAsia" w:hAnsiTheme="minorEastAsia"/>
                <w:szCs w:val="21"/>
                <w:lang w:val="zh-TW" w:eastAsia="zh-TW"/>
              </w:rPr>
            </w:pPr>
            <w:r w:rsidRPr="0067317B">
              <w:rPr>
                <w:rFonts w:asciiTheme="minorEastAsia" w:hAnsiTheme="minorEastAsia"/>
                <w:szCs w:val="21"/>
                <w:lang w:val="zh-TW"/>
              </w:rPr>
              <w:t>周界外浓度</w:t>
            </w:r>
            <w:r w:rsidRPr="0067317B">
              <w:rPr>
                <w:rFonts w:asciiTheme="minorEastAsia" w:hAnsiTheme="minorEastAsia"/>
                <w:szCs w:val="21"/>
                <w:lang w:val="zh-TW" w:eastAsia="zh-TW"/>
              </w:rPr>
              <w:t>最大值</w:t>
            </w:r>
          </w:p>
        </w:tc>
        <w:tc>
          <w:tcPr>
            <w:tcW w:w="5679" w:type="dxa"/>
            <w:gridSpan w:val="4"/>
            <w:shd w:val="clear" w:color="auto" w:fill="auto"/>
            <w:tcMar>
              <w:top w:w="0" w:type="dxa"/>
              <w:left w:w="0" w:type="dxa"/>
              <w:bottom w:w="0" w:type="dxa"/>
              <w:right w:w="0" w:type="dxa"/>
            </w:tcMar>
            <w:vAlign w:val="center"/>
          </w:tcPr>
          <w:p w:rsidR="004E4A6D" w:rsidRPr="0067317B" w:rsidRDefault="00F22425" w:rsidP="00F22425">
            <w:pPr>
              <w:snapToGrid w:val="0"/>
              <w:spacing w:line="324" w:lineRule="auto"/>
              <w:jc w:val="center"/>
              <w:rPr>
                <w:rFonts w:asciiTheme="minorEastAsia" w:hAnsiTheme="minorEastAsia"/>
                <w:szCs w:val="21"/>
              </w:rPr>
            </w:pPr>
            <w:r w:rsidRPr="0067317B">
              <w:rPr>
                <w:rFonts w:asciiTheme="minorEastAsia" w:hAnsiTheme="minorEastAsia"/>
                <w:szCs w:val="21"/>
              </w:rPr>
              <w:t>2.90</w:t>
            </w:r>
          </w:p>
        </w:tc>
      </w:tr>
    </w:tbl>
    <w:p w:rsidR="004E4A6D" w:rsidRPr="00F22425" w:rsidRDefault="004E4A6D" w:rsidP="00F22425">
      <w:pPr>
        <w:snapToGrid w:val="0"/>
        <w:spacing w:line="324" w:lineRule="auto"/>
        <w:jc w:val="center"/>
        <w:rPr>
          <w:rFonts w:ascii="仿宋" w:eastAsia="仿宋" w:hAnsi="仿宋" w:cs="Times New Roman"/>
          <w:b/>
          <w:sz w:val="28"/>
          <w:szCs w:val="28"/>
        </w:rPr>
      </w:pPr>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9.2.1.3噪声</w:t>
      </w:r>
    </w:p>
    <w:p w:rsidR="004E4A6D" w:rsidRPr="00F22425" w:rsidRDefault="00F22425" w:rsidP="00F22425">
      <w:pPr>
        <w:snapToGrid w:val="0"/>
        <w:spacing w:line="324" w:lineRule="auto"/>
        <w:ind w:firstLineChars="200" w:firstLine="560"/>
        <w:jc w:val="left"/>
        <w:rPr>
          <w:rFonts w:ascii="仿宋" w:eastAsia="仿宋" w:hAnsi="仿宋" w:cs="Times New Roman"/>
          <w:sz w:val="28"/>
          <w:szCs w:val="28"/>
        </w:rPr>
      </w:pPr>
      <w:r w:rsidRPr="00F22425">
        <w:rPr>
          <w:rFonts w:ascii="仿宋" w:eastAsia="仿宋" w:hAnsi="仿宋" w:cs="Times New Roman" w:hint="eastAsia"/>
          <w:sz w:val="28"/>
          <w:szCs w:val="28"/>
        </w:rPr>
        <w:lastRenderedPageBreak/>
        <w:t>噪声监测结果统计情况见表</w:t>
      </w:r>
      <w:r w:rsidRPr="00F22425">
        <w:rPr>
          <w:rFonts w:ascii="仿宋" w:eastAsia="仿宋" w:hAnsi="仿宋" w:cs="Times New Roman"/>
          <w:sz w:val="28"/>
          <w:szCs w:val="28"/>
        </w:rPr>
        <w:t>9-</w:t>
      </w:r>
      <w:r w:rsidR="002E1548">
        <w:rPr>
          <w:rFonts w:ascii="仿宋" w:eastAsia="仿宋" w:hAnsi="仿宋" w:cs="Times New Roman" w:hint="eastAsia"/>
          <w:sz w:val="28"/>
          <w:szCs w:val="28"/>
        </w:rPr>
        <w:t>3</w:t>
      </w:r>
      <w:r w:rsidRPr="00F22425">
        <w:rPr>
          <w:rFonts w:ascii="仿宋" w:eastAsia="仿宋" w:hAnsi="仿宋" w:cs="Times New Roman" w:hint="eastAsia"/>
          <w:sz w:val="28"/>
          <w:szCs w:val="28"/>
        </w:rPr>
        <w:t>。</w:t>
      </w:r>
    </w:p>
    <w:p w:rsidR="004E4A6D" w:rsidRPr="00F22425" w:rsidRDefault="00F22425" w:rsidP="003F680D">
      <w:pPr>
        <w:pStyle w:val="20"/>
        <w:snapToGrid w:val="0"/>
        <w:spacing w:line="324" w:lineRule="auto"/>
        <w:ind w:firstLineChars="900" w:firstLine="2530"/>
        <w:rPr>
          <w:rFonts w:ascii="仿宋" w:eastAsia="仿宋" w:hAnsi="仿宋"/>
          <w:b/>
          <w:sz w:val="28"/>
          <w:szCs w:val="28"/>
        </w:rPr>
      </w:pPr>
      <w:r w:rsidRPr="00F22425">
        <w:rPr>
          <w:rFonts w:ascii="仿宋" w:eastAsia="仿宋" w:hAnsi="仿宋" w:hint="eastAsia"/>
          <w:b/>
          <w:sz w:val="28"/>
          <w:szCs w:val="28"/>
        </w:rPr>
        <w:t>表</w:t>
      </w:r>
      <w:r w:rsidRPr="00F22425">
        <w:rPr>
          <w:rFonts w:ascii="仿宋" w:eastAsia="仿宋" w:hAnsi="仿宋"/>
          <w:b/>
          <w:sz w:val="28"/>
          <w:szCs w:val="28"/>
        </w:rPr>
        <w:t>9-</w:t>
      </w:r>
      <w:r w:rsidR="002E1548">
        <w:rPr>
          <w:rFonts w:ascii="仿宋" w:eastAsia="仿宋" w:hAnsi="仿宋" w:hint="eastAsia"/>
          <w:b/>
          <w:sz w:val="28"/>
          <w:szCs w:val="28"/>
        </w:rPr>
        <w:t>3</w:t>
      </w:r>
      <w:r w:rsidRPr="00F22425">
        <w:rPr>
          <w:rFonts w:ascii="仿宋" w:eastAsia="仿宋" w:hAnsi="仿宋"/>
          <w:b/>
          <w:sz w:val="28"/>
          <w:szCs w:val="28"/>
        </w:rPr>
        <w:t xml:space="preserve"> </w:t>
      </w:r>
      <w:r w:rsidRPr="00F22425">
        <w:rPr>
          <w:rFonts w:ascii="仿宋" w:eastAsia="仿宋" w:hAnsi="仿宋" w:hint="eastAsia"/>
          <w:b/>
          <w:sz w:val="28"/>
          <w:szCs w:val="28"/>
        </w:rPr>
        <w:t>噪声监测结果</w:t>
      </w:r>
    </w:p>
    <w:p w:rsidR="004E4A6D" w:rsidRPr="00F22425" w:rsidRDefault="00F22425" w:rsidP="00F22425">
      <w:pPr>
        <w:snapToGrid w:val="0"/>
        <w:spacing w:line="324" w:lineRule="auto"/>
        <w:jc w:val="right"/>
        <w:rPr>
          <w:rFonts w:ascii="仿宋" w:eastAsia="仿宋" w:hAnsi="仿宋"/>
          <w:sz w:val="28"/>
          <w:szCs w:val="28"/>
        </w:rPr>
      </w:pPr>
      <w:r w:rsidRPr="00F22425">
        <w:rPr>
          <w:rFonts w:ascii="仿宋" w:eastAsia="仿宋" w:hAnsi="仿宋"/>
          <w:sz w:val="28"/>
          <w:szCs w:val="28"/>
        </w:rPr>
        <w:t>单位：Leq dB(A)</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1432"/>
        <w:gridCol w:w="1536"/>
        <w:gridCol w:w="1580"/>
        <w:gridCol w:w="1446"/>
        <w:gridCol w:w="1605"/>
      </w:tblGrid>
      <w:tr w:rsidR="004E4A6D" w:rsidRPr="0067317B">
        <w:trPr>
          <w:trHeight w:hRule="exact" w:val="355"/>
          <w:jc w:val="center"/>
        </w:trPr>
        <w:tc>
          <w:tcPr>
            <w:tcW w:w="1755" w:type="dxa"/>
            <w:vMerge w:val="restart"/>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检测点位</w:t>
            </w:r>
          </w:p>
        </w:tc>
        <w:tc>
          <w:tcPr>
            <w:tcW w:w="1432" w:type="dxa"/>
            <w:vMerge w:val="restart"/>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点位编号</w:t>
            </w:r>
          </w:p>
        </w:tc>
        <w:tc>
          <w:tcPr>
            <w:tcW w:w="3116" w:type="dxa"/>
            <w:gridSpan w:val="2"/>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2019.01.09</w:t>
            </w:r>
          </w:p>
        </w:tc>
        <w:tc>
          <w:tcPr>
            <w:tcW w:w="3051" w:type="dxa"/>
            <w:gridSpan w:val="2"/>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2019.01.10</w:t>
            </w:r>
          </w:p>
        </w:tc>
      </w:tr>
      <w:tr w:rsidR="004E4A6D" w:rsidRPr="0067317B">
        <w:trPr>
          <w:trHeight w:val="397"/>
          <w:jc w:val="center"/>
        </w:trPr>
        <w:tc>
          <w:tcPr>
            <w:tcW w:w="1755" w:type="dxa"/>
            <w:vMerge/>
            <w:tcBorders>
              <w:tl2br w:val="nil"/>
              <w:tr2bl w:val="nil"/>
            </w:tcBorders>
            <w:vAlign w:val="center"/>
          </w:tcPr>
          <w:p w:rsidR="004E4A6D" w:rsidRPr="0067317B" w:rsidRDefault="004E4A6D" w:rsidP="00F22425">
            <w:pPr>
              <w:snapToGrid w:val="0"/>
              <w:spacing w:line="324" w:lineRule="auto"/>
              <w:jc w:val="center"/>
              <w:rPr>
                <w:rFonts w:asciiTheme="minorEastAsia" w:hAnsiTheme="minorEastAsia"/>
                <w:kern w:val="0"/>
                <w:szCs w:val="21"/>
              </w:rPr>
            </w:pPr>
          </w:p>
        </w:tc>
        <w:tc>
          <w:tcPr>
            <w:tcW w:w="1432" w:type="dxa"/>
            <w:vMerge/>
            <w:tcBorders>
              <w:tl2br w:val="nil"/>
              <w:tr2bl w:val="nil"/>
            </w:tcBorders>
            <w:vAlign w:val="center"/>
          </w:tcPr>
          <w:p w:rsidR="004E4A6D" w:rsidRPr="0067317B" w:rsidRDefault="004E4A6D" w:rsidP="00F22425">
            <w:pPr>
              <w:snapToGrid w:val="0"/>
              <w:spacing w:line="324" w:lineRule="auto"/>
              <w:jc w:val="center"/>
              <w:rPr>
                <w:rFonts w:asciiTheme="minorEastAsia" w:hAnsiTheme="minorEastAsia"/>
                <w:kern w:val="0"/>
                <w:szCs w:val="21"/>
              </w:rPr>
            </w:pPr>
          </w:p>
        </w:tc>
        <w:tc>
          <w:tcPr>
            <w:tcW w:w="153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昼间测量值</w:t>
            </w:r>
          </w:p>
        </w:tc>
        <w:tc>
          <w:tcPr>
            <w:tcW w:w="1580"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夜间测量值</w:t>
            </w:r>
          </w:p>
        </w:tc>
        <w:tc>
          <w:tcPr>
            <w:tcW w:w="144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昼间测量值</w:t>
            </w:r>
          </w:p>
        </w:tc>
        <w:tc>
          <w:tcPr>
            <w:tcW w:w="160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夜间测量值</w:t>
            </w:r>
          </w:p>
        </w:tc>
      </w:tr>
      <w:tr w:rsidR="004E4A6D" w:rsidRPr="0067317B">
        <w:trPr>
          <w:trHeight w:val="397"/>
          <w:jc w:val="center"/>
        </w:trPr>
        <w:tc>
          <w:tcPr>
            <w:tcW w:w="175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加油站东外1m</w:t>
            </w:r>
          </w:p>
        </w:tc>
        <w:tc>
          <w:tcPr>
            <w:tcW w:w="1432"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w:t>
            </w:r>
            <w:r w:rsidR="00CC0DDD" w:rsidRPr="0067317B">
              <w:rPr>
                <w:rFonts w:asciiTheme="minorEastAsia" w:hAnsiTheme="minorEastAsia"/>
                <w:kern w:val="0"/>
                <w:szCs w:val="21"/>
              </w:rPr>
              <w:fldChar w:fldCharType="begin"/>
            </w:r>
            <w:r w:rsidRPr="0067317B">
              <w:rPr>
                <w:rFonts w:asciiTheme="minorEastAsia" w:hAnsiTheme="minorEastAsia"/>
                <w:kern w:val="0"/>
                <w:szCs w:val="21"/>
              </w:rPr>
              <w:instrText xml:space="preserve"> = 1 \* GB3 \* MERGEFORMAT </w:instrText>
            </w:r>
            <w:r w:rsidR="00CC0DDD" w:rsidRPr="0067317B">
              <w:rPr>
                <w:rFonts w:asciiTheme="minorEastAsia" w:hAnsiTheme="minorEastAsia"/>
                <w:kern w:val="0"/>
                <w:szCs w:val="21"/>
              </w:rPr>
              <w:fldChar w:fldCharType="separate"/>
            </w:r>
            <w:r w:rsidRPr="0067317B">
              <w:rPr>
                <w:rFonts w:asciiTheme="minorEastAsia" w:hAnsiTheme="minorEastAsia"/>
                <w:szCs w:val="21"/>
              </w:rPr>
              <w:t>①</w:t>
            </w:r>
            <w:r w:rsidR="00CC0DDD" w:rsidRPr="0067317B">
              <w:rPr>
                <w:rFonts w:asciiTheme="minorEastAsia" w:hAnsiTheme="minorEastAsia"/>
                <w:kern w:val="0"/>
                <w:szCs w:val="21"/>
              </w:rPr>
              <w:fldChar w:fldCharType="end"/>
            </w:r>
          </w:p>
        </w:tc>
        <w:tc>
          <w:tcPr>
            <w:tcW w:w="153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54.2</w:t>
            </w:r>
          </w:p>
        </w:tc>
        <w:tc>
          <w:tcPr>
            <w:tcW w:w="1580"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50.6</w:t>
            </w:r>
          </w:p>
        </w:tc>
        <w:tc>
          <w:tcPr>
            <w:tcW w:w="144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55.6</w:t>
            </w:r>
          </w:p>
        </w:tc>
        <w:tc>
          <w:tcPr>
            <w:tcW w:w="160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50.0</w:t>
            </w:r>
          </w:p>
        </w:tc>
      </w:tr>
      <w:tr w:rsidR="004E4A6D" w:rsidRPr="0067317B">
        <w:trPr>
          <w:trHeight w:val="397"/>
          <w:jc w:val="center"/>
        </w:trPr>
        <w:tc>
          <w:tcPr>
            <w:tcW w:w="175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加油站南外1m</w:t>
            </w:r>
          </w:p>
        </w:tc>
        <w:tc>
          <w:tcPr>
            <w:tcW w:w="1432"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w:t>
            </w:r>
            <w:r w:rsidR="00CC0DDD" w:rsidRPr="0067317B">
              <w:rPr>
                <w:rFonts w:asciiTheme="minorEastAsia" w:hAnsiTheme="minorEastAsia"/>
                <w:kern w:val="0"/>
                <w:szCs w:val="21"/>
              </w:rPr>
              <w:fldChar w:fldCharType="begin"/>
            </w:r>
            <w:r w:rsidRPr="0067317B">
              <w:rPr>
                <w:rFonts w:asciiTheme="minorEastAsia" w:hAnsiTheme="minorEastAsia"/>
                <w:kern w:val="0"/>
                <w:szCs w:val="21"/>
              </w:rPr>
              <w:instrText xml:space="preserve"> = 2 \* GB3 \* MERGEFORMAT </w:instrText>
            </w:r>
            <w:r w:rsidR="00CC0DDD" w:rsidRPr="0067317B">
              <w:rPr>
                <w:rFonts w:asciiTheme="minorEastAsia" w:hAnsiTheme="minorEastAsia"/>
                <w:kern w:val="0"/>
                <w:szCs w:val="21"/>
              </w:rPr>
              <w:fldChar w:fldCharType="separate"/>
            </w:r>
            <w:r w:rsidRPr="0067317B">
              <w:rPr>
                <w:rFonts w:asciiTheme="minorEastAsia" w:hAnsiTheme="minorEastAsia"/>
                <w:szCs w:val="21"/>
              </w:rPr>
              <w:t>②</w:t>
            </w:r>
            <w:r w:rsidR="00CC0DDD" w:rsidRPr="0067317B">
              <w:rPr>
                <w:rFonts w:asciiTheme="minorEastAsia" w:hAnsiTheme="minorEastAsia"/>
                <w:kern w:val="0"/>
                <w:szCs w:val="21"/>
              </w:rPr>
              <w:fldChar w:fldCharType="end"/>
            </w:r>
          </w:p>
        </w:tc>
        <w:tc>
          <w:tcPr>
            <w:tcW w:w="153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52.8</w:t>
            </w:r>
          </w:p>
        </w:tc>
        <w:tc>
          <w:tcPr>
            <w:tcW w:w="1580"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50.7</w:t>
            </w:r>
          </w:p>
        </w:tc>
        <w:tc>
          <w:tcPr>
            <w:tcW w:w="144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54.0</w:t>
            </w:r>
          </w:p>
        </w:tc>
        <w:tc>
          <w:tcPr>
            <w:tcW w:w="160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49.3</w:t>
            </w:r>
          </w:p>
        </w:tc>
      </w:tr>
      <w:tr w:rsidR="004E4A6D" w:rsidRPr="0067317B">
        <w:trPr>
          <w:trHeight w:val="397"/>
          <w:jc w:val="center"/>
        </w:trPr>
        <w:tc>
          <w:tcPr>
            <w:tcW w:w="175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加油站西外1m</w:t>
            </w:r>
          </w:p>
        </w:tc>
        <w:tc>
          <w:tcPr>
            <w:tcW w:w="1432"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w:t>
            </w:r>
            <w:r w:rsidR="00CC0DDD" w:rsidRPr="0067317B">
              <w:rPr>
                <w:rFonts w:asciiTheme="minorEastAsia" w:hAnsiTheme="minorEastAsia"/>
                <w:kern w:val="0"/>
                <w:szCs w:val="21"/>
              </w:rPr>
              <w:fldChar w:fldCharType="begin"/>
            </w:r>
            <w:r w:rsidRPr="0067317B">
              <w:rPr>
                <w:rFonts w:asciiTheme="minorEastAsia" w:hAnsiTheme="minorEastAsia"/>
                <w:kern w:val="0"/>
                <w:szCs w:val="21"/>
              </w:rPr>
              <w:instrText xml:space="preserve"> = 3 \* GB3 \* MERGEFORMAT </w:instrText>
            </w:r>
            <w:r w:rsidR="00CC0DDD" w:rsidRPr="0067317B">
              <w:rPr>
                <w:rFonts w:asciiTheme="minorEastAsia" w:hAnsiTheme="minorEastAsia"/>
                <w:kern w:val="0"/>
                <w:szCs w:val="21"/>
              </w:rPr>
              <w:fldChar w:fldCharType="separate"/>
            </w:r>
            <w:r w:rsidRPr="0067317B">
              <w:rPr>
                <w:rFonts w:asciiTheme="minorEastAsia" w:hAnsiTheme="minorEastAsia"/>
                <w:szCs w:val="21"/>
              </w:rPr>
              <w:t>③</w:t>
            </w:r>
            <w:r w:rsidR="00CC0DDD" w:rsidRPr="0067317B">
              <w:rPr>
                <w:rFonts w:asciiTheme="minorEastAsia" w:hAnsiTheme="minorEastAsia"/>
                <w:kern w:val="0"/>
                <w:szCs w:val="21"/>
              </w:rPr>
              <w:fldChar w:fldCharType="end"/>
            </w:r>
          </w:p>
        </w:tc>
        <w:tc>
          <w:tcPr>
            <w:tcW w:w="153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54.5</w:t>
            </w:r>
          </w:p>
        </w:tc>
        <w:tc>
          <w:tcPr>
            <w:tcW w:w="1580"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50.7</w:t>
            </w:r>
          </w:p>
        </w:tc>
        <w:tc>
          <w:tcPr>
            <w:tcW w:w="144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56.3</w:t>
            </w:r>
          </w:p>
        </w:tc>
        <w:tc>
          <w:tcPr>
            <w:tcW w:w="160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49.7</w:t>
            </w:r>
          </w:p>
        </w:tc>
      </w:tr>
      <w:tr w:rsidR="004E4A6D" w:rsidRPr="0067317B">
        <w:trPr>
          <w:trHeight w:val="397"/>
          <w:jc w:val="center"/>
        </w:trPr>
        <w:tc>
          <w:tcPr>
            <w:tcW w:w="175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加油站北外1m</w:t>
            </w:r>
          </w:p>
        </w:tc>
        <w:tc>
          <w:tcPr>
            <w:tcW w:w="1432"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kern w:val="0"/>
                <w:szCs w:val="21"/>
              </w:rPr>
              <w:t>▲</w:t>
            </w:r>
            <w:r w:rsidR="00CC0DDD" w:rsidRPr="0067317B">
              <w:rPr>
                <w:rFonts w:asciiTheme="minorEastAsia" w:hAnsiTheme="minorEastAsia"/>
                <w:kern w:val="0"/>
                <w:szCs w:val="21"/>
              </w:rPr>
              <w:fldChar w:fldCharType="begin"/>
            </w:r>
            <w:r w:rsidRPr="0067317B">
              <w:rPr>
                <w:rFonts w:asciiTheme="minorEastAsia" w:hAnsiTheme="minorEastAsia"/>
                <w:kern w:val="0"/>
                <w:szCs w:val="21"/>
              </w:rPr>
              <w:instrText xml:space="preserve"> = 4 \* GB3 \* MERGEFORMAT </w:instrText>
            </w:r>
            <w:r w:rsidR="00CC0DDD" w:rsidRPr="0067317B">
              <w:rPr>
                <w:rFonts w:asciiTheme="minorEastAsia" w:hAnsiTheme="minorEastAsia"/>
                <w:kern w:val="0"/>
                <w:szCs w:val="21"/>
              </w:rPr>
              <w:fldChar w:fldCharType="separate"/>
            </w:r>
            <w:r w:rsidRPr="0067317B">
              <w:rPr>
                <w:rFonts w:asciiTheme="minorEastAsia" w:hAnsiTheme="minorEastAsia"/>
                <w:szCs w:val="21"/>
              </w:rPr>
              <w:t>④</w:t>
            </w:r>
            <w:r w:rsidR="00CC0DDD" w:rsidRPr="0067317B">
              <w:rPr>
                <w:rFonts w:asciiTheme="minorEastAsia" w:hAnsiTheme="minorEastAsia"/>
                <w:kern w:val="0"/>
                <w:szCs w:val="21"/>
              </w:rPr>
              <w:fldChar w:fldCharType="end"/>
            </w:r>
          </w:p>
        </w:tc>
        <w:tc>
          <w:tcPr>
            <w:tcW w:w="153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54.9</w:t>
            </w:r>
          </w:p>
        </w:tc>
        <w:tc>
          <w:tcPr>
            <w:tcW w:w="1580"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50.1</w:t>
            </w:r>
          </w:p>
        </w:tc>
        <w:tc>
          <w:tcPr>
            <w:tcW w:w="1446"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56.1</w:t>
            </w:r>
          </w:p>
        </w:tc>
        <w:tc>
          <w:tcPr>
            <w:tcW w:w="1605" w:type="dxa"/>
            <w:tcBorders>
              <w:tl2br w:val="nil"/>
              <w:tr2bl w:val="nil"/>
            </w:tcBorders>
            <w:vAlign w:val="center"/>
          </w:tcPr>
          <w:p w:rsidR="004E4A6D" w:rsidRPr="0067317B" w:rsidRDefault="00F22425" w:rsidP="00F22425">
            <w:pPr>
              <w:snapToGrid w:val="0"/>
              <w:spacing w:line="324" w:lineRule="auto"/>
              <w:jc w:val="center"/>
              <w:rPr>
                <w:rFonts w:asciiTheme="minorEastAsia" w:hAnsiTheme="minorEastAsia"/>
                <w:kern w:val="0"/>
                <w:szCs w:val="21"/>
              </w:rPr>
            </w:pPr>
            <w:r w:rsidRPr="0067317B">
              <w:rPr>
                <w:rFonts w:asciiTheme="minorEastAsia" w:hAnsiTheme="minorEastAsia" w:hint="eastAsia"/>
                <w:kern w:val="0"/>
                <w:szCs w:val="21"/>
              </w:rPr>
              <w:t>50.8</w:t>
            </w:r>
          </w:p>
        </w:tc>
      </w:tr>
      <w:tr w:rsidR="004E4A6D" w:rsidRPr="0067317B">
        <w:trPr>
          <w:trHeight w:val="397"/>
          <w:jc w:val="center"/>
        </w:trPr>
        <w:tc>
          <w:tcPr>
            <w:tcW w:w="9354" w:type="dxa"/>
            <w:gridSpan w:val="6"/>
            <w:tcBorders>
              <w:tl2br w:val="nil"/>
              <w:tr2bl w:val="nil"/>
            </w:tcBorders>
            <w:vAlign w:val="center"/>
          </w:tcPr>
          <w:p w:rsidR="004E4A6D" w:rsidRPr="0067317B" w:rsidRDefault="00F22425" w:rsidP="00F22425">
            <w:pPr>
              <w:snapToGrid w:val="0"/>
              <w:spacing w:line="324" w:lineRule="auto"/>
              <w:rPr>
                <w:rFonts w:asciiTheme="minorEastAsia" w:hAnsiTheme="minorEastAsia"/>
                <w:kern w:val="0"/>
                <w:szCs w:val="21"/>
              </w:rPr>
            </w:pPr>
            <w:r w:rsidRPr="0067317B">
              <w:rPr>
                <w:rFonts w:asciiTheme="minorEastAsia" w:hAnsiTheme="minorEastAsia"/>
                <w:szCs w:val="21"/>
              </w:rPr>
              <w:t>注：检测期间天气多云，风速为1.8m/s-3.6m/s</w:t>
            </w:r>
            <w:r w:rsidRPr="0067317B">
              <w:rPr>
                <w:rFonts w:asciiTheme="minorEastAsia" w:hAnsiTheme="minorEastAsia" w:hint="eastAsia"/>
                <w:szCs w:val="21"/>
              </w:rPr>
              <w:t>。</w:t>
            </w:r>
          </w:p>
        </w:tc>
      </w:tr>
    </w:tbl>
    <w:p w:rsidR="004E4A6D" w:rsidRPr="00F22425" w:rsidRDefault="004E4A6D" w:rsidP="003F680D">
      <w:pPr>
        <w:pStyle w:val="20"/>
        <w:snapToGrid w:val="0"/>
        <w:spacing w:line="324" w:lineRule="auto"/>
        <w:ind w:firstLineChars="900" w:firstLine="2530"/>
        <w:rPr>
          <w:rFonts w:ascii="仿宋" w:eastAsia="仿宋" w:hAnsi="仿宋"/>
          <w:b/>
          <w:sz w:val="28"/>
          <w:szCs w:val="28"/>
        </w:rPr>
      </w:pPr>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9.2.1.4 污染物排放总量核算</w:t>
      </w:r>
    </w:p>
    <w:p w:rsidR="004E4A6D" w:rsidRPr="00F22425" w:rsidRDefault="00F22425" w:rsidP="00F22425">
      <w:pPr>
        <w:snapToGrid w:val="0"/>
        <w:spacing w:line="324" w:lineRule="auto"/>
        <w:ind w:firstLineChars="200" w:firstLine="560"/>
        <w:jc w:val="left"/>
        <w:rPr>
          <w:rFonts w:ascii="仿宋" w:eastAsia="仿宋" w:hAnsi="仿宋" w:cs="Times New Roman"/>
          <w:sz w:val="28"/>
          <w:szCs w:val="28"/>
        </w:rPr>
      </w:pPr>
      <w:r w:rsidRPr="00F22425">
        <w:rPr>
          <w:rFonts w:ascii="仿宋" w:eastAsia="仿宋" w:hAnsi="仿宋" w:cs="Times New Roman" w:hint="eastAsia"/>
          <w:sz w:val="28"/>
          <w:szCs w:val="28"/>
        </w:rPr>
        <w:t>（1）水污染物</w:t>
      </w:r>
    </w:p>
    <w:p w:rsidR="004E4A6D" w:rsidRPr="00F22425" w:rsidRDefault="00D47ED1" w:rsidP="00F22425">
      <w:pPr>
        <w:tabs>
          <w:tab w:val="left" w:pos="837"/>
        </w:tabs>
        <w:adjustRightInd w:val="0"/>
        <w:snapToGrid w:val="0"/>
        <w:spacing w:line="324" w:lineRule="auto"/>
        <w:ind w:firstLine="570"/>
        <w:rPr>
          <w:rFonts w:ascii="仿宋" w:eastAsia="仿宋" w:hAnsi="仿宋" w:cs="Times New Roman"/>
          <w:sz w:val="28"/>
          <w:szCs w:val="28"/>
        </w:rPr>
      </w:pPr>
      <w:r>
        <w:rPr>
          <w:rFonts w:ascii="仿宋" w:eastAsia="仿宋" w:hAnsi="仿宋" w:cs="Times New Roman" w:hint="eastAsia"/>
          <w:sz w:val="28"/>
          <w:szCs w:val="28"/>
        </w:rPr>
        <w:t>项目没有生产废水产生和排放。</w:t>
      </w:r>
      <w:r w:rsidR="00F22425" w:rsidRPr="00F22425">
        <w:rPr>
          <w:rFonts w:ascii="仿宋" w:eastAsia="仿宋" w:hAnsi="仿宋" w:cs="Times New Roman" w:hint="eastAsia"/>
          <w:sz w:val="28"/>
          <w:szCs w:val="28"/>
        </w:rPr>
        <w:t>项目废水排放量为1.3t/d，468t/a，由于产生的污水主要是职工、顾客的洗手水，全部进入化粪池统一处理接入管网。</w:t>
      </w:r>
      <w:r w:rsidR="00F22425" w:rsidRPr="00F22425">
        <w:rPr>
          <w:rFonts w:ascii="仿宋" w:eastAsia="仿宋" w:hAnsi="仿宋"/>
          <w:bCs/>
          <w:sz w:val="28"/>
          <w:szCs w:val="28"/>
        </w:rPr>
        <w:t>未下达废水污染物总量控制指标，不进行总量核算。</w:t>
      </w:r>
    </w:p>
    <w:p w:rsidR="004E4A6D" w:rsidRPr="00F22425" w:rsidRDefault="00F22425" w:rsidP="00F22425">
      <w:pPr>
        <w:snapToGrid w:val="0"/>
        <w:spacing w:line="324" w:lineRule="auto"/>
        <w:ind w:firstLineChars="200" w:firstLine="560"/>
        <w:jc w:val="left"/>
        <w:rPr>
          <w:rFonts w:ascii="仿宋" w:eastAsia="仿宋" w:hAnsi="仿宋" w:cs="Times New Roman"/>
          <w:sz w:val="28"/>
          <w:szCs w:val="28"/>
        </w:rPr>
      </w:pPr>
      <w:r w:rsidRPr="00F22425">
        <w:rPr>
          <w:rFonts w:ascii="仿宋" w:eastAsia="仿宋" w:hAnsi="仿宋" w:cs="Times New Roman" w:hint="eastAsia"/>
          <w:sz w:val="28"/>
          <w:szCs w:val="28"/>
        </w:rPr>
        <w:t>（2）大气污染物</w:t>
      </w:r>
    </w:p>
    <w:p w:rsidR="004E4A6D" w:rsidRPr="00F22425" w:rsidRDefault="00F22425" w:rsidP="00F22425">
      <w:pPr>
        <w:tabs>
          <w:tab w:val="left" w:pos="837"/>
        </w:tabs>
        <w:adjustRightInd w:val="0"/>
        <w:snapToGrid w:val="0"/>
        <w:spacing w:line="324" w:lineRule="auto"/>
        <w:ind w:firstLine="570"/>
        <w:rPr>
          <w:rFonts w:ascii="仿宋" w:eastAsia="仿宋" w:hAnsi="仿宋"/>
          <w:color w:val="000000"/>
          <w:sz w:val="28"/>
          <w:szCs w:val="28"/>
        </w:rPr>
      </w:pPr>
      <w:r w:rsidRPr="00F22425">
        <w:rPr>
          <w:rFonts w:ascii="仿宋" w:eastAsia="仿宋" w:hAnsi="仿宋" w:cs="Times New Roman" w:hint="eastAsia"/>
          <w:sz w:val="28"/>
          <w:szCs w:val="28"/>
        </w:rPr>
        <w:t>本项目卸油灌注损失（大呼吸）、储油损失（小呼吸）和加油作业损失等过程中汽、柴油挥发产生的非甲烷总烃，经油气回收系统处理后排放，能达到《大气污染物综合排放标准》（GB16297-1996）表2和《加油站大气污染物排放标准》（GB20952-2007）中的相关标准要求，对大气环境基本无影响。经计算，拟建项目需以储罐区、加油区边线为边界分别设置50米的卫生防护距离。目前，防护距离内均无敏感目标，项目建成后，在卫生防护距离内，不得新建诸如居住区、医院、学校、大型公司设施等空气敏感点，确保不产生扰民现象。</w:t>
      </w:r>
      <w:r w:rsidRPr="00F22425">
        <w:rPr>
          <w:rFonts w:ascii="仿宋" w:eastAsia="仿宋" w:hAnsi="仿宋"/>
          <w:bCs/>
          <w:sz w:val="28"/>
          <w:szCs w:val="28"/>
        </w:rPr>
        <w:t>未下达</w:t>
      </w:r>
      <w:r w:rsidRPr="00F22425">
        <w:rPr>
          <w:rFonts w:ascii="仿宋" w:eastAsia="仿宋" w:hAnsi="仿宋" w:hint="eastAsia"/>
          <w:bCs/>
          <w:sz w:val="28"/>
          <w:szCs w:val="28"/>
        </w:rPr>
        <w:t>废气</w:t>
      </w:r>
      <w:r w:rsidRPr="00F22425">
        <w:rPr>
          <w:rFonts w:ascii="仿宋" w:eastAsia="仿宋" w:hAnsi="仿宋"/>
          <w:bCs/>
          <w:sz w:val="28"/>
          <w:szCs w:val="28"/>
        </w:rPr>
        <w:t>污染物总量控制指标，不进行总量核算。</w:t>
      </w:r>
    </w:p>
    <w:p w:rsidR="004E4A6D" w:rsidRPr="00F22425" w:rsidRDefault="00F22425" w:rsidP="00F22425">
      <w:pPr>
        <w:snapToGrid w:val="0"/>
        <w:spacing w:line="324" w:lineRule="auto"/>
        <w:ind w:firstLineChars="200" w:firstLine="560"/>
        <w:jc w:val="left"/>
        <w:rPr>
          <w:rFonts w:ascii="仿宋" w:eastAsia="仿宋" w:hAnsi="仿宋" w:cs="Times New Roman"/>
          <w:sz w:val="28"/>
          <w:szCs w:val="28"/>
        </w:rPr>
      </w:pPr>
      <w:r w:rsidRPr="00F22425">
        <w:rPr>
          <w:rFonts w:ascii="仿宋" w:eastAsia="仿宋" w:hAnsi="仿宋" w:cs="Times New Roman" w:hint="eastAsia"/>
          <w:sz w:val="28"/>
          <w:szCs w:val="28"/>
        </w:rPr>
        <w:t>（3）固体废物</w:t>
      </w:r>
    </w:p>
    <w:p w:rsidR="004E4A6D" w:rsidRPr="002E1548" w:rsidRDefault="00F22425" w:rsidP="002E1548">
      <w:pPr>
        <w:adjustRightInd w:val="0"/>
        <w:snapToGrid w:val="0"/>
        <w:spacing w:line="324" w:lineRule="auto"/>
        <w:ind w:firstLineChars="200" w:firstLine="544"/>
        <w:rPr>
          <w:rFonts w:ascii="仿宋" w:eastAsia="仿宋" w:hAnsi="仿宋" w:cs="Times New Roman"/>
          <w:spacing w:val="-4"/>
          <w:sz w:val="28"/>
          <w:szCs w:val="28"/>
        </w:rPr>
      </w:pPr>
      <w:bookmarkStart w:id="45" w:name="_Toc516045825"/>
      <w:r w:rsidRPr="002E1548">
        <w:rPr>
          <w:rFonts w:ascii="仿宋" w:eastAsia="仿宋" w:hAnsi="仿宋" w:hint="eastAsia"/>
          <w:spacing w:val="-4"/>
          <w:sz w:val="28"/>
          <w:szCs w:val="28"/>
        </w:rPr>
        <w:t>本项目加油站采用隔爆型免维护油罐，不需清洗，使用期限较长，</w:t>
      </w:r>
      <w:r w:rsidRPr="002E1548">
        <w:rPr>
          <w:rFonts w:ascii="仿宋" w:eastAsia="仿宋" w:hAnsi="仿宋" w:hint="eastAsia"/>
          <w:spacing w:val="-4"/>
          <w:sz w:val="28"/>
          <w:szCs w:val="28"/>
        </w:rPr>
        <w:lastRenderedPageBreak/>
        <w:t>一般使用15年后直接报废处理。在使用过程中有少量的沉渣产生，根据类别同类免维护油罐，年产生沉渣约0.4吨。定期委托资质单位处置。</w:t>
      </w:r>
    </w:p>
    <w:p w:rsidR="004E4A6D" w:rsidRPr="00F22425" w:rsidRDefault="00F22425" w:rsidP="00F22425">
      <w:pPr>
        <w:pStyle w:val="1"/>
        <w:snapToGrid w:val="0"/>
        <w:spacing w:before="0" w:after="0" w:line="324" w:lineRule="auto"/>
        <w:rPr>
          <w:rFonts w:ascii="仿宋" w:eastAsia="仿宋" w:hAnsi="仿宋" w:cs="Times New Roman"/>
          <w:sz w:val="28"/>
          <w:szCs w:val="28"/>
        </w:rPr>
      </w:pPr>
      <w:r w:rsidRPr="00F22425">
        <w:rPr>
          <w:rFonts w:ascii="仿宋" w:eastAsia="仿宋" w:hAnsi="仿宋" w:cs="Times New Roman" w:hint="eastAsia"/>
          <w:sz w:val="28"/>
          <w:szCs w:val="28"/>
        </w:rPr>
        <w:t>10 验收监测结论</w:t>
      </w:r>
      <w:bookmarkEnd w:id="45"/>
    </w:p>
    <w:p w:rsidR="004E4A6D" w:rsidRPr="00F22425" w:rsidRDefault="00F22425" w:rsidP="00F22425">
      <w:pPr>
        <w:pStyle w:val="2"/>
        <w:snapToGrid w:val="0"/>
        <w:spacing w:before="0" w:after="0" w:line="324" w:lineRule="auto"/>
        <w:rPr>
          <w:rFonts w:ascii="仿宋" w:eastAsia="仿宋" w:hAnsi="仿宋" w:cs="Times New Roman"/>
          <w:sz w:val="28"/>
          <w:szCs w:val="28"/>
        </w:rPr>
      </w:pPr>
      <w:bookmarkStart w:id="46" w:name="_Toc516045826"/>
      <w:r w:rsidRPr="00F22425">
        <w:rPr>
          <w:rFonts w:ascii="仿宋" w:eastAsia="仿宋" w:hAnsi="仿宋" w:cs="Times New Roman" w:hint="eastAsia"/>
          <w:sz w:val="28"/>
          <w:szCs w:val="28"/>
        </w:rPr>
        <w:t>10.1 环境保护设施调试效果</w:t>
      </w:r>
      <w:bookmarkEnd w:id="46"/>
    </w:p>
    <w:p w:rsidR="004E4A6D" w:rsidRPr="00F22425" w:rsidRDefault="00F22425" w:rsidP="00F22425">
      <w:pPr>
        <w:pStyle w:val="3"/>
        <w:snapToGrid w:val="0"/>
        <w:spacing w:before="0" w:after="0" w:line="324" w:lineRule="auto"/>
        <w:rPr>
          <w:rFonts w:ascii="仿宋" w:eastAsia="仿宋" w:hAnsi="仿宋" w:cs="Times New Roman"/>
          <w:szCs w:val="28"/>
        </w:rPr>
      </w:pPr>
      <w:bookmarkStart w:id="47" w:name="_Toc516045827"/>
      <w:r w:rsidRPr="00F22425">
        <w:rPr>
          <w:rFonts w:ascii="仿宋" w:eastAsia="仿宋" w:hAnsi="仿宋" w:cs="Times New Roman" w:hint="eastAsia"/>
          <w:szCs w:val="28"/>
        </w:rPr>
        <w:t>10.1.1 废水</w:t>
      </w:r>
      <w:bookmarkEnd w:id="47"/>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hint="eastAsia"/>
          <w:sz w:val="28"/>
          <w:szCs w:val="28"/>
        </w:rPr>
        <w:t>该项目的废水达污水处理站的接管标准。</w:t>
      </w:r>
    </w:p>
    <w:p w:rsidR="004E4A6D" w:rsidRPr="00F22425" w:rsidRDefault="00F22425" w:rsidP="00F22425">
      <w:pPr>
        <w:pStyle w:val="3"/>
        <w:snapToGrid w:val="0"/>
        <w:spacing w:before="0" w:after="0" w:line="324" w:lineRule="auto"/>
        <w:rPr>
          <w:rFonts w:ascii="仿宋" w:eastAsia="仿宋" w:hAnsi="仿宋" w:cs="Times New Roman"/>
          <w:szCs w:val="28"/>
        </w:rPr>
      </w:pPr>
      <w:bookmarkStart w:id="48" w:name="_Toc516045828"/>
      <w:r w:rsidRPr="00F22425">
        <w:rPr>
          <w:rFonts w:ascii="仿宋" w:eastAsia="仿宋" w:hAnsi="仿宋" w:cs="Times New Roman" w:hint="eastAsia"/>
          <w:szCs w:val="28"/>
        </w:rPr>
        <w:t>10.1.2 废气</w:t>
      </w:r>
      <w:bookmarkEnd w:id="48"/>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10.1.2.1 无组织</w:t>
      </w:r>
      <w:r w:rsidRPr="00F22425">
        <w:rPr>
          <w:rFonts w:ascii="仿宋" w:eastAsia="仿宋" w:hAnsi="仿宋" w:cs="Times New Roman"/>
          <w:b/>
          <w:sz w:val="28"/>
          <w:szCs w:val="28"/>
        </w:rPr>
        <w:t>废气</w:t>
      </w:r>
      <w:bookmarkStart w:id="49" w:name="_Toc516045829"/>
    </w:p>
    <w:p w:rsidR="004E4A6D" w:rsidRPr="00F22425" w:rsidRDefault="00F22425" w:rsidP="00F22425">
      <w:pPr>
        <w:snapToGrid w:val="0"/>
        <w:spacing w:line="324" w:lineRule="auto"/>
        <w:jc w:val="left"/>
        <w:rPr>
          <w:rFonts w:ascii="仿宋" w:eastAsia="仿宋" w:hAnsi="仿宋" w:cs="Times New Roman"/>
          <w:sz w:val="28"/>
          <w:szCs w:val="28"/>
        </w:rPr>
      </w:pPr>
      <w:r w:rsidRPr="00F22425">
        <w:rPr>
          <w:rFonts w:ascii="仿宋" w:eastAsia="仿宋" w:hAnsi="仿宋" w:cs="Times New Roman" w:hint="eastAsia"/>
          <w:sz w:val="28"/>
          <w:szCs w:val="28"/>
        </w:rPr>
        <w:t>该项目的无组织飞起非甲烷总烃达到《大气污染物综合排放标准》（GB16297-1996）表2和《加油站大气污染物排放标准》（GB20952-2007）中的相关标准要求</w:t>
      </w:r>
    </w:p>
    <w:p w:rsidR="004E4A6D" w:rsidRPr="00F22425" w:rsidRDefault="00F22425" w:rsidP="00F22425">
      <w:pPr>
        <w:pStyle w:val="3"/>
        <w:snapToGrid w:val="0"/>
        <w:spacing w:before="0" w:after="0" w:line="324" w:lineRule="auto"/>
        <w:rPr>
          <w:rFonts w:ascii="仿宋" w:eastAsia="仿宋" w:hAnsi="仿宋" w:cs="Times New Roman"/>
          <w:szCs w:val="28"/>
        </w:rPr>
      </w:pPr>
      <w:r w:rsidRPr="00F22425">
        <w:rPr>
          <w:rFonts w:ascii="仿宋" w:eastAsia="仿宋" w:hAnsi="仿宋" w:cs="Times New Roman" w:hint="eastAsia"/>
          <w:szCs w:val="28"/>
        </w:rPr>
        <w:t>10.1.3 噪声</w:t>
      </w:r>
      <w:bookmarkEnd w:id="49"/>
    </w:p>
    <w:p w:rsidR="004E4A6D" w:rsidRPr="00F22425" w:rsidRDefault="00F22425" w:rsidP="00F22425">
      <w:pPr>
        <w:snapToGrid w:val="0"/>
        <w:spacing w:line="324" w:lineRule="auto"/>
        <w:ind w:firstLineChars="200" w:firstLine="560"/>
        <w:rPr>
          <w:rFonts w:ascii="仿宋" w:eastAsia="仿宋" w:hAnsi="仿宋" w:cs="Times New Roman"/>
          <w:sz w:val="28"/>
          <w:szCs w:val="28"/>
        </w:rPr>
      </w:pPr>
      <w:r w:rsidRPr="00F22425">
        <w:rPr>
          <w:rFonts w:ascii="仿宋" w:eastAsia="仿宋" w:hAnsi="仿宋" w:cs="Times New Roman"/>
          <w:sz w:val="28"/>
          <w:szCs w:val="28"/>
        </w:rPr>
        <w:t>监测期间，本项目厂界噪声测点▲Z</w:t>
      </w:r>
      <w:r w:rsidRPr="00F22425">
        <w:rPr>
          <w:rFonts w:ascii="仿宋" w:eastAsia="仿宋" w:hAnsi="仿宋" w:cs="Times New Roman" w:hint="eastAsia"/>
          <w:sz w:val="28"/>
          <w:szCs w:val="28"/>
        </w:rPr>
        <w:t>1</w:t>
      </w:r>
      <w:r w:rsidRPr="00F22425">
        <w:rPr>
          <w:rFonts w:ascii="仿宋" w:eastAsia="仿宋" w:hAnsi="仿宋" w:cs="Times New Roman"/>
          <w:sz w:val="28"/>
          <w:szCs w:val="28"/>
        </w:rPr>
        <w:t>昼间厂界噪声均符合《工业企业厂界环境噪声排放标准》（GB12348-2008）中厂界外声环境功能区为</w:t>
      </w:r>
      <w:r w:rsidRPr="00F22425">
        <w:rPr>
          <w:rFonts w:ascii="仿宋" w:eastAsia="仿宋" w:hAnsi="仿宋" w:cs="Times New Roman" w:hint="eastAsia"/>
          <w:sz w:val="28"/>
          <w:szCs w:val="28"/>
        </w:rPr>
        <w:t>2</w:t>
      </w:r>
      <w:r w:rsidRPr="00F22425">
        <w:rPr>
          <w:rFonts w:ascii="仿宋" w:eastAsia="仿宋" w:hAnsi="仿宋" w:cs="Times New Roman"/>
          <w:sz w:val="28"/>
          <w:szCs w:val="28"/>
        </w:rPr>
        <w:t>类时的标准</w:t>
      </w:r>
      <w:r w:rsidRPr="00F22425">
        <w:rPr>
          <w:rFonts w:ascii="仿宋" w:eastAsia="仿宋" w:hAnsi="仿宋" w:cs="Times New Roman" w:hint="eastAsia"/>
          <w:sz w:val="28"/>
          <w:szCs w:val="28"/>
        </w:rPr>
        <w:t>。</w:t>
      </w:r>
      <w:r w:rsidRPr="00F22425">
        <w:rPr>
          <w:rFonts w:ascii="仿宋" w:eastAsia="仿宋" w:hAnsi="仿宋" w:cs="Times New Roman"/>
          <w:sz w:val="28"/>
          <w:szCs w:val="28"/>
        </w:rPr>
        <w:t>1～▲Z4</w:t>
      </w:r>
    </w:p>
    <w:p w:rsidR="004E4A6D" w:rsidRPr="00F22425" w:rsidRDefault="00F22425" w:rsidP="00F22425">
      <w:pPr>
        <w:pStyle w:val="3"/>
        <w:snapToGrid w:val="0"/>
        <w:spacing w:before="0" w:after="0" w:line="324" w:lineRule="auto"/>
        <w:rPr>
          <w:rFonts w:ascii="仿宋" w:eastAsia="仿宋" w:hAnsi="仿宋" w:cs="Times New Roman"/>
          <w:szCs w:val="28"/>
        </w:rPr>
      </w:pPr>
      <w:bookmarkStart w:id="50" w:name="_Toc516045830"/>
      <w:r w:rsidRPr="00F22425">
        <w:rPr>
          <w:rFonts w:ascii="仿宋" w:eastAsia="仿宋" w:hAnsi="仿宋" w:cs="Times New Roman" w:hint="eastAsia"/>
          <w:szCs w:val="28"/>
        </w:rPr>
        <w:t>10.1.4 污染物年排放总量</w:t>
      </w:r>
      <w:bookmarkEnd w:id="50"/>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10.1.4.1 大气</w:t>
      </w:r>
      <w:r w:rsidRPr="00F22425">
        <w:rPr>
          <w:rFonts w:ascii="仿宋" w:eastAsia="仿宋" w:hAnsi="仿宋" w:cs="Times New Roman"/>
          <w:b/>
          <w:sz w:val="28"/>
          <w:szCs w:val="28"/>
        </w:rPr>
        <w:t>污染物</w:t>
      </w:r>
    </w:p>
    <w:p w:rsidR="004E4A6D" w:rsidRPr="00F22425" w:rsidRDefault="00F22425" w:rsidP="00F22425">
      <w:pPr>
        <w:snapToGrid w:val="0"/>
        <w:spacing w:line="324" w:lineRule="auto"/>
        <w:ind w:firstLineChars="200" w:firstLine="560"/>
        <w:rPr>
          <w:rFonts w:ascii="仿宋" w:eastAsia="仿宋" w:hAnsi="仿宋"/>
          <w:b/>
          <w:sz w:val="28"/>
          <w:szCs w:val="28"/>
        </w:rPr>
      </w:pPr>
      <w:r w:rsidRPr="00F22425">
        <w:rPr>
          <w:rFonts w:ascii="仿宋" w:eastAsia="仿宋" w:hAnsi="仿宋" w:cs="Times New Roman" w:hint="eastAsia"/>
          <w:sz w:val="28"/>
          <w:szCs w:val="28"/>
        </w:rPr>
        <w:t>项目不产生SO2、NOx污染物，非甲烷总烃无组织排放，无需申报总量；</w:t>
      </w:r>
    </w:p>
    <w:p w:rsidR="004E4A6D" w:rsidRPr="00F22425" w:rsidRDefault="00F22425" w:rsidP="00F22425">
      <w:pPr>
        <w:snapToGrid w:val="0"/>
        <w:spacing w:line="324" w:lineRule="auto"/>
        <w:rPr>
          <w:rFonts w:ascii="仿宋" w:eastAsia="仿宋" w:hAnsi="仿宋" w:cs="Times New Roman"/>
          <w:b/>
          <w:sz w:val="28"/>
          <w:szCs w:val="28"/>
        </w:rPr>
      </w:pPr>
      <w:r w:rsidRPr="00F22425">
        <w:rPr>
          <w:rFonts w:ascii="仿宋" w:eastAsia="仿宋" w:hAnsi="仿宋" w:cs="Times New Roman" w:hint="eastAsia"/>
          <w:b/>
          <w:sz w:val="28"/>
          <w:szCs w:val="28"/>
        </w:rPr>
        <w:t>10.1.4.</w:t>
      </w:r>
      <w:r w:rsidRPr="00F22425">
        <w:rPr>
          <w:rFonts w:ascii="仿宋" w:eastAsia="仿宋" w:hAnsi="仿宋" w:cs="Times New Roman"/>
          <w:b/>
          <w:sz w:val="28"/>
          <w:szCs w:val="28"/>
        </w:rPr>
        <w:t>2</w:t>
      </w:r>
      <w:r w:rsidRPr="00F22425">
        <w:rPr>
          <w:rFonts w:ascii="仿宋" w:eastAsia="仿宋" w:hAnsi="仿宋" w:cs="Times New Roman" w:hint="eastAsia"/>
          <w:b/>
          <w:sz w:val="28"/>
          <w:szCs w:val="28"/>
        </w:rPr>
        <w:t xml:space="preserve"> 水</w:t>
      </w:r>
      <w:r w:rsidRPr="00F22425">
        <w:rPr>
          <w:rFonts w:ascii="仿宋" w:eastAsia="仿宋" w:hAnsi="仿宋" w:cs="Times New Roman"/>
          <w:b/>
          <w:sz w:val="28"/>
          <w:szCs w:val="28"/>
        </w:rPr>
        <w:t>污染物</w:t>
      </w:r>
    </w:p>
    <w:p w:rsidR="004E4A6D" w:rsidRPr="00F22425" w:rsidRDefault="00F22425" w:rsidP="00F22425">
      <w:pPr>
        <w:snapToGrid w:val="0"/>
        <w:spacing w:line="324" w:lineRule="auto"/>
        <w:ind w:firstLineChars="200" w:firstLine="560"/>
        <w:rPr>
          <w:rFonts w:ascii="仿宋" w:eastAsia="仿宋" w:hAnsi="仿宋" w:cs="Times New Roman"/>
          <w:b/>
          <w:sz w:val="28"/>
          <w:szCs w:val="28"/>
        </w:rPr>
      </w:pPr>
      <w:r w:rsidRPr="00F22425">
        <w:rPr>
          <w:rFonts w:ascii="仿宋" w:eastAsia="仿宋" w:hAnsi="仿宋" w:cs="Times New Roman" w:hint="eastAsia"/>
          <w:sz w:val="28"/>
          <w:szCs w:val="28"/>
        </w:rPr>
        <w:t>项目没有生产废水产生和排放；项目废水排放量为1.3t/d，468t/a，由于产生的污水主要是职工、顾客的洗手水，全部进入化粪池统一处理接入管网；</w:t>
      </w:r>
    </w:p>
    <w:p w:rsidR="004E4A6D" w:rsidRPr="00F22425" w:rsidRDefault="00F22425" w:rsidP="00F22425">
      <w:pPr>
        <w:snapToGrid w:val="0"/>
        <w:spacing w:line="324" w:lineRule="auto"/>
        <w:jc w:val="left"/>
        <w:rPr>
          <w:rFonts w:ascii="仿宋" w:eastAsia="仿宋" w:hAnsi="仿宋" w:cs="Times New Roman"/>
          <w:b/>
          <w:sz w:val="28"/>
          <w:szCs w:val="28"/>
        </w:rPr>
      </w:pPr>
      <w:r w:rsidRPr="00F22425">
        <w:rPr>
          <w:rFonts w:ascii="仿宋" w:eastAsia="仿宋" w:hAnsi="仿宋" w:cs="Times New Roman" w:hint="eastAsia"/>
          <w:b/>
          <w:sz w:val="28"/>
          <w:szCs w:val="28"/>
        </w:rPr>
        <w:t>10.1.4.</w:t>
      </w:r>
      <w:r w:rsidRPr="00F22425">
        <w:rPr>
          <w:rFonts w:ascii="仿宋" w:eastAsia="仿宋" w:hAnsi="仿宋" w:cs="Times New Roman"/>
          <w:b/>
          <w:sz w:val="28"/>
          <w:szCs w:val="28"/>
        </w:rPr>
        <w:t>2</w:t>
      </w:r>
      <w:r w:rsidRPr="00F22425">
        <w:rPr>
          <w:rFonts w:ascii="仿宋" w:eastAsia="仿宋" w:hAnsi="仿宋" w:cs="Times New Roman" w:hint="eastAsia"/>
          <w:b/>
          <w:sz w:val="28"/>
          <w:szCs w:val="28"/>
        </w:rPr>
        <w:t xml:space="preserve"> 固体废物</w:t>
      </w:r>
    </w:p>
    <w:p w:rsidR="004E4A6D" w:rsidRPr="00F22425" w:rsidRDefault="00F22425" w:rsidP="00F22425">
      <w:pPr>
        <w:adjustRightInd w:val="0"/>
        <w:snapToGrid w:val="0"/>
        <w:spacing w:line="324" w:lineRule="auto"/>
        <w:ind w:firstLineChars="200" w:firstLine="552"/>
        <w:rPr>
          <w:rFonts w:ascii="仿宋" w:eastAsia="仿宋" w:hAnsi="仿宋" w:cs="Times New Roman"/>
          <w:sz w:val="28"/>
          <w:szCs w:val="28"/>
        </w:rPr>
      </w:pPr>
      <w:r w:rsidRPr="00F22425">
        <w:rPr>
          <w:rFonts w:ascii="仿宋" w:eastAsia="仿宋" w:hAnsi="仿宋" w:hint="eastAsia"/>
          <w:spacing w:val="-2"/>
          <w:sz w:val="28"/>
          <w:szCs w:val="28"/>
        </w:rPr>
        <w:t>本项目加油站采用隔爆型免维护油罐，不需清洗，使用期限较长，一般使用15年后直接报废处理。在使用过程中有少量的沉渣产生，根据类别同类免维护油罐，年产生沉渣约0.4</w:t>
      </w:r>
      <w:r w:rsidR="00D47ED1">
        <w:rPr>
          <w:rFonts w:ascii="仿宋" w:eastAsia="仿宋" w:hAnsi="仿宋" w:hint="eastAsia"/>
          <w:spacing w:val="-2"/>
          <w:sz w:val="28"/>
          <w:szCs w:val="28"/>
        </w:rPr>
        <w:t>吨，</w:t>
      </w:r>
      <w:bookmarkStart w:id="51" w:name="_GoBack"/>
      <w:bookmarkEnd w:id="51"/>
      <w:r w:rsidRPr="00F22425">
        <w:rPr>
          <w:rFonts w:ascii="仿宋" w:eastAsia="仿宋" w:hAnsi="仿宋" w:hint="eastAsia"/>
          <w:spacing w:val="-2"/>
          <w:sz w:val="28"/>
          <w:szCs w:val="28"/>
        </w:rPr>
        <w:t>定期委托资质单位处置。</w:t>
      </w:r>
    </w:p>
    <w:p w:rsidR="004E4A6D" w:rsidRPr="00F22425" w:rsidRDefault="004E4A6D" w:rsidP="00F22425">
      <w:pPr>
        <w:snapToGrid w:val="0"/>
        <w:spacing w:line="324" w:lineRule="auto"/>
        <w:ind w:firstLineChars="200" w:firstLine="560"/>
        <w:rPr>
          <w:rFonts w:ascii="仿宋" w:eastAsia="仿宋" w:hAnsi="仿宋" w:cs="Times New Roman"/>
          <w:sz w:val="28"/>
          <w:szCs w:val="28"/>
        </w:rPr>
        <w:sectPr w:rsidR="004E4A6D" w:rsidRPr="00F22425">
          <w:footerReference w:type="default" r:id="rId18"/>
          <w:pgSz w:w="11906" w:h="16838"/>
          <w:pgMar w:top="1440" w:right="1700" w:bottom="1440" w:left="1800" w:header="851" w:footer="992" w:gutter="0"/>
          <w:cols w:space="425"/>
          <w:docGrid w:type="lines" w:linePitch="312"/>
        </w:sectPr>
      </w:pPr>
    </w:p>
    <w:p w:rsidR="004E4A6D" w:rsidRPr="00F22425" w:rsidRDefault="00F22425" w:rsidP="003F680D">
      <w:pPr>
        <w:pStyle w:val="1"/>
        <w:snapToGrid w:val="0"/>
        <w:spacing w:before="0" w:after="0" w:line="324" w:lineRule="auto"/>
        <w:ind w:firstLineChars="200" w:firstLine="562"/>
        <w:rPr>
          <w:rFonts w:ascii="仿宋" w:eastAsia="仿宋" w:hAnsi="仿宋" w:cs="Times New Roman"/>
          <w:sz w:val="28"/>
          <w:szCs w:val="28"/>
        </w:rPr>
      </w:pPr>
      <w:bookmarkStart w:id="52" w:name="_Toc516045831"/>
      <w:r w:rsidRPr="00F22425">
        <w:rPr>
          <w:rFonts w:ascii="仿宋" w:eastAsia="仿宋" w:hAnsi="仿宋" w:cs="Times New Roman" w:hint="eastAsia"/>
          <w:sz w:val="28"/>
          <w:szCs w:val="28"/>
        </w:rPr>
        <w:lastRenderedPageBreak/>
        <w:t>11 建设项目环境保护“三同时”竣工验收登记表</w:t>
      </w:r>
      <w:bookmarkEnd w:id="52"/>
    </w:p>
    <w:p w:rsidR="004E4A6D" w:rsidRPr="0067317B" w:rsidRDefault="00F22425" w:rsidP="0067317B">
      <w:pPr>
        <w:snapToGrid w:val="0"/>
        <w:spacing w:line="324" w:lineRule="auto"/>
        <w:ind w:firstLineChars="200" w:firstLine="300"/>
        <w:rPr>
          <w:rFonts w:ascii="仿宋" w:eastAsia="仿宋" w:hAnsi="仿宋"/>
          <w:b/>
          <w:sz w:val="15"/>
          <w:szCs w:val="15"/>
        </w:rPr>
      </w:pPr>
      <w:r w:rsidRPr="0067317B">
        <w:rPr>
          <w:rFonts w:ascii="仿宋" w:eastAsia="仿宋" w:hAnsi="仿宋" w:cs="宋体" w:hint="eastAsia"/>
          <w:sz w:val="15"/>
          <w:szCs w:val="15"/>
        </w:rPr>
        <w:t xml:space="preserve">填表单位（盖章）：  </w:t>
      </w:r>
      <w:r w:rsidRPr="0067317B">
        <w:rPr>
          <w:rFonts w:ascii="仿宋" w:eastAsia="仿宋" w:hAnsi="仿宋" w:hint="eastAsia"/>
          <w:sz w:val="15"/>
          <w:szCs w:val="15"/>
        </w:rPr>
        <w:t>中国石化销售有限公司江苏盐城阜宁新西加油站</w:t>
      </w:r>
      <w:r w:rsidRPr="0067317B">
        <w:rPr>
          <w:rFonts w:ascii="仿宋" w:eastAsia="仿宋" w:hAnsi="仿宋" w:cs="宋体" w:hint="eastAsia"/>
          <w:sz w:val="15"/>
          <w:szCs w:val="15"/>
        </w:rPr>
        <w:t xml:space="preserve">                    填表人（签字）：                               项目经办人（签字）：</w:t>
      </w:r>
    </w:p>
    <w:tbl>
      <w:tblPr>
        <w:tblW w:w="13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1585"/>
        <w:gridCol w:w="851"/>
        <w:gridCol w:w="992"/>
        <w:gridCol w:w="814"/>
        <w:gridCol w:w="992"/>
        <w:gridCol w:w="992"/>
        <w:gridCol w:w="1134"/>
        <w:gridCol w:w="1134"/>
        <w:gridCol w:w="1522"/>
        <w:gridCol w:w="744"/>
        <w:gridCol w:w="114"/>
        <w:gridCol w:w="241"/>
        <w:gridCol w:w="499"/>
        <w:gridCol w:w="141"/>
        <w:gridCol w:w="709"/>
        <w:gridCol w:w="142"/>
        <w:gridCol w:w="567"/>
      </w:tblGrid>
      <w:tr w:rsidR="004E4A6D" w:rsidRPr="0067317B">
        <w:trPr>
          <w:trHeight w:val="226"/>
          <w:jc w:val="center"/>
        </w:trPr>
        <w:tc>
          <w:tcPr>
            <w:tcW w:w="370" w:type="dxa"/>
            <w:vMerge w:val="restart"/>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建设项目</w:t>
            </w: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项目名称</w:t>
            </w:r>
          </w:p>
        </w:tc>
        <w:tc>
          <w:tcPr>
            <w:tcW w:w="4641" w:type="dxa"/>
            <w:gridSpan w:val="5"/>
            <w:vAlign w:val="center"/>
          </w:tcPr>
          <w:p w:rsidR="004E4A6D" w:rsidRPr="0067317B" w:rsidRDefault="00F22425" w:rsidP="002E1548">
            <w:pPr>
              <w:tabs>
                <w:tab w:val="left" w:pos="59"/>
              </w:tabs>
              <w:snapToGrid w:val="0"/>
              <w:spacing w:line="264" w:lineRule="auto"/>
              <w:jc w:val="center"/>
              <w:rPr>
                <w:rFonts w:ascii="仿宋" w:eastAsia="仿宋" w:hAnsi="仿宋"/>
                <w:sz w:val="15"/>
                <w:szCs w:val="15"/>
              </w:rPr>
            </w:pPr>
            <w:r w:rsidRPr="0067317B">
              <w:rPr>
                <w:rFonts w:ascii="仿宋" w:eastAsia="仿宋" w:hAnsi="仿宋" w:hint="eastAsia"/>
                <w:sz w:val="15"/>
                <w:szCs w:val="15"/>
              </w:rPr>
              <w:t>中国石化销售有限公司江苏盐城阜宁新西加油站项目</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项目代码</w:t>
            </w: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建设地点</w:t>
            </w:r>
          </w:p>
        </w:tc>
        <w:tc>
          <w:tcPr>
            <w:tcW w:w="2299" w:type="dxa"/>
            <w:gridSpan w:val="6"/>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盐城市阜宁县新沟镇新胜居委会二组（S329西侧）</w:t>
            </w:r>
          </w:p>
        </w:tc>
      </w:tr>
      <w:tr w:rsidR="004E4A6D" w:rsidRPr="0067317B">
        <w:trPr>
          <w:trHeight w:val="223"/>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行业类别</w:t>
            </w:r>
          </w:p>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（分类管理名录）</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F52零售业</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建设性质</w:t>
            </w:r>
          </w:p>
        </w:tc>
        <w:tc>
          <w:tcPr>
            <w:tcW w:w="4679" w:type="dxa"/>
            <w:gridSpan w:val="9"/>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√新建   改扩建   技术改造</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设计生产能力</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汽油1400t/a，柴油1700t/a</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实际生产能力</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汽油1400t/a，柴油1700t/a</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环评单位</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江苏宏宇环境科技有限公司</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环评文件审批机关</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阜宁县环保局</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审批文号</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阜环审[</w:t>
            </w:r>
            <w:r w:rsidRPr="0067317B">
              <w:rPr>
                <w:rFonts w:ascii="仿宋" w:eastAsia="仿宋" w:hAnsi="仿宋"/>
                <w:sz w:val="15"/>
                <w:szCs w:val="15"/>
              </w:rPr>
              <w:t>201</w:t>
            </w:r>
            <w:r w:rsidRPr="0067317B">
              <w:rPr>
                <w:rFonts w:ascii="仿宋" w:eastAsia="仿宋" w:hAnsi="仿宋" w:hint="eastAsia"/>
                <w:sz w:val="15"/>
                <w:szCs w:val="15"/>
              </w:rPr>
              <w:t>6]15号</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环评文件类型</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报告表</w:t>
            </w:r>
          </w:p>
        </w:tc>
      </w:tr>
      <w:tr w:rsidR="004E4A6D" w:rsidRPr="0067317B">
        <w:trPr>
          <w:trHeight w:val="155"/>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开工日期</w:t>
            </w:r>
          </w:p>
        </w:tc>
        <w:tc>
          <w:tcPr>
            <w:tcW w:w="4641" w:type="dxa"/>
            <w:gridSpan w:val="5"/>
            <w:vAlign w:val="center"/>
          </w:tcPr>
          <w:p w:rsidR="004E4A6D" w:rsidRPr="00F34273" w:rsidRDefault="00F34273" w:rsidP="002E1548">
            <w:pPr>
              <w:tabs>
                <w:tab w:val="center" w:pos="4153"/>
                <w:tab w:val="right" w:pos="8306"/>
              </w:tabs>
              <w:adjustRightInd w:val="0"/>
              <w:snapToGrid w:val="0"/>
              <w:spacing w:line="264" w:lineRule="auto"/>
              <w:jc w:val="center"/>
              <w:rPr>
                <w:rFonts w:ascii="仿宋" w:eastAsia="仿宋" w:hAnsi="仿宋"/>
                <w:color w:val="000000" w:themeColor="text1"/>
                <w:sz w:val="15"/>
                <w:szCs w:val="15"/>
              </w:rPr>
            </w:pPr>
            <w:r w:rsidRPr="00F34273">
              <w:rPr>
                <w:rFonts w:ascii="仿宋" w:eastAsia="仿宋" w:hAnsi="仿宋" w:hint="eastAsia"/>
                <w:color w:val="000000" w:themeColor="text1"/>
                <w:sz w:val="15"/>
                <w:szCs w:val="15"/>
              </w:rPr>
              <w:t>2018.5.28</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color w:val="000000" w:themeColor="text1"/>
                <w:sz w:val="15"/>
                <w:szCs w:val="15"/>
              </w:rPr>
            </w:pPr>
            <w:r w:rsidRPr="0067317B">
              <w:rPr>
                <w:rFonts w:ascii="仿宋" w:eastAsia="仿宋" w:hAnsi="仿宋" w:hint="eastAsia"/>
                <w:color w:val="000000" w:themeColor="text1"/>
                <w:sz w:val="15"/>
                <w:szCs w:val="15"/>
              </w:rPr>
              <w:t>竣工日期</w:t>
            </w:r>
          </w:p>
        </w:tc>
        <w:tc>
          <w:tcPr>
            <w:tcW w:w="1522" w:type="dxa"/>
            <w:vAlign w:val="center"/>
          </w:tcPr>
          <w:p w:rsidR="004E4A6D" w:rsidRPr="00F34273" w:rsidRDefault="00F34273" w:rsidP="002E1548">
            <w:pPr>
              <w:tabs>
                <w:tab w:val="center" w:pos="4153"/>
                <w:tab w:val="right" w:pos="8306"/>
              </w:tabs>
              <w:adjustRightInd w:val="0"/>
              <w:snapToGrid w:val="0"/>
              <w:spacing w:line="264" w:lineRule="auto"/>
              <w:jc w:val="center"/>
              <w:rPr>
                <w:rFonts w:ascii="仿宋" w:eastAsia="仿宋" w:hAnsi="仿宋"/>
                <w:color w:val="000000" w:themeColor="text1"/>
                <w:sz w:val="15"/>
                <w:szCs w:val="15"/>
              </w:rPr>
            </w:pPr>
            <w:r w:rsidRPr="00F34273">
              <w:rPr>
                <w:rFonts w:ascii="仿宋" w:eastAsia="仿宋" w:hAnsi="仿宋" w:hint="eastAsia"/>
                <w:color w:val="000000" w:themeColor="text1"/>
                <w:sz w:val="15"/>
                <w:szCs w:val="15"/>
              </w:rPr>
              <w:t>2018.12.22</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排污许可证申领时间</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r>
      <w:tr w:rsidR="004E4A6D" w:rsidRPr="0067317B">
        <w:trPr>
          <w:trHeight w:val="59"/>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环保设施设计单位</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环保设施施工单位</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本工程排污许可证编号</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验收单位</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盐城市生态环境科学研究会</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环保设施监测单位</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盐城市生态环境科学研究会</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验收监测时工况</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大于75%</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投资总概算（万元）</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2000</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环保投资总概算（万元）</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36</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所占比例（%）</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1.8</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实际总投资（万元）</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2000</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实际环保投资（万元）</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36</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所占比例（%）</w:t>
            </w:r>
          </w:p>
        </w:tc>
        <w:tc>
          <w:tcPr>
            <w:tcW w:w="2058"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1.8</w:t>
            </w:r>
          </w:p>
        </w:tc>
      </w:tr>
      <w:tr w:rsidR="004E4A6D" w:rsidRPr="0067317B">
        <w:trPr>
          <w:trHeight w:val="168"/>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废水治理（万元）</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废气治理（万元）</w:t>
            </w: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噪声治理（万元）</w:t>
            </w: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固体废物治理（万元）</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绿化及生态（万元）</w:t>
            </w:r>
          </w:p>
        </w:tc>
        <w:tc>
          <w:tcPr>
            <w:tcW w:w="640"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0</w:t>
            </w:r>
          </w:p>
        </w:tc>
        <w:tc>
          <w:tcPr>
            <w:tcW w:w="851"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其他</w:t>
            </w:r>
          </w:p>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（万元）</w:t>
            </w:r>
          </w:p>
        </w:tc>
        <w:tc>
          <w:tcPr>
            <w:tcW w:w="567"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0</w:t>
            </w:r>
          </w:p>
        </w:tc>
      </w:tr>
      <w:tr w:rsidR="004E4A6D" w:rsidRPr="0067317B">
        <w:trPr>
          <w:trHeight w:val="126"/>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新增废水</w:t>
            </w:r>
          </w:p>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处理设施能力</w:t>
            </w:r>
          </w:p>
        </w:tc>
        <w:tc>
          <w:tcPr>
            <w:tcW w:w="4641" w:type="dxa"/>
            <w:gridSpan w:val="5"/>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2268"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新增废气处理设施能力</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年工作时</w:t>
            </w:r>
          </w:p>
        </w:tc>
        <w:tc>
          <w:tcPr>
            <w:tcW w:w="2058" w:type="dxa"/>
            <w:gridSpan w:val="5"/>
            <w:vAlign w:val="center"/>
          </w:tcPr>
          <w:p w:rsidR="004E4A6D" w:rsidRPr="003F680D" w:rsidRDefault="00F22425" w:rsidP="002E1548">
            <w:pPr>
              <w:tabs>
                <w:tab w:val="center" w:pos="4153"/>
                <w:tab w:val="right" w:pos="8306"/>
              </w:tabs>
              <w:adjustRightInd w:val="0"/>
              <w:snapToGrid w:val="0"/>
              <w:spacing w:line="264" w:lineRule="auto"/>
              <w:jc w:val="center"/>
              <w:rPr>
                <w:rFonts w:ascii="仿宋" w:eastAsia="仿宋" w:hAnsi="仿宋"/>
                <w:color w:val="000000" w:themeColor="text1"/>
                <w:sz w:val="15"/>
                <w:szCs w:val="15"/>
              </w:rPr>
            </w:pPr>
            <w:r w:rsidRPr="003F680D">
              <w:rPr>
                <w:rFonts w:ascii="仿宋" w:eastAsia="仿宋" w:hAnsi="仿宋" w:hint="eastAsia"/>
                <w:color w:val="000000" w:themeColor="text1"/>
                <w:sz w:val="15"/>
                <w:szCs w:val="15"/>
              </w:rPr>
              <w:t>8640</w:t>
            </w:r>
          </w:p>
        </w:tc>
      </w:tr>
      <w:tr w:rsidR="004E4A6D" w:rsidRPr="0067317B">
        <w:trPr>
          <w:trHeight w:val="160"/>
          <w:jc w:val="center"/>
        </w:trPr>
        <w:tc>
          <w:tcPr>
            <w:tcW w:w="1955"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运营单位</w:t>
            </w:r>
          </w:p>
        </w:tc>
        <w:tc>
          <w:tcPr>
            <w:tcW w:w="3649" w:type="dxa"/>
            <w:gridSpan w:val="4"/>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3260"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运营单位社会统一信用代码</w:t>
            </w:r>
          </w:p>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（或组织机构代码）</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w:t>
            </w:r>
          </w:p>
        </w:tc>
        <w:tc>
          <w:tcPr>
            <w:tcW w:w="1099"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验收时间</w:t>
            </w:r>
          </w:p>
        </w:tc>
        <w:tc>
          <w:tcPr>
            <w:tcW w:w="2058" w:type="dxa"/>
            <w:gridSpan w:val="5"/>
            <w:vAlign w:val="center"/>
          </w:tcPr>
          <w:p w:rsidR="004E4A6D" w:rsidRPr="00F34273" w:rsidRDefault="00F34273" w:rsidP="002E1548">
            <w:pPr>
              <w:tabs>
                <w:tab w:val="center" w:pos="4153"/>
                <w:tab w:val="right" w:pos="8306"/>
              </w:tabs>
              <w:adjustRightInd w:val="0"/>
              <w:snapToGrid w:val="0"/>
              <w:spacing w:line="264" w:lineRule="auto"/>
              <w:jc w:val="center"/>
              <w:rPr>
                <w:rFonts w:ascii="仿宋" w:eastAsia="仿宋" w:hAnsi="仿宋"/>
                <w:color w:val="000000" w:themeColor="text1"/>
                <w:sz w:val="15"/>
                <w:szCs w:val="15"/>
              </w:rPr>
            </w:pPr>
            <w:r w:rsidRPr="00F34273">
              <w:rPr>
                <w:rFonts w:ascii="仿宋" w:eastAsia="仿宋" w:hAnsi="仿宋" w:hint="eastAsia"/>
                <w:color w:val="000000" w:themeColor="text1"/>
                <w:sz w:val="15"/>
                <w:szCs w:val="15"/>
              </w:rPr>
              <w:t>2019.4.2</w:t>
            </w:r>
          </w:p>
        </w:tc>
      </w:tr>
      <w:tr w:rsidR="004E4A6D" w:rsidRPr="0067317B">
        <w:trPr>
          <w:trHeight w:val="168"/>
          <w:jc w:val="center"/>
        </w:trPr>
        <w:tc>
          <w:tcPr>
            <w:tcW w:w="370" w:type="dxa"/>
            <w:vMerge w:val="restart"/>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污染物排放达标与总量控制</w:t>
            </w: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污染物</w:t>
            </w:r>
          </w:p>
        </w:tc>
        <w:tc>
          <w:tcPr>
            <w:tcW w:w="851"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原有排放量（1）</w:t>
            </w:r>
          </w:p>
        </w:tc>
        <w:tc>
          <w:tcPr>
            <w:tcW w:w="99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本期工程实际排放浓度（2）</w:t>
            </w:r>
          </w:p>
        </w:tc>
        <w:tc>
          <w:tcPr>
            <w:tcW w:w="814"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本期工程允许排放浓度（3）</w:t>
            </w:r>
          </w:p>
        </w:tc>
        <w:tc>
          <w:tcPr>
            <w:tcW w:w="99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本期工程产生量（4）</w:t>
            </w:r>
          </w:p>
        </w:tc>
        <w:tc>
          <w:tcPr>
            <w:tcW w:w="99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本期工程自身削减量（5）</w:t>
            </w:r>
          </w:p>
        </w:tc>
        <w:tc>
          <w:tcPr>
            <w:tcW w:w="1134"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本期工程实际排放量（6）</w:t>
            </w:r>
          </w:p>
        </w:tc>
        <w:tc>
          <w:tcPr>
            <w:tcW w:w="1134"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本期工程核定排放总量（7）</w:t>
            </w:r>
          </w:p>
        </w:tc>
        <w:tc>
          <w:tcPr>
            <w:tcW w:w="1522"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本期工程“以老带新”削减量（8）</w:t>
            </w:r>
          </w:p>
        </w:tc>
        <w:tc>
          <w:tcPr>
            <w:tcW w:w="744"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全厂实际排放总量（9）</w:t>
            </w:r>
          </w:p>
        </w:tc>
        <w:tc>
          <w:tcPr>
            <w:tcW w:w="854" w:type="dxa"/>
            <w:gridSpan w:val="3"/>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全厂核定排放总量（10）</w:t>
            </w:r>
          </w:p>
        </w:tc>
        <w:tc>
          <w:tcPr>
            <w:tcW w:w="850"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区域平衡替代削减量（11）</w:t>
            </w:r>
          </w:p>
        </w:tc>
        <w:tc>
          <w:tcPr>
            <w:tcW w:w="709" w:type="dxa"/>
            <w:gridSpan w:val="2"/>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排放增减量（12）</w:t>
            </w:r>
          </w:p>
        </w:tc>
      </w:tr>
      <w:tr w:rsidR="004E4A6D" w:rsidRPr="0067317B">
        <w:trPr>
          <w:trHeight w:val="267"/>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非甲烷总烃</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r w:rsidR="004E4A6D" w:rsidRPr="0067317B">
        <w:trPr>
          <w:trHeight w:val="267"/>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pH（无量纲）</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r w:rsidR="004E4A6D" w:rsidRPr="0067317B">
        <w:trPr>
          <w:trHeight w:val="267"/>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化学需氧量</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r w:rsidR="004E4A6D" w:rsidRPr="0067317B">
        <w:trPr>
          <w:trHeight w:val="271"/>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悬浮物</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r w:rsidR="004E4A6D" w:rsidRPr="0067317B">
        <w:trPr>
          <w:trHeight w:val="253"/>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石油类</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r w:rsidR="004E4A6D" w:rsidRPr="0067317B">
        <w:trPr>
          <w:trHeight w:val="243"/>
          <w:jc w:val="center"/>
        </w:trPr>
        <w:tc>
          <w:tcPr>
            <w:tcW w:w="370" w:type="dxa"/>
            <w:vMerge/>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85" w:type="dxa"/>
            <w:vAlign w:val="center"/>
          </w:tcPr>
          <w:p w:rsidR="004E4A6D" w:rsidRPr="0067317B" w:rsidRDefault="00F22425" w:rsidP="002E1548">
            <w:pPr>
              <w:tabs>
                <w:tab w:val="center" w:pos="4153"/>
                <w:tab w:val="right" w:pos="8306"/>
              </w:tabs>
              <w:adjustRightInd w:val="0"/>
              <w:snapToGrid w:val="0"/>
              <w:spacing w:line="264" w:lineRule="auto"/>
              <w:jc w:val="center"/>
              <w:rPr>
                <w:rFonts w:ascii="仿宋" w:eastAsia="仿宋" w:hAnsi="仿宋"/>
                <w:sz w:val="15"/>
                <w:szCs w:val="15"/>
              </w:rPr>
            </w:pPr>
            <w:r w:rsidRPr="0067317B">
              <w:rPr>
                <w:rFonts w:ascii="仿宋" w:eastAsia="仿宋" w:hAnsi="仿宋" w:hint="eastAsia"/>
                <w:sz w:val="15"/>
                <w:szCs w:val="15"/>
              </w:rPr>
              <w:t>总磷</w:t>
            </w:r>
          </w:p>
        </w:tc>
        <w:tc>
          <w:tcPr>
            <w:tcW w:w="851"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color w:val="FF0000"/>
                <w:sz w:val="15"/>
                <w:szCs w:val="15"/>
              </w:rPr>
            </w:pPr>
          </w:p>
        </w:tc>
        <w:tc>
          <w:tcPr>
            <w:tcW w:w="81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99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13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1522"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44" w:type="dxa"/>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4" w:type="dxa"/>
            <w:gridSpan w:val="3"/>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850"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c>
          <w:tcPr>
            <w:tcW w:w="709" w:type="dxa"/>
            <w:gridSpan w:val="2"/>
            <w:vAlign w:val="center"/>
          </w:tcPr>
          <w:p w:rsidR="004E4A6D" w:rsidRPr="0067317B" w:rsidRDefault="004E4A6D" w:rsidP="002E1548">
            <w:pPr>
              <w:tabs>
                <w:tab w:val="center" w:pos="4153"/>
                <w:tab w:val="right" w:pos="8306"/>
              </w:tabs>
              <w:adjustRightInd w:val="0"/>
              <w:snapToGrid w:val="0"/>
              <w:spacing w:line="264" w:lineRule="auto"/>
              <w:jc w:val="center"/>
              <w:rPr>
                <w:rFonts w:ascii="仿宋" w:eastAsia="仿宋" w:hAnsi="仿宋"/>
                <w:sz w:val="15"/>
                <w:szCs w:val="15"/>
              </w:rPr>
            </w:pPr>
          </w:p>
        </w:tc>
      </w:tr>
    </w:tbl>
    <w:p w:rsidR="004E4A6D" w:rsidRPr="00F22425" w:rsidRDefault="004E4A6D" w:rsidP="00F22425">
      <w:pPr>
        <w:snapToGrid w:val="0"/>
        <w:spacing w:line="324" w:lineRule="auto"/>
        <w:ind w:firstLineChars="500" w:firstLine="1400"/>
        <w:rPr>
          <w:rFonts w:ascii="仿宋" w:eastAsia="仿宋" w:hAnsi="仿宋"/>
          <w:sz w:val="28"/>
          <w:szCs w:val="28"/>
        </w:rPr>
        <w:sectPr w:rsidR="004E4A6D" w:rsidRPr="00F22425">
          <w:pgSz w:w="16838" w:h="11906" w:orient="landscape"/>
          <w:pgMar w:top="1800" w:right="1440" w:bottom="1700" w:left="1440" w:header="851" w:footer="992" w:gutter="0"/>
          <w:cols w:space="425"/>
          <w:docGrid w:type="lines" w:linePitch="312"/>
        </w:sectPr>
      </w:pPr>
    </w:p>
    <w:p w:rsidR="002E1548" w:rsidRDefault="002E1548" w:rsidP="002E1548">
      <w:pPr>
        <w:pStyle w:val="1"/>
        <w:snapToGrid w:val="0"/>
        <w:spacing w:before="0" w:after="0" w:line="312" w:lineRule="auto"/>
        <w:rPr>
          <w:rFonts w:ascii="仿宋" w:eastAsia="仿宋" w:hAnsi="仿宋" w:cs="Times New Roman"/>
          <w:sz w:val="30"/>
          <w:szCs w:val="30"/>
        </w:rPr>
      </w:pPr>
      <w:bookmarkStart w:id="53" w:name="_Toc516045832"/>
    </w:p>
    <w:p w:rsidR="002E1548" w:rsidRDefault="002E1548" w:rsidP="002E1548">
      <w:pPr>
        <w:pStyle w:val="1"/>
        <w:snapToGrid w:val="0"/>
        <w:spacing w:before="0" w:after="0" w:line="312" w:lineRule="auto"/>
        <w:rPr>
          <w:rFonts w:ascii="仿宋" w:eastAsia="仿宋" w:hAnsi="仿宋" w:cs="Times New Roman"/>
          <w:sz w:val="30"/>
          <w:szCs w:val="30"/>
        </w:rPr>
      </w:pPr>
      <w:r w:rsidRPr="00CD6D92">
        <w:rPr>
          <w:rFonts w:ascii="仿宋" w:eastAsia="仿宋" w:hAnsi="仿宋" w:cs="Times New Roman" w:hint="eastAsia"/>
          <w:sz w:val="30"/>
          <w:szCs w:val="30"/>
        </w:rPr>
        <w:t>12 附件</w:t>
      </w:r>
      <w:bookmarkEnd w:id="53"/>
    </w:p>
    <w:p w:rsidR="002E1548" w:rsidRPr="008E3DBF" w:rsidRDefault="002E1548" w:rsidP="002E1548">
      <w:pPr>
        <w:snapToGrid w:val="0"/>
        <w:spacing w:line="312" w:lineRule="auto"/>
        <w:ind w:firstLineChars="100" w:firstLine="280"/>
        <w:rPr>
          <w:rFonts w:ascii="仿宋" w:eastAsia="仿宋" w:hAnsi="仿宋" w:cs="Times New Roman"/>
          <w:color w:val="000000" w:themeColor="text1"/>
          <w:sz w:val="28"/>
          <w:szCs w:val="28"/>
        </w:rPr>
      </w:pPr>
      <w:r w:rsidRPr="008E3DBF">
        <w:rPr>
          <w:rFonts w:ascii="仿宋" w:eastAsia="仿宋" w:hAnsi="仿宋" w:cs="Times New Roman"/>
          <w:color w:val="000000" w:themeColor="text1"/>
          <w:sz w:val="28"/>
          <w:szCs w:val="28"/>
        </w:rPr>
        <w:t>附件1：</w:t>
      </w:r>
      <w:r w:rsidRPr="008E3DBF">
        <w:rPr>
          <w:rFonts w:ascii="仿宋" w:eastAsia="仿宋" w:hAnsi="仿宋" w:cs="Times New Roman" w:hint="eastAsia"/>
          <w:color w:val="000000" w:themeColor="text1"/>
          <w:sz w:val="28"/>
          <w:szCs w:val="28"/>
        </w:rPr>
        <w:t>环评批复</w:t>
      </w:r>
    </w:p>
    <w:p w:rsidR="00F34273" w:rsidRDefault="002E1548" w:rsidP="002E1548">
      <w:pPr>
        <w:snapToGrid w:val="0"/>
        <w:spacing w:line="312" w:lineRule="auto"/>
        <w:ind w:firstLineChars="100" w:firstLine="280"/>
        <w:rPr>
          <w:rFonts w:ascii="仿宋" w:eastAsia="仿宋" w:hAnsi="仿宋" w:cs="Times New Roman" w:hint="eastAsia"/>
          <w:color w:val="000000" w:themeColor="text1"/>
          <w:sz w:val="28"/>
          <w:szCs w:val="28"/>
        </w:rPr>
      </w:pPr>
      <w:r w:rsidRPr="008E3DBF">
        <w:rPr>
          <w:rFonts w:ascii="仿宋" w:eastAsia="仿宋" w:hAnsi="仿宋" w:cs="Times New Roman" w:hint="eastAsia"/>
          <w:color w:val="000000" w:themeColor="text1"/>
          <w:sz w:val="28"/>
          <w:szCs w:val="28"/>
        </w:rPr>
        <w:t>附件</w:t>
      </w:r>
      <w:r w:rsidR="00F34273">
        <w:rPr>
          <w:rFonts w:ascii="仿宋" w:eastAsia="仿宋" w:hAnsi="仿宋" w:cs="Times New Roman" w:hint="eastAsia"/>
          <w:color w:val="000000" w:themeColor="text1"/>
          <w:sz w:val="28"/>
          <w:szCs w:val="28"/>
        </w:rPr>
        <w:t>2</w:t>
      </w:r>
      <w:r w:rsidRPr="008E3DBF">
        <w:rPr>
          <w:rFonts w:ascii="仿宋" w:eastAsia="仿宋" w:hAnsi="仿宋" w:cs="Times New Roman" w:hint="eastAsia"/>
          <w:color w:val="000000" w:themeColor="text1"/>
          <w:sz w:val="28"/>
          <w:szCs w:val="28"/>
        </w:rPr>
        <w:t>：验收期间工况</w:t>
      </w:r>
    </w:p>
    <w:p w:rsidR="002E1548" w:rsidRPr="008E3DBF" w:rsidRDefault="002E1548" w:rsidP="002E1548">
      <w:pPr>
        <w:snapToGrid w:val="0"/>
        <w:spacing w:line="312" w:lineRule="auto"/>
        <w:ind w:firstLineChars="100" w:firstLine="280"/>
        <w:rPr>
          <w:rFonts w:ascii="仿宋" w:eastAsia="仿宋" w:hAnsi="仿宋" w:cs="Times New Roman"/>
          <w:color w:val="000000" w:themeColor="text1"/>
          <w:sz w:val="28"/>
          <w:szCs w:val="28"/>
        </w:rPr>
      </w:pPr>
      <w:r w:rsidRPr="008E3DBF">
        <w:rPr>
          <w:rFonts w:ascii="仿宋" w:eastAsia="仿宋" w:hAnsi="仿宋" w:cs="Times New Roman" w:hint="eastAsia"/>
          <w:color w:val="000000" w:themeColor="text1"/>
          <w:sz w:val="28"/>
          <w:szCs w:val="28"/>
        </w:rPr>
        <w:t>附件</w:t>
      </w:r>
      <w:r w:rsidR="00F34273">
        <w:rPr>
          <w:rFonts w:ascii="仿宋" w:eastAsia="仿宋" w:hAnsi="仿宋" w:cs="Times New Roman" w:hint="eastAsia"/>
          <w:color w:val="000000" w:themeColor="text1"/>
          <w:sz w:val="28"/>
          <w:szCs w:val="28"/>
        </w:rPr>
        <w:t>3</w:t>
      </w:r>
      <w:r w:rsidRPr="008E3DBF">
        <w:rPr>
          <w:rFonts w:ascii="仿宋" w:eastAsia="仿宋" w:hAnsi="仿宋" w:cs="Times New Roman" w:hint="eastAsia"/>
          <w:color w:val="000000" w:themeColor="text1"/>
          <w:sz w:val="28"/>
          <w:szCs w:val="28"/>
        </w:rPr>
        <w:t>：安全设施竣工验收专家组意见</w:t>
      </w:r>
    </w:p>
    <w:p w:rsidR="002E1548" w:rsidRDefault="002E1548" w:rsidP="002E1548"/>
    <w:p w:rsidR="004E4A6D" w:rsidRPr="00F22425" w:rsidRDefault="00F22425" w:rsidP="00F22425">
      <w:pPr>
        <w:snapToGrid w:val="0"/>
        <w:spacing w:line="324" w:lineRule="auto"/>
        <w:rPr>
          <w:rFonts w:ascii="仿宋" w:eastAsia="仿宋" w:hAnsi="仿宋" w:cs="Times New Roman"/>
          <w:sz w:val="28"/>
          <w:szCs w:val="28"/>
        </w:rPr>
      </w:pPr>
      <w:r w:rsidRPr="00F22425">
        <w:rPr>
          <w:rFonts w:ascii="仿宋" w:eastAsia="仿宋" w:hAnsi="仿宋" w:cs="Times New Roman"/>
          <w:noProof/>
          <w:sz w:val="28"/>
          <w:szCs w:val="28"/>
        </w:rPr>
        <w:lastRenderedPageBreak/>
        <w:drawing>
          <wp:inline distT="0" distB="0" distL="0" distR="0">
            <wp:extent cx="5337810" cy="7397750"/>
            <wp:effectExtent l="19050" t="0" r="0" b="0"/>
            <wp:docPr id="12" name="图片 11"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01.jpg"/>
                    <pic:cNvPicPr>
                      <a:picLocks noChangeAspect="1"/>
                    </pic:cNvPicPr>
                  </pic:nvPicPr>
                  <pic:blipFill>
                    <a:blip r:embed="rId19" cstate="print"/>
                    <a:stretch>
                      <a:fillRect/>
                    </a:stretch>
                  </pic:blipFill>
                  <pic:spPr>
                    <a:xfrm>
                      <a:off x="0" y="0"/>
                      <a:ext cx="5337810" cy="7397750"/>
                    </a:xfrm>
                    <a:prstGeom prst="rect">
                      <a:avLst/>
                    </a:prstGeom>
                  </pic:spPr>
                </pic:pic>
              </a:graphicData>
            </a:graphic>
          </wp:inline>
        </w:drawing>
      </w: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F22425" w:rsidP="00F22425">
      <w:pPr>
        <w:snapToGrid w:val="0"/>
        <w:spacing w:line="324" w:lineRule="auto"/>
        <w:rPr>
          <w:rFonts w:ascii="仿宋" w:eastAsia="仿宋" w:hAnsi="仿宋" w:cs="Times New Roman"/>
          <w:sz w:val="28"/>
          <w:szCs w:val="28"/>
        </w:rPr>
      </w:pPr>
      <w:r w:rsidRPr="00F22425">
        <w:rPr>
          <w:rFonts w:ascii="仿宋" w:eastAsia="仿宋" w:hAnsi="仿宋" w:cs="Times New Roman"/>
          <w:noProof/>
          <w:sz w:val="28"/>
          <w:szCs w:val="28"/>
        </w:rPr>
        <w:lastRenderedPageBreak/>
        <w:drawing>
          <wp:inline distT="0" distB="0" distL="0" distR="0">
            <wp:extent cx="5337810" cy="7397750"/>
            <wp:effectExtent l="19050" t="0" r="0" b="0"/>
            <wp:docPr id="17" name="图片 16" descr="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002.jpg"/>
                    <pic:cNvPicPr>
                      <a:picLocks noChangeAspect="1"/>
                    </pic:cNvPicPr>
                  </pic:nvPicPr>
                  <pic:blipFill>
                    <a:blip r:embed="rId20" cstate="print"/>
                    <a:stretch>
                      <a:fillRect/>
                    </a:stretch>
                  </pic:blipFill>
                  <pic:spPr>
                    <a:xfrm>
                      <a:off x="0" y="0"/>
                      <a:ext cx="5337810" cy="7397750"/>
                    </a:xfrm>
                    <a:prstGeom prst="rect">
                      <a:avLst/>
                    </a:prstGeom>
                  </pic:spPr>
                </pic:pic>
              </a:graphicData>
            </a:graphic>
          </wp:inline>
        </w:drawing>
      </w:r>
    </w:p>
    <w:p w:rsidR="004E4A6D" w:rsidRPr="00F22425" w:rsidRDefault="00F22425" w:rsidP="00F22425">
      <w:pPr>
        <w:snapToGrid w:val="0"/>
        <w:spacing w:line="324" w:lineRule="auto"/>
        <w:rPr>
          <w:rFonts w:ascii="仿宋" w:eastAsia="仿宋" w:hAnsi="仿宋" w:cs="Times New Roman"/>
          <w:sz w:val="28"/>
          <w:szCs w:val="28"/>
        </w:rPr>
      </w:pPr>
      <w:r w:rsidRPr="00F22425">
        <w:rPr>
          <w:rFonts w:ascii="仿宋" w:eastAsia="仿宋" w:hAnsi="仿宋" w:cs="Times New Roman"/>
          <w:noProof/>
          <w:sz w:val="28"/>
          <w:szCs w:val="28"/>
        </w:rPr>
        <w:lastRenderedPageBreak/>
        <w:drawing>
          <wp:inline distT="0" distB="0" distL="0" distR="0">
            <wp:extent cx="5337810" cy="7397750"/>
            <wp:effectExtent l="19050" t="0" r="0" b="0"/>
            <wp:docPr id="18" name="图片 17" descr="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003.jpg"/>
                    <pic:cNvPicPr>
                      <a:picLocks noChangeAspect="1"/>
                    </pic:cNvPicPr>
                  </pic:nvPicPr>
                  <pic:blipFill>
                    <a:blip r:embed="rId21" cstate="print"/>
                    <a:stretch>
                      <a:fillRect/>
                    </a:stretch>
                  </pic:blipFill>
                  <pic:spPr>
                    <a:xfrm>
                      <a:off x="0" y="0"/>
                      <a:ext cx="5337810" cy="7397750"/>
                    </a:xfrm>
                    <a:prstGeom prst="rect">
                      <a:avLst/>
                    </a:prstGeom>
                  </pic:spPr>
                </pic:pic>
              </a:graphicData>
            </a:graphic>
          </wp:inline>
        </w:drawing>
      </w: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F22425" w:rsidP="00F22425">
      <w:pPr>
        <w:snapToGrid w:val="0"/>
        <w:spacing w:line="324" w:lineRule="auto"/>
        <w:rPr>
          <w:rFonts w:ascii="仿宋" w:eastAsia="仿宋" w:hAnsi="仿宋" w:cs="Times New Roman"/>
          <w:sz w:val="28"/>
          <w:szCs w:val="28"/>
        </w:rPr>
      </w:pPr>
      <w:r w:rsidRPr="00F22425">
        <w:rPr>
          <w:rFonts w:ascii="仿宋" w:eastAsia="仿宋" w:hAnsi="仿宋" w:cs="Times New Roman" w:hint="eastAsia"/>
          <w:sz w:val="28"/>
          <w:szCs w:val="28"/>
        </w:rPr>
        <w:t>附件</w:t>
      </w:r>
      <w:r w:rsidR="00F34273">
        <w:rPr>
          <w:rFonts w:ascii="仿宋" w:eastAsia="仿宋" w:hAnsi="仿宋" w:cs="Times New Roman" w:hint="eastAsia"/>
          <w:sz w:val="28"/>
          <w:szCs w:val="28"/>
        </w:rPr>
        <w:t>2</w:t>
      </w:r>
      <w:r w:rsidRPr="00F22425">
        <w:rPr>
          <w:rFonts w:ascii="仿宋" w:eastAsia="仿宋" w:hAnsi="仿宋" w:cs="Times New Roman" w:hint="eastAsia"/>
          <w:sz w:val="28"/>
          <w:szCs w:val="28"/>
        </w:rPr>
        <w:t>：验收期间工况</w:t>
      </w:r>
    </w:p>
    <w:tbl>
      <w:tblPr>
        <w:tblW w:w="8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2"/>
        <w:gridCol w:w="1560"/>
        <w:gridCol w:w="1788"/>
        <w:gridCol w:w="2047"/>
        <w:gridCol w:w="1480"/>
      </w:tblGrid>
      <w:tr w:rsidR="00F34273" w:rsidRPr="0067317B" w:rsidTr="00F34273">
        <w:trPr>
          <w:trHeight w:val="487"/>
          <w:jc w:val="center"/>
        </w:trPr>
        <w:tc>
          <w:tcPr>
            <w:tcW w:w="1872" w:type="dxa"/>
            <w:vAlign w:val="center"/>
          </w:tcPr>
          <w:p w:rsidR="00F34273" w:rsidRPr="0067317B" w:rsidRDefault="00F34273" w:rsidP="002B42B1">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日期</w:t>
            </w:r>
          </w:p>
        </w:tc>
        <w:tc>
          <w:tcPr>
            <w:tcW w:w="1560" w:type="dxa"/>
            <w:vAlign w:val="center"/>
          </w:tcPr>
          <w:p w:rsidR="00F34273" w:rsidRPr="0067317B" w:rsidRDefault="00F34273" w:rsidP="002B42B1">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产品</w:t>
            </w:r>
          </w:p>
        </w:tc>
        <w:tc>
          <w:tcPr>
            <w:tcW w:w="1788" w:type="dxa"/>
            <w:vAlign w:val="center"/>
          </w:tcPr>
          <w:p w:rsidR="00F34273" w:rsidRPr="0067317B" w:rsidRDefault="00F34273" w:rsidP="002B42B1">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设计</w:t>
            </w:r>
            <w:r w:rsidRPr="0067317B">
              <w:rPr>
                <w:rFonts w:asciiTheme="minorEastAsia" w:hAnsiTheme="minorEastAsia" w:hint="eastAsia"/>
                <w:b/>
                <w:snapToGrid w:val="0"/>
                <w:color w:val="000000" w:themeColor="text1"/>
              </w:rPr>
              <w:t>销售</w:t>
            </w:r>
            <w:r w:rsidRPr="0067317B">
              <w:rPr>
                <w:rFonts w:asciiTheme="minorEastAsia" w:hAnsiTheme="minorEastAsia"/>
                <w:b/>
                <w:snapToGrid w:val="0"/>
                <w:color w:val="000000" w:themeColor="text1"/>
              </w:rPr>
              <w:t>能力</w:t>
            </w:r>
          </w:p>
        </w:tc>
        <w:tc>
          <w:tcPr>
            <w:tcW w:w="2047" w:type="dxa"/>
            <w:vAlign w:val="center"/>
          </w:tcPr>
          <w:p w:rsidR="00F34273" w:rsidRPr="0067317B" w:rsidRDefault="00F34273" w:rsidP="002B42B1">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实际</w:t>
            </w:r>
            <w:r w:rsidRPr="0067317B">
              <w:rPr>
                <w:rFonts w:asciiTheme="minorEastAsia" w:hAnsiTheme="minorEastAsia" w:hint="eastAsia"/>
                <w:b/>
                <w:snapToGrid w:val="0"/>
                <w:color w:val="000000" w:themeColor="text1"/>
              </w:rPr>
              <w:t>销售</w:t>
            </w:r>
            <w:r w:rsidRPr="0067317B">
              <w:rPr>
                <w:rFonts w:asciiTheme="minorEastAsia" w:hAnsiTheme="minorEastAsia"/>
                <w:b/>
                <w:snapToGrid w:val="0"/>
                <w:color w:val="000000" w:themeColor="text1"/>
              </w:rPr>
              <w:t>量</w:t>
            </w:r>
          </w:p>
        </w:tc>
        <w:tc>
          <w:tcPr>
            <w:tcW w:w="1480" w:type="dxa"/>
            <w:vAlign w:val="center"/>
          </w:tcPr>
          <w:p w:rsidR="00F34273" w:rsidRPr="0067317B" w:rsidRDefault="00F34273" w:rsidP="002B42B1">
            <w:pPr>
              <w:pStyle w:val="af2"/>
              <w:spacing w:line="324" w:lineRule="auto"/>
              <w:rPr>
                <w:rFonts w:asciiTheme="minorEastAsia" w:hAnsiTheme="minorEastAsia"/>
                <w:b/>
                <w:snapToGrid w:val="0"/>
                <w:color w:val="000000" w:themeColor="text1"/>
              </w:rPr>
            </w:pPr>
            <w:r w:rsidRPr="0067317B">
              <w:rPr>
                <w:rFonts w:asciiTheme="minorEastAsia" w:hAnsiTheme="minorEastAsia"/>
                <w:b/>
                <w:snapToGrid w:val="0"/>
                <w:color w:val="000000" w:themeColor="text1"/>
              </w:rPr>
              <w:t>负荷</w:t>
            </w:r>
            <w:r w:rsidRPr="0067317B">
              <w:rPr>
                <w:rFonts w:asciiTheme="minorEastAsia" w:hAnsiTheme="minorEastAsia" w:hint="eastAsia"/>
                <w:b/>
                <w:snapToGrid w:val="0"/>
                <w:color w:val="000000" w:themeColor="text1"/>
              </w:rPr>
              <w:t>（%）</w:t>
            </w:r>
          </w:p>
        </w:tc>
      </w:tr>
      <w:tr w:rsidR="00F34273" w:rsidRPr="0067317B" w:rsidTr="00F34273">
        <w:trPr>
          <w:trHeight w:val="487"/>
          <w:jc w:val="center"/>
        </w:trPr>
        <w:tc>
          <w:tcPr>
            <w:tcW w:w="1872" w:type="dxa"/>
            <w:vMerge w:val="restart"/>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color w:val="000000" w:themeColor="text1"/>
                <w:szCs w:val="21"/>
              </w:rPr>
              <w:t>201</w:t>
            </w:r>
            <w:r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年</w:t>
            </w:r>
            <w:r w:rsidRPr="0067317B">
              <w:rPr>
                <w:rFonts w:asciiTheme="minorEastAsia" w:hAnsiTheme="minorEastAsia" w:hint="eastAsia"/>
                <w:color w:val="000000" w:themeColor="text1"/>
                <w:szCs w:val="21"/>
              </w:rPr>
              <w:t>1</w:t>
            </w:r>
            <w:r w:rsidRPr="0067317B">
              <w:rPr>
                <w:rFonts w:asciiTheme="minorEastAsia" w:hAnsiTheme="minorEastAsia"/>
                <w:color w:val="000000" w:themeColor="text1"/>
                <w:szCs w:val="21"/>
              </w:rPr>
              <w:t>月</w:t>
            </w:r>
            <w:r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日</w:t>
            </w:r>
          </w:p>
        </w:tc>
        <w:tc>
          <w:tcPr>
            <w:tcW w:w="156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柴油</w:t>
            </w:r>
          </w:p>
        </w:tc>
        <w:tc>
          <w:tcPr>
            <w:tcW w:w="1788"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4.65</w:t>
            </w:r>
          </w:p>
        </w:tc>
        <w:tc>
          <w:tcPr>
            <w:tcW w:w="2047"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3.2</w:t>
            </w:r>
          </w:p>
        </w:tc>
        <w:tc>
          <w:tcPr>
            <w:tcW w:w="148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69</w:t>
            </w:r>
          </w:p>
        </w:tc>
      </w:tr>
      <w:tr w:rsidR="00F34273" w:rsidRPr="0067317B" w:rsidTr="00F34273">
        <w:trPr>
          <w:trHeight w:val="487"/>
          <w:jc w:val="center"/>
        </w:trPr>
        <w:tc>
          <w:tcPr>
            <w:tcW w:w="1872" w:type="dxa"/>
            <w:vMerge/>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p>
        </w:tc>
        <w:tc>
          <w:tcPr>
            <w:tcW w:w="156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汽油</w:t>
            </w:r>
          </w:p>
        </w:tc>
        <w:tc>
          <w:tcPr>
            <w:tcW w:w="1788"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3.84</w:t>
            </w:r>
          </w:p>
        </w:tc>
        <w:tc>
          <w:tcPr>
            <w:tcW w:w="2047"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2.9</w:t>
            </w:r>
          </w:p>
        </w:tc>
        <w:tc>
          <w:tcPr>
            <w:tcW w:w="148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73</w:t>
            </w:r>
          </w:p>
        </w:tc>
      </w:tr>
      <w:tr w:rsidR="00F34273" w:rsidRPr="0067317B" w:rsidTr="00F34273">
        <w:trPr>
          <w:trHeight w:val="487"/>
          <w:jc w:val="center"/>
        </w:trPr>
        <w:tc>
          <w:tcPr>
            <w:tcW w:w="1872" w:type="dxa"/>
            <w:vMerge w:val="restart"/>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color w:val="000000" w:themeColor="text1"/>
                <w:szCs w:val="21"/>
              </w:rPr>
              <w:t>201</w:t>
            </w:r>
            <w:r w:rsidRPr="0067317B">
              <w:rPr>
                <w:rFonts w:asciiTheme="minorEastAsia" w:hAnsiTheme="minorEastAsia" w:hint="eastAsia"/>
                <w:color w:val="000000" w:themeColor="text1"/>
                <w:szCs w:val="21"/>
              </w:rPr>
              <w:t>9</w:t>
            </w:r>
            <w:r w:rsidRPr="0067317B">
              <w:rPr>
                <w:rFonts w:asciiTheme="minorEastAsia" w:hAnsiTheme="minorEastAsia"/>
                <w:color w:val="000000" w:themeColor="text1"/>
                <w:szCs w:val="21"/>
              </w:rPr>
              <w:t>年</w:t>
            </w:r>
            <w:r w:rsidRPr="0067317B">
              <w:rPr>
                <w:rFonts w:asciiTheme="minorEastAsia" w:hAnsiTheme="minorEastAsia" w:hint="eastAsia"/>
                <w:color w:val="000000" w:themeColor="text1"/>
                <w:szCs w:val="21"/>
              </w:rPr>
              <w:t>1</w:t>
            </w:r>
            <w:r w:rsidRPr="0067317B">
              <w:rPr>
                <w:rFonts w:asciiTheme="minorEastAsia" w:hAnsiTheme="minorEastAsia"/>
                <w:color w:val="000000" w:themeColor="text1"/>
                <w:szCs w:val="21"/>
              </w:rPr>
              <w:t>月</w:t>
            </w:r>
            <w:r w:rsidRPr="0067317B">
              <w:rPr>
                <w:rFonts w:asciiTheme="minorEastAsia" w:hAnsiTheme="minorEastAsia" w:hint="eastAsia"/>
                <w:color w:val="000000" w:themeColor="text1"/>
                <w:szCs w:val="21"/>
              </w:rPr>
              <w:t>10</w:t>
            </w:r>
            <w:r w:rsidRPr="0067317B">
              <w:rPr>
                <w:rFonts w:asciiTheme="minorEastAsia" w:hAnsiTheme="minorEastAsia"/>
                <w:color w:val="000000" w:themeColor="text1"/>
                <w:szCs w:val="21"/>
              </w:rPr>
              <w:t>日</w:t>
            </w:r>
          </w:p>
        </w:tc>
        <w:tc>
          <w:tcPr>
            <w:tcW w:w="156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柴油</w:t>
            </w:r>
          </w:p>
        </w:tc>
        <w:tc>
          <w:tcPr>
            <w:tcW w:w="1788"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4.65</w:t>
            </w:r>
          </w:p>
        </w:tc>
        <w:tc>
          <w:tcPr>
            <w:tcW w:w="2047"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3.4</w:t>
            </w:r>
          </w:p>
        </w:tc>
        <w:tc>
          <w:tcPr>
            <w:tcW w:w="148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74</w:t>
            </w:r>
          </w:p>
        </w:tc>
      </w:tr>
      <w:tr w:rsidR="00F34273" w:rsidRPr="0067317B" w:rsidTr="00F34273">
        <w:trPr>
          <w:trHeight w:val="487"/>
          <w:jc w:val="center"/>
        </w:trPr>
        <w:tc>
          <w:tcPr>
            <w:tcW w:w="1872" w:type="dxa"/>
            <w:vMerge/>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p>
        </w:tc>
        <w:tc>
          <w:tcPr>
            <w:tcW w:w="156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汽油</w:t>
            </w:r>
          </w:p>
        </w:tc>
        <w:tc>
          <w:tcPr>
            <w:tcW w:w="1788"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3.84</w:t>
            </w:r>
          </w:p>
        </w:tc>
        <w:tc>
          <w:tcPr>
            <w:tcW w:w="2047"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color w:val="000000" w:themeColor="text1"/>
                <w:szCs w:val="21"/>
              </w:rPr>
              <w:t>2.7</w:t>
            </w:r>
          </w:p>
        </w:tc>
        <w:tc>
          <w:tcPr>
            <w:tcW w:w="1480" w:type="dxa"/>
            <w:vAlign w:val="center"/>
          </w:tcPr>
          <w:p w:rsidR="00F34273" w:rsidRPr="0067317B" w:rsidRDefault="00F34273" w:rsidP="002B42B1">
            <w:pPr>
              <w:snapToGrid w:val="0"/>
              <w:spacing w:line="324" w:lineRule="auto"/>
              <w:jc w:val="center"/>
              <w:rPr>
                <w:rFonts w:asciiTheme="minorEastAsia" w:hAnsiTheme="minorEastAsia"/>
                <w:snapToGrid w:val="0"/>
                <w:color w:val="000000" w:themeColor="text1"/>
                <w:szCs w:val="21"/>
              </w:rPr>
            </w:pPr>
            <w:r w:rsidRPr="0067317B">
              <w:rPr>
                <w:rFonts w:asciiTheme="minorEastAsia" w:hAnsiTheme="minorEastAsia" w:hint="eastAsia"/>
                <w:snapToGrid w:val="0"/>
                <w:color w:val="000000" w:themeColor="text1"/>
                <w:szCs w:val="21"/>
              </w:rPr>
              <w:t>70</w:t>
            </w:r>
          </w:p>
        </w:tc>
      </w:tr>
    </w:tbl>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Default="004E4A6D"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Default="00F34273" w:rsidP="00F22425">
      <w:pPr>
        <w:snapToGrid w:val="0"/>
        <w:spacing w:line="324" w:lineRule="auto"/>
        <w:rPr>
          <w:rFonts w:ascii="仿宋" w:eastAsia="仿宋" w:hAnsi="仿宋" w:cs="Times New Roman" w:hint="eastAsia"/>
          <w:sz w:val="28"/>
          <w:szCs w:val="28"/>
        </w:rPr>
      </w:pPr>
    </w:p>
    <w:p w:rsidR="00F34273" w:rsidRPr="00F22425" w:rsidRDefault="00F34273"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F22425" w:rsidP="00F22425">
      <w:pPr>
        <w:snapToGrid w:val="0"/>
        <w:spacing w:line="324" w:lineRule="auto"/>
        <w:rPr>
          <w:rFonts w:ascii="仿宋" w:eastAsia="仿宋" w:hAnsi="仿宋" w:cs="Times New Roman"/>
          <w:sz w:val="28"/>
          <w:szCs w:val="28"/>
        </w:rPr>
      </w:pPr>
      <w:r w:rsidRPr="00F22425">
        <w:rPr>
          <w:rFonts w:ascii="仿宋" w:eastAsia="仿宋" w:hAnsi="仿宋" w:cs="Times New Roman" w:hint="eastAsia"/>
          <w:sz w:val="28"/>
          <w:szCs w:val="28"/>
        </w:rPr>
        <w:t>附件</w:t>
      </w:r>
      <w:r w:rsidR="00F34273">
        <w:rPr>
          <w:rFonts w:ascii="仿宋" w:eastAsia="仿宋" w:hAnsi="仿宋" w:cs="Times New Roman" w:hint="eastAsia"/>
          <w:sz w:val="28"/>
          <w:szCs w:val="28"/>
        </w:rPr>
        <w:t>3</w:t>
      </w:r>
      <w:r w:rsidRPr="00F22425">
        <w:rPr>
          <w:rFonts w:ascii="仿宋" w:eastAsia="仿宋" w:hAnsi="仿宋" w:cs="Times New Roman" w:hint="eastAsia"/>
          <w:sz w:val="28"/>
          <w:szCs w:val="28"/>
        </w:rPr>
        <w:t>：安全设施竣工验收专家组意见</w:t>
      </w: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p w:rsidR="004E4A6D" w:rsidRPr="00F22425" w:rsidRDefault="004E4A6D" w:rsidP="00F22425">
      <w:pPr>
        <w:snapToGrid w:val="0"/>
        <w:spacing w:line="324" w:lineRule="auto"/>
        <w:rPr>
          <w:rFonts w:ascii="仿宋" w:eastAsia="仿宋" w:hAnsi="仿宋" w:cs="Times New Roman"/>
          <w:sz w:val="28"/>
          <w:szCs w:val="28"/>
        </w:rPr>
      </w:pPr>
    </w:p>
    <w:sectPr w:rsidR="004E4A6D" w:rsidRPr="00F22425" w:rsidSect="004E4A6D">
      <w:pgSz w:w="11906" w:h="16838"/>
      <w:pgMar w:top="1440" w:right="17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63B5" w:rsidRDefault="009A63B5" w:rsidP="004E4A6D">
      <w:r>
        <w:separator/>
      </w:r>
    </w:p>
  </w:endnote>
  <w:endnote w:type="continuationSeparator" w:id="0">
    <w:p w:rsidR="009A63B5" w:rsidRDefault="009A63B5" w:rsidP="004E4A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Alaska">
    <w:altName w:val="Arial"/>
    <w:charset w:val="00"/>
    <w:family w:val="decorative"/>
    <w:pitch w:val="default"/>
    <w:sig w:usb0="00000000" w:usb1="00000000" w:usb2="00000000" w:usb3="00000000" w:csb0="00000017" w:csb1="00000000"/>
  </w:font>
  <w:font w:name="方正大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B9" w:rsidRDefault="00CC0DDD">
    <w:pPr>
      <w:pStyle w:val="a7"/>
      <w:jc w:val="center"/>
      <w:rPr>
        <w:rFonts w:ascii="Times New Roman" w:hAnsi="Times New Roman" w:cs="Times New Roman"/>
        <w:sz w:val="21"/>
      </w:rPr>
    </w:pPr>
    <w:r w:rsidRPr="00CC0DDD">
      <w:pict>
        <v:shapetype id="_x0000_t202" coordsize="21600,21600" o:spt="202" path="m,l,21600r21600,l21600,xe">
          <v:stroke joinstyle="miter"/>
          <v:path gradientshapeok="t" o:connecttype="rect"/>
        </v:shapetype>
        <v:shape id="文本框 6" o:spid="_x0000_s2051" type="#_x0000_t202" style="position:absolute;left:0;text-align:left;margin-left:191.7pt;margin-top:8.65pt;width:36.85pt;height:13.6pt;z-index:251659264;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BzxunYaAIAACAFAAAOAAAAAAAAAAAAAAAAAC4CAABkcnMvZTJv&#10;RG9jLnhtbFBLAQItABQABgAIAAAAIQBxqtG51wAAAAUBAAAPAAAAAAAAAAAAAAAAAMIEAABkcnMv&#10;ZG93bnJldi54bWxQSwUGAAAAAAQABADzAAAAxgUAAAAA&#10;" filled="f" stroked="f" strokeweight=".5pt">
          <v:textbox style="mso-fit-shape-to-text:t" inset="0,0,0,0">
            <w:txbxContent>
              <w:p w:rsidR="002846B9" w:rsidRDefault="002846B9">
                <w:pPr>
                  <w:pStyle w:val="a7"/>
                  <w:rPr>
                    <w:color w:val="000000" w:themeColor="text1"/>
                    <w:sz w:val="21"/>
                    <w:szCs w:val="21"/>
                  </w:rPr>
                </w:pPr>
                <w:r>
                  <w:rPr>
                    <w:rFonts w:hint="eastAsia"/>
                    <w:color w:val="000000" w:themeColor="text1"/>
                    <w:sz w:val="21"/>
                    <w:szCs w:val="21"/>
                  </w:rPr>
                  <w:t>第</w:t>
                </w:r>
                <w:r>
                  <w:rPr>
                    <w:rFonts w:hint="eastAsia"/>
                    <w:color w:val="000000" w:themeColor="text1"/>
                    <w:sz w:val="21"/>
                    <w:szCs w:val="21"/>
                  </w:rPr>
                  <w:t xml:space="preserve"> </w:t>
                </w:r>
                <w:r w:rsidR="00CC0DDD">
                  <w:rPr>
                    <w:rFonts w:hint="eastAsia"/>
                    <w:color w:val="000000" w:themeColor="text1"/>
                    <w:sz w:val="21"/>
                    <w:szCs w:val="21"/>
                  </w:rPr>
                  <w:fldChar w:fldCharType="begin"/>
                </w:r>
                <w:r>
                  <w:rPr>
                    <w:rFonts w:hint="eastAsia"/>
                    <w:color w:val="000000" w:themeColor="text1"/>
                    <w:sz w:val="21"/>
                    <w:szCs w:val="21"/>
                  </w:rPr>
                  <w:instrText xml:space="preserve"> PAGE  \* MERGEFORMAT </w:instrText>
                </w:r>
                <w:r w:rsidR="00CC0DDD">
                  <w:rPr>
                    <w:rFonts w:hint="eastAsia"/>
                    <w:color w:val="000000" w:themeColor="text1"/>
                    <w:sz w:val="21"/>
                    <w:szCs w:val="21"/>
                  </w:rPr>
                  <w:fldChar w:fldCharType="separate"/>
                </w:r>
                <w:r w:rsidR="00F34273">
                  <w:rPr>
                    <w:noProof/>
                    <w:color w:val="000000" w:themeColor="text1"/>
                    <w:sz w:val="21"/>
                    <w:szCs w:val="21"/>
                  </w:rPr>
                  <w:t>4</w:t>
                </w:r>
                <w:r w:rsidR="00CC0DDD">
                  <w:rPr>
                    <w:rFonts w:hint="eastAsia"/>
                    <w:color w:val="000000" w:themeColor="text1"/>
                    <w:sz w:val="21"/>
                    <w:szCs w:val="21"/>
                  </w:rPr>
                  <w:fldChar w:fldCharType="end"/>
                </w:r>
                <w:r>
                  <w:rPr>
                    <w:rFonts w:hint="eastAsia"/>
                    <w:color w:val="000000" w:themeColor="text1"/>
                    <w:sz w:val="21"/>
                    <w:szCs w:val="21"/>
                  </w:rPr>
                  <w:t xml:space="preserve"> </w:t>
                </w:r>
                <w:r>
                  <w:rPr>
                    <w:rFonts w:hint="eastAsia"/>
                    <w:color w:val="000000" w:themeColor="text1"/>
                    <w:sz w:val="21"/>
                    <w:szCs w:val="21"/>
                  </w:rPr>
                  <w:t>页</w:t>
                </w:r>
                <w:r>
                  <w:rPr>
                    <w:rFonts w:hint="eastAsia"/>
                    <w:color w:val="000000" w:themeColor="text1"/>
                    <w:sz w:val="21"/>
                    <w:szCs w:val="21"/>
                  </w:rPr>
                  <w:t xml:space="preserve"> </w:t>
                </w:r>
              </w:p>
            </w:txbxContent>
          </v:textbox>
          <w10:wrap anchorx="margin"/>
        </v:shape>
      </w:pict>
    </w:r>
    <w:sdt>
      <w:sdtPr>
        <w:id w:val="1641991241"/>
      </w:sdtPr>
      <w:sdtEndPr>
        <w:rPr>
          <w:rFonts w:ascii="Times New Roman" w:hAnsi="Times New Roman" w:cs="Times New Roman"/>
          <w:sz w:val="21"/>
        </w:rPr>
      </w:sdtEndPr>
      <w:sdtContent/>
    </w:sdt>
  </w:p>
  <w:p w:rsidR="002846B9" w:rsidRDefault="002846B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B9" w:rsidRDefault="00CC0DDD">
    <w:pPr>
      <w:pStyle w:val="a7"/>
      <w:jc w:val="center"/>
      <w:rPr>
        <w:rFonts w:ascii="Times New Roman" w:hAnsi="Times New Roman" w:cs="Times New Roman"/>
        <w:sz w:val="21"/>
      </w:rPr>
    </w:pPr>
    <w:r w:rsidRPr="00CC0DDD">
      <w:pict>
        <v:shapetype id="_x0000_t202" coordsize="21600,21600" o:spt="202" path="m,l,21600r21600,l21600,xe">
          <v:stroke joinstyle="miter"/>
          <v:path gradientshapeok="t" o:connecttype="rect"/>
        </v:shapetype>
        <v:shape id="文本框 7" o:spid="_x0000_s2050" type="#_x0000_t202" style="position:absolute;left:0;text-align:left;margin-left:0;margin-top:0;width:2in;height:2in;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" filled="f" stroked="f" strokeweight=".5pt">
          <v:textbox style="mso-fit-shape-to-text:t" inset="0,0,0,0">
            <w:txbxContent>
              <w:p w:rsidR="002846B9" w:rsidRPr="002E1548" w:rsidRDefault="002846B9">
                <w:pPr>
                  <w:pStyle w:val="a7"/>
                  <w:rPr>
                    <w:sz w:val="21"/>
                    <w:szCs w:val="21"/>
                  </w:rPr>
                </w:pPr>
                <w:r w:rsidRPr="002E1548">
                  <w:rPr>
                    <w:rFonts w:hint="eastAsia"/>
                    <w:sz w:val="21"/>
                    <w:szCs w:val="21"/>
                  </w:rPr>
                  <w:t>第</w:t>
                </w:r>
                <w:r w:rsidRPr="002E1548">
                  <w:rPr>
                    <w:rFonts w:hint="eastAsia"/>
                    <w:sz w:val="21"/>
                    <w:szCs w:val="21"/>
                  </w:rPr>
                  <w:t xml:space="preserve"> </w:t>
                </w:r>
                <w:r w:rsidR="00CC0DDD" w:rsidRPr="002E1548">
                  <w:rPr>
                    <w:sz w:val="21"/>
                    <w:szCs w:val="21"/>
                  </w:rPr>
                  <w:fldChar w:fldCharType="begin"/>
                </w:r>
                <w:r w:rsidRPr="002E1548">
                  <w:rPr>
                    <w:sz w:val="21"/>
                    <w:szCs w:val="21"/>
                  </w:rPr>
                  <w:instrText xml:space="preserve"> PAGE  \* MERGEFORMAT </w:instrText>
                </w:r>
                <w:r w:rsidR="00CC0DDD" w:rsidRPr="002E1548">
                  <w:rPr>
                    <w:sz w:val="21"/>
                    <w:szCs w:val="21"/>
                  </w:rPr>
                  <w:fldChar w:fldCharType="separate"/>
                </w:r>
                <w:r w:rsidR="00F34273">
                  <w:rPr>
                    <w:noProof/>
                    <w:sz w:val="21"/>
                    <w:szCs w:val="21"/>
                  </w:rPr>
                  <w:t>8</w:t>
                </w:r>
                <w:r w:rsidR="00CC0DDD" w:rsidRPr="002E1548">
                  <w:rPr>
                    <w:noProof/>
                    <w:sz w:val="21"/>
                    <w:szCs w:val="21"/>
                  </w:rPr>
                  <w:fldChar w:fldCharType="end"/>
                </w:r>
                <w:r w:rsidRPr="002E1548">
                  <w:rPr>
                    <w:rFonts w:hint="eastAsia"/>
                    <w:sz w:val="21"/>
                    <w:szCs w:val="21"/>
                  </w:rPr>
                  <w:t xml:space="preserve"> </w:t>
                </w:r>
                <w:r w:rsidRPr="002E1548">
                  <w:rPr>
                    <w:rFonts w:hint="eastAsia"/>
                    <w:sz w:val="21"/>
                    <w:szCs w:val="21"/>
                  </w:rPr>
                  <w:t>页</w:t>
                </w:r>
              </w:p>
            </w:txbxContent>
          </v:textbox>
          <w10:wrap anchorx="margin"/>
        </v:shape>
      </w:pict>
    </w:r>
  </w:p>
  <w:p w:rsidR="002846B9" w:rsidRDefault="002846B9">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B9" w:rsidRDefault="002846B9">
    <w:pPr>
      <w:pStyle w:val="a7"/>
      <w:jc w:val="center"/>
      <w:rPr>
        <w:rFonts w:ascii="Times New Roman" w:hAnsi="Times New Roman" w:cs="Times New Roman"/>
        <w:sz w:val="21"/>
      </w:rPr>
    </w:pPr>
  </w:p>
  <w:p w:rsidR="002846B9" w:rsidRDefault="00CC0DDD">
    <w:pPr>
      <w:pStyle w:val="a7"/>
    </w:pPr>
    <w:r>
      <w:pict>
        <v:shapetype id="_x0000_t202" coordsize="21600,21600" o:spt="202" path="m,l,21600r21600,l21600,xe">
          <v:stroke joinstyle="miter"/>
          <v:path gradientshapeok="t" o:connecttype="rect"/>
        </v:shapetype>
        <v:shape id="文本框 8" o:spid="_x0000_s2049" type="#_x0000_t202" style="position:absolute;margin-left:171.75pt;margin-top:4.05pt;width:76.75pt;height:11.65pt;z-index:251661312;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" filled="f" stroked="f" strokeweight=".5pt">
          <v:textbox style="mso-fit-shape-to-text:t" inset="0,0,0,0">
            <w:txbxContent>
              <w:p w:rsidR="002846B9" w:rsidRPr="002E1548" w:rsidRDefault="002846B9">
                <w:pPr>
                  <w:pStyle w:val="a7"/>
                  <w:rPr>
                    <w:sz w:val="21"/>
                    <w:szCs w:val="21"/>
                  </w:rPr>
                </w:pPr>
                <w:r w:rsidRPr="002E1548">
                  <w:rPr>
                    <w:rFonts w:hint="eastAsia"/>
                    <w:sz w:val="21"/>
                    <w:szCs w:val="21"/>
                  </w:rPr>
                  <w:t>第</w:t>
                </w:r>
                <w:r w:rsidRPr="002E1548">
                  <w:rPr>
                    <w:rFonts w:hint="eastAsia"/>
                    <w:sz w:val="21"/>
                    <w:szCs w:val="21"/>
                  </w:rPr>
                  <w:t xml:space="preserve"> </w:t>
                </w:r>
                <w:r w:rsidR="00CC0DDD" w:rsidRPr="002E1548">
                  <w:rPr>
                    <w:sz w:val="21"/>
                    <w:szCs w:val="21"/>
                  </w:rPr>
                  <w:fldChar w:fldCharType="begin"/>
                </w:r>
                <w:r w:rsidRPr="002E1548">
                  <w:rPr>
                    <w:sz w:val="21"/>
                    <w:szCs w:val="21"/>
                  </w:rPr>
                  <w:instrText xml:space="preserve"> PAGE  \* MERGEFORMAT </w:instrText>
                </w:r>
                <w:r w:rsidR="00CC0DDD" w:rsidRPr="002E1548">
                  <w:rPr>
                    <w:sz w:val="21"/>
                    <w:szCs w:val="21"/>
                  </w:rPr>
                  <w:fldChar w:fldCharType="separate"/>
                </w:r>
                <w:r w:rsidR="00F34273">
                  <w:rPr>
                    <w:noProof/>
                    <w:sz w:val="21"/>
                    <w:szCs w:val="21"/>
                  </w:rPr>
                  <w:t>25</w:t>
                </w:r>
                <w:r w:rsidR="00CC0DDD" w:rsidRPr="002E1548">
                  <w:rPr>
                    <w:noProof/>
                    <w:sz w:val="21"/>
                    <w:szCs w:val="21"/>
                  </w:rPr>
                  <w:fldChar w:fldCharType="end"/>
                </w:r>
                <w:r w:rsidRPr="002E1548">
                  <w:rPr>
                    <w:rFonts w:hint="eastAsia"/>
                    <w:sz w:val="21"/>
                    <w:szCs w:val="21"/>
                  </w:rPr>
                  <w:t xml:space="preserve"> </w:t>
                </w:r>
                <w:r w:rsidRPr="002E1548">
                  <w:rPr>
                    <w:rFonts w:hint="eastAsia"/>
                    <w:sz w:val="21"/>
                    <w:szCs w:val="21"/>
                  </w:rPr>
                  <w:t>页</w:t>
                </w:r>
                <w:r w:rsidRPr="002E1548">
                  <w:rPr>
                    <w:rFonts w:hint="eastAsia"/>
                    <w:sz w:val="21"/>
                    <w:szCs w:val="21"/>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63B5" w:rsidRDefault="009A63B5" w:rsidP="004E4A6D">
      <w:r>
        <w:separator/>
      </w:r>
    </w:p>
  </w:footnote>
  <w:footnote w:type="continuationSeparator" w:id="0">
    <w:p w:rsidR="009A63B5" w:rsidRDefault="009A63B5" w:rsidP="004E4A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46B9" w:rsidRDefault="002846B9">
    <w:pPr>
      <w:pBdr>
        <w:bottom w:val="single" w:sz="8" w:space="1" w:color="auto"/>
      </w:pBdr>
      <w:jc w:val="center"/>
    </w:pPr>
    <w:r>
      <w:rPr>
        <w:rFonts w:hint="eastAsia"/>
      </w:rPr>
      <w:t>中国石化有限公司江苏盐城阜宁新西加油站项目竣工环境保护验收监测报告</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2290"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8331E"/>
    <w:rsid w:val="00001E07"/>
    <w:rsid w:val="00016C2D"/>
    <w:rsid w:val="0004642D"/>
    <w:rsid w:val="0006027F"/>
    <w:rsid w:val="00064C0A"/>
    <w:rsid w:val="000765EC"/>
    <w:rsid w:val="00077588"/>
    <w:rsid w:val="0009249D"/>
    <w:rsid w:val="000A0D83"/>
    <w:rsid w:val="000A5105"/>
    <w:rsid w:val="000C26B6"/>
    <w:rsid w:val="000D4084"/>
    <w:rsid w:val="000D59CA"/>
    <w:rsid w:val="000E1A0A"/>
    <w:rsid w:val="000E2E15"/>
    <w:rsid w:val="000F03F2"/>
    <w:rsid w:val="000F493E"/>
    <w:rsid w:val="0011451F"/>
    <w:rsid w:val="00120252"/>
    <w:rsid w:val="00132DBD"/>
    <w:rsid w:val="001349E7"/>
    <w:rsid w:val="001403A8"/>
    <w:rsid w:val="001471C9"/>
    <w:rsid w:val="001562CE"/>
    <w:rsid w:val="001571EE"/>
    <w:rsid w:val="00160E41"/>
    <w:rsid w:val="00171A9E"/>
    <w:rsid w:val="00171DE4"/>
    <w:rsid w:val="0018092E"/>
    <w:rsid w:val="001834C5"/>
    <w:rsid w:val="00185331"/>
    <w:rsid w:val="00186617"/>
    <w:rsid w:val="00193946"/>
    <w:rsid w:val="001A18BC"/>
    <w:rsid w:val="001A33CC"/>
    <w:rsid w:val="001B4CA0"/>
    <w:rsid w:val="001B5064"/>
    <w:rsid w:val="001C7232"/>
    <w:rsid w:val="001D60C4"/>
    <w:rsid w:val="001D641B"/>
    <w:rsid w:val="001D65DD"/>
    <w:rsid w:val="001E6950"/>
    <w:rsid w:val="001F29F2"/>
    <w:rsid w:val="002061C2"/>
    <w:rsid w:val="002126F6"/>
    <w:rsid w:val="00214FDE"/>
    <w:rsid w:val="002235E2"/>
    <w:rsid w:val="00226006"/>
    <w:rsid w:val="0023389B"/>
    <w:rsid w:val="00234B6D"/>
    <w:rsid w:val="00237970"/>
    <w:rsid w:val="00237D00"/>
    <w:rsid w:val="00237D98"/>
    <w:rsid w:val="00241CC8"/>
    <w:rsid w:val="00250E22"/>
    <w:rsid w:val="00256DBA"/>
    <w:rsid w:val="0026061B"/>
    <w:rsid w:val="00262944"/>
    <w:rsid w:val="0026312B"/>
    <w:rsid w:val="0026384D"/>
    <w:rsid w:val="00274538"/>
    <w:rsid w:val="00277600"/>
    <w:rsid w:val="0028121D"/>
    <w:rsid w:val="00281E56"/>
    <w:rsid w:val="002846B9"/>
    <w:rsid w:val="00291B53"/>
    <w:rsid w:val="002951AE"/>
    <w:rsid w:val="002A49F7"/>
    <w:rsid w:val="002C2D1B"/>
    <w:rsid w:val="002D02C4"/>
    <w:rsid w:val="002D111D"/>
    <w:rsid w:val="002E1548"/>
    <w:rsid w:val="002F1419"/>
    <w:rsid w:val="002F5865"/>
    <w:rsid w:val="00311807"/>
    <w:rsid w:val="00320C18"/>
    <w:rsid w:val="00340FDB"/>
    <w:rsid w:val="00343BB9"/>
    <w:rsid w:val="00344A44"/>
    <w:rsid w:val="00347FAC"/>
    <w:rsid w:val="00364C8A"/>
    <w:rsid w:val="00372727"/>
    <w:rsid w:val="00372F63"/>
    <w:rsid w:val="00380E6F"/>
    <w:rsid w:val="003819C8"/>
    <w:rsid w:val="00382FD6"/>
    <w:rsid w:val="0039126A"/>
    <w:rsid w:val="0039331A"/>
    <w:rsid w:val="0039371F"/>
    <w:rsid w:val="003954EF"/>
    <w:rsid w:val="0039573A"/>
    <w:rsid w:val="003A4081"/>
    <w:rsid w:val="003A45B4"/>
    <w:rsid w:val="003D12CD"/>
    <w:rsid w:val="003D3620"/>
    <w:rsid w:val="003E4A78"/>
    <w:rsid w:val="003E7355"/>
    <w:rsid w:val="003F680D"/>
    <w:rsid w:val="003F698E"/>
    <w:rsid w:val="0041416E"/>
    <w:rsid w:val="00414898"/>
    <w:rsid w:val="004206FA"/>
    <w:rsid w:val="00423658"/>
    <w:rsid w:val="0043126F"/>
    <w:rsid w:val="0044080E"/>
    <w:rsid w:val="00440AEF"/>
    <w:rsid w:val="00447E35"/>
    <w:rsid w:val="00452E4D"/>
    <w:rsid w:val="004538F4"/>
    <w:rsid w:val="004561EE"/>
    <w:rsid w:val="00456D0F"/>
    <w:rsid w:val="00463EFE"/>
    <w:rsid w:val="004658AA"/>
    <w:rsid w:val="004662EA"/>
    <w:rsid w:val="00467763"/>
    <w:rsid w:val="00471004"/>
    <w:rsid w:val="00473021"/>
    <w:rsid w:val="00475261"/>
    <w:rsid w:val="00487391"/>
    <w:rsid w:val="004941B7"/>
    <w:rsid w:val="004A0150"/>
    <w:rsid w:val="004A12AA"/>
    <w:rsid w:val="004B7590"/>
    <w:rsid w:val="004C2CE0"/>
    <w:rsid w:val="004C371A"/>
    <w:rsid w:val="004C3ACC"/>
    <w:rsid w:val="004C43F9"/>
    <w:rsid w:val="004E124C"/>
    <w:rsid w:val="004E3FD0"/>
    <w:rsid w:val="004E4A6D"/>
    <w:rsid w:val="004F4567"/>
    <w:rsid w:val="004F71BD"/>
    <w:rsid w:val="004F75F4"/>
    <w:rsid w:val="004F7CCE"/>
    <w:rsid w:val="00514B48"/>
    <w:rsid w:val="00517CA1"/>
    <w:rsid w:val="00527E66"/>
    <w:rsid w:val="00530A60"/>
    <w:rsid w:val="00561261"/>
    <w:rsid w:val="00576BFA"/>
    <w:rsid w:val="00590C7F"/>
    <w:rsid w:val="00596ED2"/>
    <w:rsid w:val="005A209C"/>
    <w:rsid w:val="005B2D0B"/>
    <w:rsid w:val="005F1126"/>
    <w:rsid w:val="00614E96"/>
    <w:rsid w:val="006341D9"/>
    <w:rsid w:val="006406D8"/>
    <w:rsid w:val="00653DBA"/>
    <w:rsid w:val="006558B6"/>
    <w:rsid w:val="00660A94"/>
    <w:rsid w:val="0067317B"/>
    <w:rsid w:val="00697DAA"/>
    <w:rsid w:val="006A0E2A"/>
    <w:rsid w:val="006A2C1E"/>
    <w:rsid w:val="006A7EBC"/>
    <w:rsid w:val="006B0AC1"/>
    <w:rsid w:val="006D005E"/>
    <w:rsid w:val="006D1926"/>
    <w:rsid w:val="006D3F57"/>
    <w:rsid w:val="006E3E92"/>
    <w:rsid w:val="006E4DA1"/>
    <w:rsid w:val="006E67C1"/>
    <w:rsid w:val="006E6841"/>
    <w:rsid w:val="006E79A7"/>
    <w:rsid w:val="006F2B2F"/>
    <w:rsid w:val="006F3918"/>
    <w:rsid w:val="006F743E"/>
    <w:rsid w:val="0070064D"/>
    <w:rsid w:val="007027F3"/>
    <w:rsid w:val="007028C3"/>
    <w:rsid w:val="007068A5"/>
    <w:rsid w:val="00712D2F"/>
    <w:rsid w:val="0072759A"/>
    <w:rsid w:val="0073623F"/>
    <w:rsid w:val="00760B44"/>
    <w:rsid w:val="0076134F"/>
    <w:rsid w:val="00761923"/>
    <w:rsid w:val="00764C4E"/>
    <w:rsid w:val="00765841"/>
    <w:rsid w:val="007674CF"/>
    <w:rsid w:val="00773F99"/>
    <w:rsid w:val="0077645A"/>
    <w:rsid w:val="00786BB0"/>
    <w:rsid w:val="0079163B"/>
    <w:rsid w:val="007944D0"/>
    <w:rsid w:val="00797AFF"/>
    <w:rsid w:val="007A021C"/>
    <w:rsid w:val="007A2B9F"/>
    <w:rsid w:val="007A7576"/>
    <w:rsid w:val="007C1787"/>
    <w:rsid w:val="007C188B"/>
    <w:rsid w:val="007C6942"/>
    <w:rsid w:val="007C76AE"/>
    <w:rsid w:val="007D194C"/>
    <w:rsid w:val="007D72FF"/>
    <w:rsid w:val="007E4C64"/>
    <w:rsid w:val="007E62CD"/>
    <w:rsid w:val="007F2076"/>
    <w:rsid w:val="007F3655"/>
    <w:rsid w:val="00802BBF"/>
    <w:rsid w:val="00812E23"/>
    <w:rsid w:val="00823D95"/>
    <w:rsid w:val="00842A5F"/>
    <w:rsid w:val="00854683"/>
    <w:rsid w:val="00862A19"/>
    <w:rsid w:val="00864059"/>
    <w:rsid w:val="0087035B"/>
    <w:rsid w:val="00872A60"/>
    <w:rsid w:val="00881176"/>
    <w:rsid w:val="008A0D03"/>
    <w:rsid w:val="008B73D2"/>
    <w:rsid w:val="008C6B16"/>
    <w:rsid w:val="008D23FD"/>
    <w:rsid w:val="008E3502"/>
    <w:rsid w:val="008E7B32"/>
    <w:rsid w:val="008F6E49"/>
    <w:rsid w:val="00903099"/>
    <w:rsid w:val="00903DF9"/>
    <w:rsid w:val="0090665F"/>
    <w:rsid w:val="009229F4"/>
    <w:rsid w:val="00923B22"/>
    <w:rsid w:val="00926BE0"/>
    <w:rsid w:val="00934762"/>
    <w:rsid w:val="00936A97"/>
    <w:rsid w:val="0094107F"/>
    <w:rsid w:val="009447BC"/>
    <w:rsid w:val="0094641B"/>
    <w:rsid w:val="00950ED7"/>
    <w:rsid w:val="00951168"/>
    <w:rsid w:val="00954C0C"/>
    <w:rsid w:val="009554C2"/>
    <w:rsid w:val="00961C78"/>
    <w:rsid w:val="00964CA2"/>
    <w:rsid w:val="0097245A"/>
    <w:rsid w:val="0099369F"/>
    <w:rsid w:val="009969D9"/>
    <w:rsid w:val="009A2EEA"/>
    <w:rsid w:val="009A63B5"/>
    <w:rsid w:val="009B2E94"/>
    <w:rsid w:val="009B470D"/>
    <w:rsid w:val="009E1A93"/>
    <w:rsid w:val="009E1EA0"/>
    <w:rsid w:val="009E401B"/>
    <w:rsid w:val="00A043F0"/>
    <w:rsid w:val="00A056E2"/>
    <w:rsid w:val="00A06B77"/>
    <w:rsid w:val="00A07203"/>
    <w:rsid w:val="00A1286B"/>
    <w:rsid w:val="00A13902"/>
    <w:rsid w:val="00A23863"/>
    <w:rsid w:val="00A244F8"/>
    <w:rsid w:val="00A2637E"/>
    <w:rsid w:val="00A31921"/>
    <w:rsid w:val="00A3354D"/>
    <w:rsid w:val="00A3459A"/>
    <w:rsid w:val="00A47CB4"/>
    <w:rsid w:val="00A541D6"/>
    <w:rsid w:val="00A541EE"/>
    <w:rsid w:val="00A73437"/>
    <w:rsid w:val="00A80BEF"/>
    <w:rsid w:val="00A82653"/>
    <w:rsid w:val="00A83D8A"/>
    <w:rsid w:val="00A96F7B"/>
    <w:rsid w:val="00A97540"/>
    <w:rsid w:val="00AA0A0B"/>
    <w:rsid w:val="00AB1F6A"/>
    <w:rsid w:val="00AC0282"/>
    <w:rsid w:val="00AC0783"/>
    <w:rsid w:val="00AC70BE"/>
    <w:rsid w:val="00AC7F06"/>
    <w:rsid w:val="00AD0D99"/>
    <w:rsid w:val="00AD1632"/>
    <w:rsid w:val="00AE4C33"/>
    <w:rsid w:val="00AE5A44"/>
    <w:rsid w:val="00AF046E"/>
    <w:rsid w:val="00AF355E"/>
    <w:rsid w:val="00B22561"/>
    <w:rsid w:val="00B235D5"/>
    <w:rsid w:val="00B4053E"/>
    <w:rsid w:val="00B418D6"/>
    <w:rsid w:val="00B520A7"/>
    <w:rsid w:val="00B57425"/>
    <w:rsid w:val="00B61ECD"/>
    <w:rsid w:val="00B67D76"/>
    <w:rsid w:val="00B71783"/>
    <w:rsid w:val="00B71E3E"/>
    <w:rsid w:val="00B75252"/>
    <w:rsid w:val="00B87472"/>
    <w:rsid w:val="00B92985"/>
    <w:rsid w:val="00B950B0"/>
    <w:rsid w:val="00B954CD"/>
    <w:rsid w:val="00BB04AC"/>
    <w:rsid w:val="00BB3F38"/>
    <w:rsid w:val="00BB64CE"/>
    <w:rsid w:val="00BC6AE1"/>
    <w:rsid w:val="00BC7136"/>
    <w:rsid w:val="00BD0BDF"/>
    <w:rsid w:val="00BD461B"/>
    <w:rsid w:val="00BD5DE5"/>
    <w:rsid w:val="00C01759"/>
    <w:rsid w:val="00C01CCD"/>
    <w:rsid w:val="00C06F22"/>
    <w:rsid w:val="00C16141"/>
    <w:rsid w:val="00C62630"/>
    <w:rsid w:val="00C63C73"/>
    <w:rsid w:val="00C63FD1"/>
    <w:rsid w:val="00C66DBD"/>
    <w:rsid w:val="00C71148"/>
    <w:rsid w:val="00C75F62"/>
    <w:rsid w:val="00C77F9D"/>
    <w:rsid w:val="00C85D00"/>
    <w:rsid w:val="00C93027"/>
    <w:rsid w:val="00CA6245"/>
    <w:rsid w:val="00CB16B3"/>
    <w:rsid w:val="00CB318C"/>
    <w:rsid w:val="00CC0DDD"/>
    <w:rsid w:val="00CC6048"/>
    <w:rsid w:val="00CC700B"/>
    <w:rsid w:val="00CD0053"/>
    <w:rsid w:val="00CD7087"/>
    <w:rsid w:val="00CE12E1"/>
    <w:rsid w:val="00CE4EC5"/>
    <w:rsid w:val="00D10E6A"/>
    <w:rsid w:val="00D10FC0"/>
    <w:rsid w:val="00D303DF"/>
    <w:rsid w:val="00D4597B"/>
    <w:rsid w:val="00D47ED1"/>
    <w:rsid w:val="00D520AD"/>
    <w:rsid w:val="00D579A4"/>
    <w:rsid w:val="00D66FD2"/>
    <w:rsid w:val="00D754E5"/>
    <w:rsid w:val="00D800E7"/>
    <w:rsid w:val="00D80DE1"/>
    <w:rsid w:val="00D8331E"/>
    <w:rsid w:val="00D907D6"/>
    <w:rsid w:val="00DA1670"/>
    <w:rsid w:val="00DB3BAF"/>
    <w:rsid w:val="00DB61FE"/>
    <w:rsid w:val="00DC4575"/>
    <w:rsid w:val="00DC575F"/>
    <w:rsid w:val="00DC6611"/>
    <w:rsid w:val="00DC7EDF"/>
    <w:rsid w:val="00DD01E7"/>
    <w:rsid w:val="00DE37F4"/>
    <w:rsid w:val="00DF2627"/>
    <w:rsid w:val="00E00F18"/>
    <w:rsid w:val="00E12DF6"/>
    <w:rsid w:val="00E3794C"/>
    <w:rsid w:val="00E41B9D"/>
    <w:rsid w:val="00E55765"/>
    <w:rsid w:val="00E63314"/>
    <w:rsid w:val="00E640DE"/>
    <w:rsid w:val="00E702C7"/>
    <w:rsid w:val="00E83F0D"/>
    <w:rsid w:val="00E85CB0"/>
    <w:rsid w:val="00EA29DC"/>
    <w:rsid w:val="00EA56F7"/>
    <w:rsid w:val="00EB30D8"/>
    <w:rsid w:val="00EC1C9F"/>
    <w:rsid w:val="00EF15D0"/>
    <w:rsid w:val="00EF584E"/>
    <w:rsid w:val="00EF6BCF"/>
    <w:rsid w:val="00F11920"/>
    <w:rsid w:val="00F14AEF"/>
    <w:rsid w:val="00F1651F"/>
    <w:rsid w:val="00F22425"/>
    <w:rsid w:val="00F26435"/>
    <w:rsid w:val="00F34273"/>
    <w:rsid w:val="00F50A79"/>
    <w:rsid w:val="00F76556"/>
    <w:rsid w:val="00FA0FE9"/>
    <w:rsid w:val="00FA71B0"/>
    <w:rsid w:val="00FB02A7"/>
    <w:rsid w:val="00FB315B"/>
    <w:rsid w:val="00FB752C"/>
    <w:rsid w:val="00FC1AE3"/>
    <w:rsid w:val="00FC617C"/>
    <w:rsid w:val="00FC74DF"/>
    <w:rsid w:val="00FD33FF"/>
    <w:rsid w:val="00FD6643"/>
    <w:rsid w:val="06AE58CC"/>
    <w:rsid w:val="0B8549C2"/>
    <w:rsid w:val="0E0266D7"/>
    <w:rsid w:val="118F0269"/>
    <w:rsid w:val="119D5C1A"/>
    <w:rsid w:val="1A36231F"/>
    <w:rsid w:val="1AED2787"/>
    <w:rsid w:val="1C264A33"/>
    <w:rsid w:val="280B1C80"/>
    <w:rsid w:val="2CE04BEF"/>
    <w:rsid w:val="2F865774"/>
    <w:rsid w:val="30895D64"/>
    <w:rsid w:val="31053982"/>
    <w:rsid w:val="3503207D"/>
    <w:rsid w:val="3DA03782"/>
    <w:rsid w:val="54BD49F3"/>
    <w:rsid w:val="55343FDC"/>
    <w:rsid w:val="5AD0103E"/>
    <w:rsid w:val="5B2B6EF1"/>
    <w:rsid w:val="5F9336F8"/>
    <w:rsid w:val="60D35705"/>
    <w:rsid w:val="654D6778"/>
    <w:rsid w:val="658A35C2"/>
    <w:rsid w:val="691A14D0"/>
    <w:rsid w:val="737D39F8"/>
    <w:rsid w:val="769213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white">
      <v:fill color="white"/>
    </o:shapedefaults>
    <o:shapelayout v:ext="edit">
      <o:idmap v:ext="edit" data="1"/>
      <o:rules v:ext="edit">
        <o:r id="V:Rule2" type="connector" idref="#自选图形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Date" w:qFormat="1"/>
    <w:lsdException w:name="Body Text Indent 2" w:semiHidden="0" w:unhideWhenUsed="0" w:qFormat="1"/>
    <w:lsdException w:name="Hyperlink" w:semiHidden="0"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4A6D"/>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4E4A6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E4A6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4E4A6D"/>
    <w:pPr>
      <w:keepNext/>
      <w:keepLines/>
      <w:spacing w:before="260" w:after="260" w:line="360" w:lineRule="auto"/>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rsid w:val="004E4A6D"/>
    <w:pPr>
      <w:adjustRightInd w:val="0"/>
      <w:snapToGrid w:val="0"/>
      <w:spacing w:line="360" w:lineRule="auto"/>
      <w:ind w:firstLine="420"/>
      <w:textAlignment w:val="baseline"/>
      <w:outlineLvl w:val="0"/>
    </w:pPr>
    <w:rPr>
      <w:rFonts w:ascii="仿宋_GB2312" w:eastAsia="仿宋_GB2312" w:hAnsi="Alaska" w:cs="Times New Roman"/>
      <w:snapToGrid w:val="0"/>
      <w:kern w:val="0"/>
      <w:sz w:val="28"/>
      <w:szCs w:val="24"/>
    </w:rPr>
  </w:style>
  <w:style w:type="paragraph" w:styleId="a4">
    <w:name w:val="Body Text Indent"/>
    <w:basedOn w:val="a"/>
    <w:link w:val="Char0"/>
    <w:uiPriority w:val="99"/>
    <w:unhideWhenUsed/>
    <w:qFormat/>
    <w:rsid w:val="004E4A6D"/>
    <w:pPr>
      <w:spacing w:after="120"/>
      <w:ind w:leftChars="200" w:left="420"/>
    </w:pPr>
  </w:style>
  <w:style w:type="paragraph" w:styleId="30">
    <w:name w:val="toc 3"/>
    <w:basedOn w:val="a"/>
    <w:next w:val="a"/>
    <w:uiPriority w:val="39"/>
    <w:unhideWhenUsed/>
    <w:qFormat/>
    <w:rsid w:val="004E4A6D"/>
    <w:pPr>
      <w:ind w:leftChars="400" w:left="840"/>
    </w:pPr>
  </w:style>
  <w:style w:type="paragraph" w:styleId="a5">
    <w:name w:val="Date"/>
    <w:basedOn w:val="a"/>
    <w:next w:val="a"/>
    <w:link w:val="Char1"/>
    <w:uiPriority w:val="99"/>
    <w:semiHidden/>
    <w:unhideWhenUsed/>
    <w:qFormat/>
    <w:rsid w:val="004E4A6D"/>
    <w:pPr>
      <w:ind w:leftChars="2500" w:left="100"/>
    </w:pPr>
  </w:style>
  <w:style w:type="paragraph" w:styleId="20">
    <w:name w:val="Body Text Indent 2"/>
    <w:basedOn w:val="a"/>
    <w:link w:val="2Char0"/>
    <w:uiPriority w:val="99"/>
    <w:qFormat/>
    <w:rsid w:val="004E4A6D"/>
    <w:pPr>
      <w:spacing w:line="360" w:lineRule="auto"/>
      <w:ind w:firstLineChars="200" w:firstLine="200"/>
    </w:pPr>
    <w:rPr>
      <w:rFonts w:cs="Times New Roman"/>
      <w:sz w:val="24"/>
      <w:szCs w:val="24"/>
    </w:rPr>
  </w:style>
  <w:style w:type="paragraph" w:styleId="a6">
    <w:name w:val="Balloon Text"/>
    <w:basedOn w:val="a"/>
    <w:link w:val="Char2"/>
    <w:uiPriority w:val="99"/>
    <w:semiHidden/>
    <w:unhideWhenUsed/>
    <w:qFormat/>
    <w:rsid w:val="004E4A6D"/>
    <w:rPr>
      <w:sz w:val="18"/>
      <w:szCs w:val="18"/>
    </w:rPr>
  </w:style>
  <w:style w:type="paragraph" w:styleId="a7">
    <w:name w:val="footer"/>
    <w:basedOn w:val="a"/>
    <w:link w:val="Char3"/>
    <w:uiPriority w:val="99"/>
    <w:unhideWhenUsed/>
    <w:qFormat/>
    <w:rsid w:val="004E4A6D"/>
    <w:pPr>
      <w:tabs>
        <w:tab w:val="center" w:pos="4153"/>
        <w:tab w:val="right" w:pos="8306"/>
      </w:tabs>
      <w:snapToGrid w:val="0"/>
      <w:jc w:val="left"/>
    </w:pPr>
    <w:rPr>
      <w:sz w:val="18"/>
      <w:szCs w:val="18"/>
    </w:rPr>
  </w:style>
  <w:style w:type="paragraph" w:styleId="a8">
    <w:name w:val="header"/>
    <w:basedOn w:val="a"/>
    <w:link w:val="Char4"/>
    <w:uiPriority w:val="99"/>
    <w:unhideWhenUsed/>
    <w:qFormat/>
    <w:rsid w:val="004E4A6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4E4A6D"/>
    <w:pPr>
      <w:tabs>
        <w:tab w:val="right" w:leader="dot" w:pos="8396"/>
      </w:tabs>
    </w:pPr>
    <w:rPr>
      <w:rFonts w:ascii="Times New Roman" w:hAnsi="Times New Roman" w:cs="Times New Roman"/>
      <w:b/>
      <w:sz w:val="24"/>
      <w:szCs w:val="24"/>
    </w:rPr>
  </w:style>
  <w:style w:type="paragraph" w:styleId="21">
    <w:name w:val="toc 2"/>
    <w:basedOn w:val="a"/>
    <w:next w:val="a"/>
    <w:uiPriority w:val="39"/>
    <w:unhideWhenUsed/>
    <w:qFormat/>
    <w:rsid w:val="004E4A6D"/>
    <w:pPr>
      <w:ind w:leftChars="200" w:left="420"/>
    </w:pPr>
  </w:style>
  <w:style w:type="paragraph" w:styleId="a9">
    <w:name w:val="Normal (Web)"/>
    <w:basedOn w:val="a"/>
    <w:uiPriority w:val="99"/>
    <w:semiHidden/>
    <w:unhideWhenUsed/>
    <w:qFormat/>
    <w:rsid w:val="004E4A6D"/>
    <w:pPr>
      <w:widowControl/>
      <w:spacing w:before="100" w:beforeAutospacing="1" w:after="100" w:afterAutospacing="1"/>
      <w:jc w:val="left"/>
    </w:pPr>
    <w:rPr>
      <w:rFonts w:ascii="宋体" w:eastAsia="宋体" w:hAnsi="宋体" w:cs="宋体"/>
      <w:kern w:val="0"/>
      <w:sz w:val="24"/>
      <w:szCs w:val="24"/>
    </w:rPr>
  </w:style>
  <w:style w:type="character" w:styleId="aa">
    <w:name w:val="Hyperlink"/>
    <w:basedOn w:val="a0"/>
    <w:uiPriority w:val="99"/>
    <w:unhideWhenUsed/>
    <w:qFormat/>
    <w:rsid w:val="004E4A6D"/>
    <w:rPr>
      <w:color w:val="0000FF" w:themeColor="hyperlink"/>
      <w:u w:val="single"/>
    </w:rPr>
  </w:style>
  <w:style w:type="table" w:styleId="ab">
    <w:name w:val="Table Grid"/>
    <w:basedOn w:val="a1"/>
    <w:uiPriority w:val="99"/>
    <w:qFormat/>
    <w:rsid w:val="004E4A6D"/>
    <w:pPr>
      <w:widowControl w:val="0"/>
      <w:jc w:val="both"/>
    </w:pPr>
    <w:rPr>
      <w:rFonts w:cs="宋体"/>
      <w:color w:val="000000" w:themeColor="text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日期 Char"/>
    <w:basedOn w:val="a0"/>
    <w:link w:val="a5"/>
    <w:uiPriority w:val="99"/>
    <w:semiHidden/>
    <w:qFormat/>
    <w:rsid w:val="004E4A6D"/>
  </w:style>
  <w:style w:type="character" w:customStyle="1" w:styleId="1Char">
    <w:name w:val="标题 1 Char"/>
    <w:basedOn w:val="a0"/>
    <w:link w:val="1"/>
    <w:uiPriority w:val="9"/>
    <w:qFormat/>
    <w:rsid w:val="004E4A6D"/>
    <w:rPr>
      <w:b/>
      <w:bCs/>
      <w:kern w:val="44"/>
      <w:sz w:val="44"/>
      <w:szCs w:val="44"/>
    </w:rPr>
  </w:style>
  <w:style w:type="character" w:customStyle="1" w:styleId="2Char0">
    <w:name w:val="正文文本缩进 2 Char"/>
    <w:basedOn w:val="a0"/>
    <w:link w:val="20"/>
    <w:uiPriority w:val="99"/>
    <w:qFormat/>
    <w:locked/>
    <w:rsid w:val="004E4A6D"/>
    <w:rPr>
      <w:rFonts w:cs="Times New Roman"/>
      <w:sz w:val="24"/>
      <w:szCs w:val="24"/>
    </w:rPr>
  </w:style>
  <w:style w:type="character" w:customStyle="1" w:styleId="2Char1">
    <w:name w:val="正文文本缩进 2 Char1"/>
    <w:basedOn w:val="a0"/>
    <w:uiPriority w:val="99"/>
    <w:semiHidden/>
    <w:qFormat/>
    <w:rsid w:val="004E4A6D"/>
  </w:style>
  <w:style w:type="character" w:customStyle="1" w:styleId="2Char">
    <w:name w:val="标题 2 Char"/>
    <w:basedOn w:val="a0"/>
    <w:link w:val="2"/>
    <w:uiPriority w:val="9"/>
    <w:qFormat/>
    <w:rsid w:val="004E4A6D"/>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4E4A6D"/>
    <w:rPr>
      <w:b/>
      <w:bCs/>
      <w:sz w:val="28"/>
      <w:szCs w:val="32"/>
    </w:rPr>
  </w:style>
  <w:style w:type="character" w:customStyle="1" w:styleId="Char">
    <w:name w:val="正文缩进 Char"/>
    <w:link w:val="a3"/>
    <w:qFormat/>
    <w:rsid w:val="004E4A6D"/>
    <w:rPr>
      <w:rFonts w:ascii="仿宋_GB2312" w:eastAsia="仿宋_GB2312" w:hAnsi="Alaska" w:cs="Times New Roman"/>
      <w:snapToGrid w:val="0"/>
      <w:kern w:val="0"/>
      <w:sz w:val="28"/>
      <w:szCs w:val="24"/>
    </w:rPr>
  </w:style>
  <w:style w:type="paragraph" w:customStyle="1" w:styleId="TOC1">
    <w:name w:val="TOC 标题1"/>
    <w:basedOn w:val="1"/>
    <w:next w:val="a"/>
    <w:uiPriority w:val="39"/>
    <w:unhideWhenUsed/>
    <w:qFormat/>
    <w:rsid w:val="004E4A6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2">
    <w:name w:val="批注框文本 Char"/>
    <w:basedOn w:val="a0"/>
    <w:link w:val="a6"/>
    <w:uiPriority w:val="99"/>
    <w:semiHidden/>
    <w:qFormat/>
    <w:rsid w:val="004E4A6D"/>
    <w:rPr>
      <w:sz w:val="18"/>
      <w:szCs w:val="18"/>
    </w:rPr>
  </w:style>
  <w:style w:type="character" w:customStyle="1" w:styleId="Char4">
    <w:name w:val="页眉 Char"/>
    <w:basedOn w:val="a0"/>
    <w:link w:val="a8"/>
    <w:uiPriority w:val="99"/>
    <w:qFormat/>
    <w:rsid w:val="004E4A6D"/>
    <w:rPr>
      <w:sz w:val="18"/>
      <w:szCs w:val="18"/>
    </w:rPr>
  </w:style>
  <w:style w:type="character" w:customStyle="1" w:styleId="Char3">
    <w:name w:val="页脚 Char"/>
    <w:basedOn w:val="a0"/>
    <w:link w:val="a7"/>
    <w:uiPriority w:val="99"/>
    <w:qFormat/>
    <w:rsid w:val="004E4A6D"/>
    <w:rPr>
      <w:sz w:val="18"/>
      <w:szCs w:val="18"/>
    </w:rPr>
  </w:style>
  <w:style w:type="character" w:customStyle="1" w:styleId="Char5">
    <w:name w:val="中文报告书样式 Char"/>
    <w:link w:val="ac"/>
    <w:qFormat/>
    <w:rsid w:val="004E4A6D"/>
    <w:rPr>
      <w:rFonts w:eastAsia="宋体"/>
      <w:kern w:val="24"/>
      <w:sz w:val="24"/>
    </w:rPr>
  </w:style>
  <w:style w:type="paragraph" w:customStyle="1" w:styleId="ac">
    <w:name w:val="中文报告书样式"/>
    <w:basedOn w:val="a"/>
    <w:link w:val="Char5"/>
    <w:qFormat/>
    <w:rsid w:val="004E4A6D"/>
    <w:pPr>
      <w:adjustRightInd w:val="0"/>
      <w:spacing w:line="480" w:lineRule="atLeast"/>
      <w:ind w:firstLine="482"/>
      <w:textAlignment w:val="baseline"/>
    </w:pPr>
    <w:rPr>
      <w:rFonts w:eastAsia="宋体"/>
      <w:kern w:val="24"/>
      <w:sz w:val="24"/>
    </w:rPr>
  </w:style>
  <w:style w:type="paragraph" w:customStyle="1" w:styleId="p0">
    <w:name w:val="p0"/>
    <w:basedOn w:val="a"/>
    <w:qFormat/>
    <w:rsid w:val="004E4A6D"/>
    <w:pPr>
      <w:widowControl/>
    </w:pPr>
    <w:rPr>
      <w:rFonts w:ascii="Times New Roman" w:eastAsia="宋体" w:hAnsi="Times New Roman" w:cs="Times New Roman"/>
      <w:kern w:val="0"/>
      <w:szCs w:val="21"/>
    </w:rPr>
  </w:style>
  <w:style w:type="paragraph" w:styleId="ad">
    <w:name w:val="List Paragraph"/>
    <w:basedOn w:val="a"/>
    <w:uiPriority w:val="34"/>
    <w:qFormat/>
    <w:rsid w:val="004E4A6D"/>
    <w:pPr>
      <w:ind w:firstLineChars="200" w:firstLine="420"/>
    </w:pPr>
  </w:style>
  <w:style w:type="character" w:customStyle="1" w:styleId="Char0">
    <w:name w:val="正文文本缩进 Char"/>
    <w:basedOn w:val="a0"/>
    <w:link w:val="a4"/>
    <w:uiPriority w:val="99"/>
    <w:qFormat/>
    <w:rsid w:val="004E4A6D"/>
  </w:style>
  <w:style w:type="paragraph" w:customStyle="1" w:styleId="ae">
    <w:name w:val="文字描述"/>
    <w:basedOn w:val="a"/>
    <w:qFormat/>
    <w:rsid w:val="004E4A6D"/>
    <w:pPr>
      <w:adjustRightInd w:val="0"/>
      <w:snapToGrid w:val="0"/>
      <w:spacing w:line="360" w:lineRule="auto"/>
      <w:ind w:firstLineChars="200" w:firstLine="200"/>
    </w:pPr>
    <w:rPr>
      <w:spacing w:val="-2"/>
      <w:sz w:val="24"/>
      <w:szCs w:val="24"/>
    </w:rPr>
  </w:style>
  <w:style w:type="paragraph" w:customStyle="1" w:styleId="af">
    <w:name w:val="表头"/>
    <w:basedOn w:val="af0"/>
    <w:next w:val="af0"/>
    <w:qFormat/>
    <w:rsid w:val="004E4A6D"/>
    <w:pPr>
      <w:spacing w:line="320" w:lineRule="exact"/>
      <w:outlineLvl w:val="2"/>
    </w:pPr>
  </w:style>
  <w:style w:type="paragraph" w:customStyle="1" w:styleId="af0">
    <w:name w:val="五号表格"/>
    <w:basedOn w:val="a"/>
    <w:qFormat/>
    <w:rsid w:val="004E4A6D"/>
    <w:pPr>
      <w:jc w:val="center"/>
    </w:pPr>
    <w:rPr>
      <w:kern w:val="0"/>
      <w:szCs w:val="20"/>
    </w:rPr>
  </w:style>
  <w:style w:type="paragraph" w:customStyle="1" w:styleId="TableParagraph">
    <w:name w:val="Table Paragraph"/>
    <w:basedOn w:val="a"/>
    <w:uiPriority w:val="1"/>
    <w:qFormat/>
    <w:rsid w:val="004E4A6D"/>
    <w:pPr>
      <w:autoSpaceDE w:val="0"/>
      <w:autoSpaceDN w:val="0"/>
      <w:adjustRightInd w:val="0"/>
      <w:jc w:val="left"/>
    </w:pPr>
    <w:rPr>
      <w:rFonts w:eastAsia="宋体"/>
      <w:kern w:val="0"/>
      <w:sz w:val="24"/>
    </w:rPr>
  </w:style>
  <w:style w:type="paragraph" w:customStyle="1" w:styleId="af1">
    <w:name w:val="表、图标题"/>
    <w:basedOn w:val="a"/>
    <w:qFormat/>
    <w:rsid w:val="004E4A6D"/>
    <w:pPr>
      <w:adjustRightInd w:val="0"/>
      <w:snapToGrid w:val="0"/>
      <w:jc w:val="center"/>
    </w:pPr>
    <w:rPr>
      <w:b/>
      <w:bCs/>
      <w:kern w:val="0"/>
      <w:szCs w:val="18"/>
    </w:rPr>
  </w:style>
  <w:style w:type="paragraph" w:customStyle="1" w:styleId="af2">
    <w:name w:val="表格"/>
    <w:basedOn w:val="a"/>
    <w:qFormat/>
    <w:rsid w:val="004E4A6D"/>
    <w:pPr>
      <w:snapToGrid w:val="0"/>
      <w:jc w:val="center"/>
    </w:pPr>
    <w:rPr>
      <w:szCs w:val="21"/>
    </w:rPr>
  </w:style>
  <w:style w:type="character" w:customStyle="1" w:styleId="font21">
    <w:name w:val="font21"/>
    <w:basedOn w:val="a0"/>
    <w:rsid w:val="004E4A6D"/>
    <w:rPr>
      <w:rFonts w:ascii="宋体" w:eastAsia="宋体" w:hAnsi="宋体" w:cs="宋体" w:hint="eastAsia"/>
      <w:color w:val="000000"/>
      <w:sz w:val="21"/>
      <w:szCs w:val="21"/>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36" Type="http://schemas.microsoft.com/office/2007/relationships/stylesWithEffects" Target="stylesWithEffects.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100"/>
    <customShpInfo spid="_x0000_s4099"/>
    <customShpInfo spid="_x0000_s4098"/>
    <customShpInfo spid="_x0000_s4097"/>
    <customShpInfo spid="_x0000_s1174"/>
    <customShpInfo spid="_x0000_s1186"/>
    <customShpInfo spid="_x0000_s1188"/>
    <customShpInfo spid="_x0000_s1189"/>
    <customShpInfo spid="_x0000_s1169"/>
    <customShpInfo spid="_x0000_s1168"/>
    <customShpInfo spid="_x0000_s1178"/>
    <customShpInfo spid="_x0000_s1185"/>
    <customShpInfo spid="_x0000_s1181"/>
    <customShpInfo spid="_x0000_s1179"/>
    <customShpInfo spid="_x0000_s1170"/>
    <customShpInfo spid="_x0000_s1190"/>
    <customShpInfo spid="_x0000_s1180"/>
    <customShpInfo spid="_x0000_s1171"/>
    <customShpInfo spid="_x0000_s1194"/>
    <customShpInfo spid="_x0000_s1192"/>
    <customShpInfo spid="_x0000_s1173"/>
    <customShpInfo spid="_x0000_s1176"/>
    <customShpInfo spid="_x0000_s1183"/>
    <customShpInfo spid="_x0000_s1184"/>
    <customShpInfo spid="_x0000_s1193"/>
    <customShpInfo spid="_x0000_s1198"/>
    <customShpInfo spid="_x0000_s1187"/>
    <customShpInfo spid="_x0000_s1182"/>
    <customShpInfo spid="_x0000_s1196"/>
    <customShpInfo spid="_x0000_s1195"/>
    <customShpInfo spid="_x0000_s1197"/>
    <customShpInfo spid="_x0000_s1191"/>
    <customShpInfo spid="_x0000_s1175"/>
    <customShpInfo spid="_x0000_s1172"/>
    <customShpInfo spid="_x0000_s117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C95AC2-971E-4572-B9D3-D990C7F56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35</Pages>
  <Words>2390</Words>
  <Characters>13627</Characters>
  <Application>Microsoft Office Word</Application>
  <DocSecurity>0</DocSecurity>
  <Lines>113</Lines>
  <Paragraphs>31</Paragraphs>
  <ScaleCrop>false</ScaleCrop>
  <Company>levei</Company>
  <LinksUpToDate>false</LinksUpToDate>
  <CharactersWithSpaces>15986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陈嘉俊</dc:creator>
  <cp:lastModifiedBy>Administrator</cp:lastModifiedBy>
  <cp:revision>14</cp:revision>
  <cp:lastPrinted>2019-03-28T09:03:00Z</cp:lastPrinted>
  <dcterms:created xsi:type="dcterms:W3CDTF">2019-03-04T01:44:00Z</dcterms:created>
  <dcterms:modified xsi:type="dcterms:W3CDTF">2019-04-03T07:56:00Z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