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9A4" w:rsidRDefault="0099369F">
      <w:pPr>
        <w:snapToGrid w:val="0"/>
        <w:spacing w:line="360" w:lineRule="auto"/>
      </w:pPr>
      <w:r>
        <w:rPr>
          <w:rFonts w:hint="eastAsia"/>
        </w:rPr>
        <w:t xml:space="preserve"> </w:t>
      </w:r>
      <w:r>
        <w:t xml:space="preserve">                                                                                                                                   </w:t>
      </w:r>
    </w:p>
    <w:p w:rsidR="00D579A4" w:rsidRDefault="00D579A4">
      <w:pPr>
        <w:snapToGrid w:val="0"/>
        <w:spacing w:line="360" w:lineRule="auto"/>
      </w:pPr>
    </w:p>
    <w:p w:rsidR="00D579A4" w:rsidRDefault="00D579A4">
      <w:pPr>
        <w:snapToGrid w:val="0"/>
        <w:spacing w:line="360" w:lineRule="auto"/>
      </w:pPr>
    </w:p>
    <w:p w:rsidR="00D579A4" w:rsidRDefault="00D579A4">
      <w:pPr>
        <w:snapToGrid w:val="0"/>
        <w:spacing w:line="360" w:lineRule="auto"/>
      </w:pPr>
    </w:p>
    <w:p w:rsidR="00D579A4" w:rsidRDefault="00D579A4">
      <w:pPr>
        <w:snapToGrid w:val="0"/>
        <w:spacing w:line="360" w:lineRule="auto"/>
        <w:jc w:val="center"/>
      </w:pPr>
    </w:p>
    <w:p w:rsidR="00D579A4" w:rsidRDefault="0099369F">
      <w:pPr>
        <w:tabs>
          <w:tab w:val="left" w:pos="59"/>
        </w:tabs>
        <w:snapToGrid w:val="0"/>
        <w:spacing w:line="360" w:lineRule="auto"/>
        <w:jc w:val="center"/>
        <w:rPr>
          <w:b/>
          <w:color w:val="000000" w:themeColor="text1"/>
          <w:sz w:val="44"/>
          <w:szCs w:val="44"/>
        </w:rPr>
      </w:pPr>
      <w:r>
        <w:rPr>
          <w:rFonts w:hint="eastAsia"/>
          <w:b/>
          <w:color w:val="000000" w:themeColor="text1"/>
          <w:sz w:val="44"/>
          <w:szCs w:val="44"/>
        </w:rPr>
        <w:t>中国石化销售有限公司</w:t>
      </w:r>
    </w:p>
    <w:p w:rsidR="00D579A4" w:rsidRDefault="0099369F">
      <w:pPr>
        <w:tabs>
          <w:tab w:val="left" w:pos="59"/>
        </w:tabs>
        <w:snapToGrid w:val="0"/>
        <w:spacing w:line="360" w:lineRule="auto"/>
        <w:jc w:val="center"/>
        <w:rPr>
          <w:b/>
          <w:color w:val="000000" w:themeColor="text1"/>
          <w:sz w:val="44"/>
          <w:szCs w:val="44"/>
        </w:rPr>
      </w:pPr>
      <w:r>
        <w:rPr>
          <w:rFonts w:hint="eastAsia"/>
          <w:b/>
          <w:color w:val="000000" w:themeColor="text1"/>
          <w:sz w:val="44"/>
          <w:szCs w:val="44"/>
        </w:rPr>
        <w:t>江苏盐城</w:t>
      </w:r>
      <w:proofErr w:type="gramStart"/>
      <w:r>
        <w:rPr>
          <w:rFonts w:hint="eastAsia"/>
          <w:b/>
          <w:color w:val="000000" w:themeColor="text1"/>
          <w:sz w:val="44"/>
          <w:szCs w:val="44"/>
        </w:rPr>
        <w:t>阜</w:t>
      </w:r>
      <w:proofErr w:type="gramEnd"/>
      <w:r>
        <w:rPr>
          <w:rFonts w:hint="eastAsia"/>
          <w:b/>
          <w:color w:val="000000" w:themeColor="text1"/>
          <w:sz w:val="44"/>
          <w:szCs w:val="44"/>
        </w:rPr>
        <w:t>宁金沙湖加油站项目</w:t>
      </w:r>
    </w:p>
    <w:p w:rsidR="00D579A4" w:rsidRDefault="0099369F">
      <w:pPr>
        <w:tabs>
          <w:tab w:val="left" w:pos="59"/>
        </w:tabs>
        <w:snapToGrid w:val="0"/>
        <w:spacing w:line="360" w:lineRule="auto"/>
        <w:jc w:val="center"/>
        <w:rPr>
          <w:b/>
          <w:sz w:val="44"/>
          <w:szCs w:val="44"/>
        </w:rPr>
      </w:pPr>
      <w:r>
        <w:rPr>
          <w:rFonts w:hint="eastAsia"/>
          <w:b/>
          <w:sz w:val="44"/>
          <w:szCs w:val="44"/>
        </w:rPr>
        <w:t>竣工环境保护验收监测报告</w:t>
      </w: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D579A4">
      <w:pPr>
        <w:snapToGrid w:val="0"/>
        <w:spacing w:line="360" w:lineRule="auto"/>
        <w:jc w:val="center"/>
        <w:rPr>
          <w:b/>
          <w:szCs w:val="21"/>
        </w:rPr>
      </w:pPr>
    </w:p>
    <w:p w:rsidR="00D579A4" w:rsidRDefault="0099369F">
      <w:pPr>
        <w:snapToGrid w:val="0"/>
        <w:spacing w:line="360" w:lineRule="auto"/>
        <w:ind w:firstLineChars="200" w:firstLine="643"/>
        <w:jc w:val="left"/>
        <w:rPr>
          <w:sz w:val="32"/>
          <w:szCs w:val="32"/>
        </w:rPr>
      </w:pPr>
      <w:r>
        <w:rPr>
          <w:rFonts w:hint="eastAsia"/>
          <w:b/>
          <w:sz w:val="32"/>
          <w:szCs w:val="32"/>
        </w:rPr>
        <w:t>建设单位：</w:t>
      </w:r>
      <w:r>
        <w:rPr>
          <w:rFonts w:hint="eastAsia"/>
          <w:sz w:val="32"/>
          <w:szCs w:val="32"/>
        </w:rPr>
        <w:t>中国石化销售有限公司江苏盐城石油分公司</w:t>
      </w:r>
    </w:p>
    <w:p w:rsidR="00D579A4" w:rsidRDefault="0099369F">
      <w:pPr>
        <w:snapToGrid w:val="0"/>
        <w:spacing w:line="360" w:lineRule="auto"/>
        <w:ind w:firstLineChars="200" w:firstLine="643"/>
        <w:jc w:val="left"/>
        <w:rPr>
          <w:sz w:val="32"/>
          <w:szCs w:val="32"/>
        </w:rPr>
      </w:pPr>
      <w:r>
        <w:rPr>
          <w:rFonts w:hint="eastAsia"/>
          <w:b/>
          <w:sz w:val="32"/>
          <w:szCs w:val="32"/>
        </w:rPr>
        <w:t>编制单位：</w:t>
      </w:r>
      <w:r>
        <w:rPr>
          <w:rFonts w:hint="eastAsia"/>
          <w:sz w:val="32"/>
          <w:szCs w:val="32"/>
        </w:rPr>
        <w:t>江苏德诺检测技术有限公司</w:t>
      </w:r>
    </w:p>
    <w:p w:rsidR="00D579A4" w:rsidRDefault="00D579A4">
      <w:pPr>
        <w:snapToGrid w:val="0"/>
        <w:spacing w:line="360" w:lineRule="auto"/>
        <w:jc w:val="left"/>
        <w:rPr>
          <w:sz w:val="32"/>
          <w:szCs w:val="32"/>
        </w:rPr>
      </w:pPr>
    </w:p>
    <w:p w:rsidR="00D579A4" w:rsidRDefault="00D579A4">
      <w:pPr>
        <w:snapToGrid w:val="0"/>
        <w:spacing w:line="360" w:lineRule="auto"/>
        <w:jc w:val="center"/>
        <w:rPr>
          <w:rFonts w:ascii="Times New Roman" w:hAnsi="Times New Roman" w:cs="Times New Roman"/>
          <w:b/>
          <w:sz w:val="32"/>
          <w:szCs w:val="32"/>
        </w:rPr>
      </w:pPr>
    </w:p>
    <w:p w:rsidR="00D579A4" w:rsidRDefault="0099369F">
      <w:pPr>
        <w:snapToGrid w:val="0"/>
        <w:spacing w:line="360" w:lineRule="auto"/>
        <w:jc w:val="center"/>
        <w:rPr>
          <w:rFonts w:ascii="Times New Roman" w:hAnsi="Times New Roman" w:cs="Times New Roman"/>
          <w:sz w:val="32"/>
          <w:szCs w:val="32"/>
        </w:rPr>
      </w:pPr>
      <w:r>
        <w:rPr>
          <w:rFonts w:ascii="Times New Roman" w:hAnsi="Times New Roman" w:cs="Times New Roman"/>
          <w:sz w:val="32"/>
          <w:szCs w:val="32"/>
        </w:rPr>
        <w:t>2018</w:t>
      </w:r>
      <w:r>
        <w:rPr>
          <w:rFonts w:ascii="Times New Roman" w:hAnsi="Times New Roman" w:cs="Times New Roman"/>
          <w:sz w:val="32"/>
          <w:szCs w:val="32"/>
        </w:rPr>
        <w:t>年</w:t>
      </w:r>
      <w:r w:rsidR="00C62630">
        <w:rPr>
          <w:rFonts w:ascii="Times New Roman" w:hAnsi="Times New Roman" w:cs="Times New Roman" w:hint="eastAsia"/>
          <w:sz w:val="32"/>
          <w:szCs w:val="32"/>
        </w:rPr>
        <w:t>11</w:t>
      </w:r>
      <w:bookmarkStart w:id="0" w:name="_GoBack"/>
      <w:bookmarkEnd w:id="0"/>
      <w:r>
        <w:rPr>
          <w:rFonts w:ascii="Times New Roman" w:hAnsi="Times New Roman" w:cs="Times New Roman"/>
          <w:sz w:val="32"/>
          <w:szCs w:val="32"/>
        </w:rPr>
        <w:t>月</w:t>
      </w:r>
    </w:p>
    <w:p w:rsidR="00D579A4" w:rsidRDefault="00D579A4">
      <w:pPr>
        <w:snapToGrid w:val="0"/>
        <w:spacing w:line="360" w:lineRule="auto"/>
        <w:rPr>
          <w:rFonts w:ascii="宋体" w:hAnsi="宋体"/>
          <w:b/>
          <w:sz w:val="28"/>
        </w:rPr>
      </w:pPr>
    </w:p>
    <w:p w:rsidR="00D579A4" w:rsidRDefault="00D579A4">
      <w:pPr>
        <w:snapToGrid w:val="0"/>
        <w:spacing w:line="360" w:lineRule="auto"/>
        <w:rPr>
          <w:rFonts w:ascii="宋体" w:hAnsi="宋体"/>
          <w:b/>
          <w:sz w:val="28"/>
        </w:rPr>
      </w:pPr>
    </w:p>
    <w:p w:rsidR="00D579A4" w:rsidRDefault="00D579A4">
      <w:pPr>
        <w:snapToGrid w:val="0"/>
        <w:spacing w:line="360" w:lineRule="auto"/>
        <w:rPr>
          <w:rFonts w:ascii="宋体" w:hAnsi="宋体"/>
          <w:b/>
          <w:sz w:val="28"/>
        </w:rPr>
      </w:pPr>
    </w:p>
    <w:p w:rsidR="00D579A4" w:rsidRDefault="0099369F">
      <w:pPr>
        <w:snapToGrid w:val="0"/>
        <w:spacing w:line="360" w:lineRule="auto"/>
        <w:rPr>
          <w:rFonts w:ascii="宋体" w:hAnsi="宋体"/>
          <w:sz w:val="28"/>
        </w:rPr>
      </w:pPr>
      <w:r>
        <w:rPr>
          <w:rFonts w:ascii="宋体" w:hAnsi="宋体" w:hint="eastAsia"/>
          <w:b/>
          <w:sz w:val="28"/>
        </w:rPr>
        <w:t>项目名称：</w:t>
      </w:r>
      <w:r>
        <w:rPr>
          <w:rFonts w:ascii="宋体" w:hAnsi="宋体" w:hint="eastAsia"/>
          <w:color w:val="000000" w:themeColor="text1"/>
          <w:sz w:val="28"/>
        </w:rPr>
        <w:t>中国石化销售有限公司江苏盐城</w:t>
      </w:r>
      <w:proofErr w:type="gramStart"/>
      <w:r>
        <w:rPr>
          <w:rFonts w:ascii="宋体" w:hAnsi="宋体" w:hint="eastAsia"/>
          <w:color w:val="000000" w:themeColor="text1"/>
          <w:sz w:val="28"/>
        </w:rPr>
        <w:t>阜</w:t>
      </w:r>
      <w:proofErr w:type="gramEnd"/>
      <w:r>
        <w:rPr>
          <w:rFonts w:ascii="宋体" w:hAnsi="宋体" w:hint="eastAsia"/>
          <w:color w:val="000000" w:themeColor="text1"/>
          <w:sz w:val="28"/>
        </w:rPr>
        <w:t>宁金沙湖加油站</w:t>
      </w:r>
      <w:r>
        <w:rPr>
          <w:rFonts w:ascii="宋体" w:hAnsi="宋体" w:hint="eastAsia"/>
          <w:sz w:val="28"/>
        </w:rPr>
        <w:t>项目</w:t>
      </w:r>
    </w:p>
    <w:p w:rsidR="00D579A4" w:rsidRDefault="0099369F">
      <w:pPr>
        <w:snapToGrid w:val="0"/>
        <w:spacing w:line="360" w:lineRule="auto"/>
        <w:rPr>
          <w:rFonts w:ascii="宋体" w:hAnsi="宋体"/>
          <w:sz w:val="28"/>
        </w:rPr>
      </w:pPr>
      <w:r>
        <w:rPr>
          <w:rFonts w:ascii="宋体" w:hAnsi="宋体" w:hint="eastAsia"/>
          <w:b/>
          <w:sz w:val="28"/>
        </w:rPr>
        <w:t>建设单位：</w:t>
      </w:r>
      <w:r>
        <w:rPr>
          <w:rFonts w:ascii="宋体" w:hAnsi="宋体" w:hint="eastAsia"/>
          <w:sz w:val="28"/>
        </w:rPr>
        <w:t>中国石化销售有限公司江苏盐城石油分公司</w:t>
      </w:r>
    </w:p>
    <w:p w:rsidR="00D579A4" w:rsidRDefault="0099369F">
      <w:pPr>
        <w:snapToGrid w:val="0"/>
        <w:spacing w:line="360" w:lineRule="auto"/>
        <w:rPr>
          <w:rFonts w:ascii="宋体" w:hAnsi="宋体"/>
          <w:b/>
          <w:color w:val="FF0000"/>
          <w:sz w:val="28"/>
        </w:rPr>
      </w:pPr>
      <w:r>
        <w:rPr>
          <w:rFonts w:ascii="宋体" w:hAnsi="宋体" w:hint="eastAsia"/>
          <w:b/>
          <w:sz w:val="28"/>
        </w:rPr>
        <w:t>法人代表：</w:t>
      </w:r>
      <w:proofErr w:type="gramStart"/>
      <w:r>
        <w:rPr>
          <w:rFonts w:ascii="宋体" w:hAnsi="宋体" w:hint="eastAsia"/>
          <w:color w:val="000000" w:themeColor="text1"/>
          <w:sz w:val="28"/>
        </w:rPr>
        <w:t>顾亚平</w:t>
      </w:r>
      <w:proofErr w:type="gramEnd"/>
    </w:p>
    <w:p w:rsidR="00D579A4" w:rsidRDefault="0099369F">
      <w:pPr>
        <w:snapToGrid w:val="0"/>
        <w:spacing w:line="360" w:lineRule="auto"/>
        <w:rPr>
          <w:rFonts w:ascii="宋体" w:hAnsi="宋体"/>
          <w:sz w:val="28"/>
        </w:rPr>
      </w:pPr>
      <w:r>
        <w:rPr>
          <w:rFonts w:ascii="宋体" w:hAnsi="宋体" w:hint="eastAsia"/>
          <w:b/>
          <w:sz w:val="28"/>
        </w:rPr>
        <w:t>编制单位：</w:t>
      </w:r>
      <w:r>
        <w:rPr>
          <w:rFonts w:ascii="宋体" w:hAnsi="宋体" w:hint="eastAsia"/>
          <w:sz w:val="28"/>
        </w:rPr>
        <w:t>江苏德诺</w:t>
      </w:r>
      <w:r>
        <w:rPr>
          <w:rFonts w:ascii="宋体" w:hAnsi="宋体"/>
          <w:sz w:val="28"/>
        </w:rPr>
        <w:t>检测技术有限公司</w:t>
      </w:r>
    </w:p>
    <w:p w:rsidR="00D579A4" w:rsidRDefault="0099369F">
      <w:pPr>
        <w:snapToGrid w:val="0"/>
        <w:spacing w:line="360" w:lineRule="auto"/>
        <w:rPr>
          <w:rFonts w:ascii="宋体" w:hAnsi="宋体"/>
          <w:b/>
          <w:sz w:val="28"/>
        </w:rPr>
      </w:pPr>
      <w:r>
        <w:rPr>
          <w:rFonts w:ascii="宋体" w:hAnsi="宋体" w:hint="eastAsia"/>
          <w:b/>
          <w:sz w:val="28"/>
        </w:rPr>
        <w:t>法人代表：</w:t>
      </w:r>
      <w:r>
        <w:rPr>
          <w:rFonts w:ascii="宋体" w:hAnsi="宋体" w:hint="eastAsia"/>
          <w:sz w:val="28"/>
        </w:rPr>
        <w:t>吕福华</w:t>
      </w:r>
    </w:p>
    <w:p w:rsidR="00D579A4" w:rsidRDefault="0099369F">
      <w:pPr>
        <w:snapToGrid w:val="0"/>
        <w:spacing w:line="360" w:lineRule="auto"/>
        <w:rPr>
          <w:rFonts w:ascii="宋体" w:hAnsi="宋体"/>
          <w:b/>
          <w:sz w:val="28"/>
        </w:rPr>
      </w:pPr>
      <w:r>
        <w:rPr>
          <w:rFonts w:ascii="宋体" w:hAnsi="宋体" w:hint="eastAsia"/>
          <w:b/>
          <w:sz w:val="28"/>
        </w:rPr>
        <w:t>报告编写人：</w:t>
      </w:r>
      <w:r>
        <w:rPr>
          <w:rFonts w:ascii="宋体" w:hAnsi="宋体" w:hint="eastAsia"/>
          <w:sz w:val="28"/>
        </w:rPr>
        <w:t>周勇</w:t>
      </w: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D579A4">
      <w:pPr>
        <w:snapToGrid w:val="0"/>
        <w:spacing w:line="360" w:lineRule="auto"/>
        <w:ind w:firstLine="198"/>
        <w:rPr>
          <w:rFonts w:ascii="宋体" w:hAnsi="宋体"/>
          <w:sz w:val="28"/>
        </w:rPr>
      </w:pPr>
    </w:p>
    <w:p w:rsidR="00D579A4" w:rsidRDefault="0099369F">
      <w:pPr>
        <w:spacing w:line="600" w:lineRule="auto"/>
        <w:jc w:val="left"/>
        <w:rPr>
          <w:rFonts w:ascii="Times New Roman" w:hAnsi="Times New Roman" w:cs="Times New Roman"/>
          <w:sz w:val="24"/>
          <w:szCs w:val="24"/>
        </w:rPr>
      </w:pPr>
      <w:r>
        <w:rPr>
          <w:rFonts w:ascii="Times New Roman" w:hAnsi="Times New Roman" w:cs="Times New Roman" w:hint="eastAsia"/>
          <w:b/>
          <w:sz w:val="24"/>
          <w:szCs w:val="24"/>
        </w:rPr>
        <w:t>建设单位：</w:t>
      </w:r>
      <w:r>
        <w:rPr>
          <w:rFonts w:ascii="Times New Roman" w:hAnsi="Times New Roman" w:cs="Times New Roman" w:hint="eastAsia"/>
          <w:sz w:val="24"/>
          <w:szCs w:val="24"/>
        </w:rPr>
        <w:t>中国石化销售有限公司</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b/>
          <w:sz w:val="24"/>
          <w:szCs w:val="24"/>
        </w:rPr>
        <w:t>编制单位：</w:t>
      </w:r>
      <w:r>
        <w:rPr>
          <w:rFonts w:ascii="Times New Roman" w:hAnsi="Times New Roman" w:cs="Times New Roman" w:hint="eastAsia"/>
          <w:sz w:val="24"/>
          <w:szCs w:val="24"/>
        </w:rPr>
        <w:t>江苏德诺检测技术有限公司</w:t>
      </w:r>
    </w:p>
    <w:p w:rsidR="00D579A4" w:rsidRDefault="0099369F" w:rsidP="0099369F">
      <w:pPr>
        <w:spacing w:line="600" w:lineRule="auto"/>
        <w:ind w:firstLineChars="600" w:firstLine="1440"/>
        <w:jc w:val="left"/>
        <w:rPr>
          <w:rFonts w:ascii="Times New Roman" w:hAnsi="Times New Roman" w:cs="Times New Roman"/>
          <w:sz w:val="24"/>
          <w:szCs w:val="24"/>
        </w:rPr>
      </w:pPr>
      <w:r w:rsidRPr="0099369F">
        <w:rPr>
          <w:rFonts w:ascii="Times New Roman" w:hAnsi="Times New Roman" w:cs="Times New Roman" w:hint="eastAsia"/>
          <w:sz w:val="24"/>
          <w:szCs w:val="24"/>
        </w:rPr>
        <w:t>江</w:t>
      </w:r>
      <w:r>
        <w:rPr>
          <w:rFonts w:ascii="Times New Roman" w:hAnsi="Times New Roman" w:cs="Times New Roman" w:hint="eastAsia"/>
          <w:sz w:val="24"/>
          <w:szCs w:val="24"/>
        </w:rPr>
        <w:t>苏盐城石油分公司</w:t>
      </w:r>
    </w:p>
    <w:p w:rsidR="00D579A4" w:rsidRDefault="0099369F">
      <w:pPr>
        <w:spacing w:line="600" w:lineRule="auto"/>
        <w:jc w:val="left"/>
        <w:rPr>
          <w:rFonts w:ascii="Times New Roman" w:hAnsi="Times New Roman" w:cs="Times New Roman"/>
          <w:sz w:val="24"/>
          <w:szCs w:val="24"/>
        </w:rPr>
      </w:pPr>
      <w:r>
        <w:rPr>
          <w:rFonts w:ascii="Times New Roman" w:hAnsi="Times New Roman" w:cs="Times New Roman" w:hint="eastAsia"/>
          <w:b/>
          <w:sz w:val="24"/>
          <w:szCs w:val="24"/>
        </w:rPr>
        <w:t>电话：</w:t>
      </w:r>
      <w:r>
        <w:rPr>
          <w:rFonts w:ascii="Times New Roman" w:hAnsi="Times New Roman" w:cs="Times New Roman" w:hint="eastAsia"/>
          <w:sz w:val="24"/>
          <w:szCs w:val="24"/>
        </w:rPr>
        <w:t>13805111758</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b/>
          <w:sz w:val="24"/>
          <w:szCs w:val="24"/>
        </w:rPr>
        <w:t>电话：</w:t>
      </w:r>
      <w:r>
        <w:rPr>
          <w:rFonts w:ascii="Times New Roman" w:hAnsi="Times New Roman" w:cs="Times New Roman" w:hint="eastAsia"/>
          <w:sz w:val="24"/>
          <w:szCs w:val="24"/>
        </w:rPr>
        <w:t>0517-83331000</w:t>
      </w:r>
    </w:p>
    <w:p w:rsidR="00D579A4" w:rsidRDefault="0099369F">
      <w:pPr>
        <w:spacing w:line="600" w:lineRule="auto"/>
        <w:jc w:val="left"/>
        <w:rPr>
          <w:rFonts w:ascii="Times New Roman" w:hAnsi="Times New Roman" w:cs="Times New Roman"/>
          <w:sz w:val="24"/>
          <w:szCs w:val="24"/>
        </w:rPr>
      </w:pPr>
      <w:r>
        <w:rPr>
          <w:rFonts w:ascii="Times New Roman" w:hAnsi="Times New Roman" w:cs="Times New Roman" w:hint="eastAsia"/>
          <w:b/>
          <w:sz w:val="24"/>
          <w:szCs w:val="24"/>
        </w:rPr>
        <w:t>传真：</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b/>
          <w:sz w:val="24"/>
          <w:szCs w:val="24"/>
        </w:rPr>
        <w:t>传真：</w:t>
      </w:r>
      <w:r>
        <w:rPr>
          <w:rFonts w:ascii="Times New Roman" w:hAnsi="Times New Roman" w:cs="Times New Roman" w:hint="eastAsia"/>
          <w:sz w:val="24"/>
          <w:szCs w:val="24"/>
        </w:rPr>
        <w:t>0517-83331005</w:t>
      </w:r>
    </w:p>
    <w:p w:rsidR="00D579A4" w:rsidRDefault="0099369F">
      <w:pPr>
        <w:spacing w:line="600" w:lineRule="auto"/>
        <w:jc w:val="left"/>
        <w:rPr>
          <w:rFonts w:ascii="Times New Roman" w:hAnsi="Times New Roman" w:cs="Times New Roman"/>
          <w:sz w:val="24"/>
          <w:szCs w:val="24"/>
        </w:rPr>
      </w:pPr>
      <w:r>
        <w:rPr>
          <w:rFonts w:ascii="Times New Roman" w:hAnsi="Times New Roman" w:cs="Times New Roman" w:hint="eastAsia"/>
          <w:b/>
          <w:sz w:val="24"/>
          <w:szCs w:val="24"/>
        </w:rPr>
        <w:t>邮编：</w:t>
      </w:r>
      <w:r>
        <w:rPr>
          <w:rFonts w:ascii="Times New Roman" w:hAnsi="Times New Roman" w:cs="Times New Roman" w:hint="eastAsia"/>
          <w:sz w:val="24"/>
          <w:szCs w:val="24"/>
        </w:rPr>
        <w:t>224415</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b/>
          <w:sz w:val="24"/>
          <w:szCs w:val="24"/>
        </w:rPr>
        <w:t>邮编：</w:t>
      </w:r>
      <w:r>
        <w:rPr>
          <w:rFonts w:ascii="Times New Roman" w:hAnsi="Times New Roman" w:cs="Times New Roman" w:hint="eastAsia"/>
          <w:sz w:val="24"/>
          <w:szCs w:val="24"/>
        </w:rPr>
        <w:t>223001</w:t>
      </w:r>
    </w:p>
    <w:p w:rsidR="00D579A4" w:rsidRDefault="0099369F">
      <w:pPr>
        <w:ind w:left="5060" w:hangingChars="2100" w:hanging="5060"/>
        <w:jc w:val="left"/>
        <w:rPr>
          <w:rFonts w:ascii="Times New Roman" w:hAnsi="Times New Roman" w:cs="Times New Roman"/>
          <w:sz w:val="24"/>
          <w:szCs w:val="24"/>
        </w:rPr>
      </w:pPr>
      <w:r>
        <w:rPr>
          <w:rFonts w:ascii="Times New Roman" w:hAnsi="Times New Roman" w:cs="Times New Roman" w:hint="eastAsia"/>
          <w:b/>
          <w:sz w:val="24"/>
          <w:szCs w:val="24"/>
        </w:rPr>
        <w:t>地址：</w:t>
      </w:r>
      <w:r>
        <w:rPr>
          <w:rFonts w:ascii="Times New Roman" w:hAnsi="Times New Roman" w:cs="Times New Roman" w:hint="eastAsia"/>
          <w:sz w:val="24"/>
          <w:szCs w:val="24"/>
        </w:rPr>
        <w:t>盐城市阜宁县营港居委会</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b/>
          <w:sz w:val="24"/>
          <w:szCs w:val="24"/>
        </w:rPr>
        <w:t>地址：</w:t>
      </w:r>
      <w:r>
        <w:rPr>
          <w:rFonts w:ascii="Times New Roman" w:hAnsi="Times New Roman" w:cs="Times New Roman" w:hint="eastAsia"/>
          <w:sz w:val="24"/>
          <w:szCs w:val="24"/>
        </w:rPr>
        <w:t>江苏省淮安市经济开发区</w:t>
      </w:r>
      <w:r>
        <w:rPr>
          <w:rFonts w:ascii="Times New Roman" w:hAnsi="Times New Roman" w:cs="Times New Roman" w:hint="eastAsia"/>
          <w:sz w:val="24"/>
          <w:szCs w:val="24"/>
        </w:rPr>
        <w:t xml:space="preserve">  </w:t>
      </w:r>
    </w:p>
    <w:p w:rsidR="00D579A4" w:rsidRDefault="0099369F" w:rsidP="0099369F">
      <w:pPr>
        <w:ind w:left="5040" w:hangingChars="2100" w:hanging="5040"/>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D579A4" w:rsidRDefault="0099369F" w:rsidP="0099369F">
      <w:pPr>
        <w:ind w:leftChars="300" w:left="4950" w:hangingChars="1800" w:hanging="432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S329</w:t>
      </w:r>
      <w:r>
        <w:rPr>
          <w:rFonts w:ascii="Times New Roman" w:hAnsi="Times New Roman" w:cs="Times New Roman" w:hint="eastAsia"/>
          <w:sz w:val="24"/>
          <w:szCs w:val="24"/>
        </w:rPr>
        <w:t>北侧）</w:t>
      </w:r>
      <w:r>
        <w:rPr>
          <w:rFonts w:ascii="Times New Roman" w:hAnsi="Times New Roman" w:cs="Times New Roman" w:hint="eastAsia"/>
          <w:sz w:val="24"/>
          <w:szCs w:val="24"/>
        </w:rPr>
        <w:t xml:space="preserve">                        19</w:t>
      </w:r>
      <w:r>
        <w:rPr>
          <w:rFonts w:ascii="Times New Roman" w:hAnsi="Times New Roman" w:cs="Times New Roman" w:hint="eastAsia"/>
          <w:sz w:val="24"/>
          <w:szCs w:val="24"/>
        </w:rPr>
        <w:t>号淮安智慧谷</w:t>
      </w:r>
      <w:r>
        <w:rPr>
          <w:rFonts w:ascii="Times New Roman" w:hAnsi="Times New Roman" w:cs="Times New Roman" w:hint="eastAsia"/>
          <w:sz w:val="24"/>
          <w:szCs w:val="24"/>
        </w:rPr>
        <w:t>A3</w:t>
      </w:r>
      <w:r>
        <w:rPr>
          <w:rFonts w:ascii="Times New Roman" w:hAnsi="Times New Roman" w:cs="Times New Roman" w:hint="eastAsia"/>
          <w:sz w:val="24"/>
          <w:szCs w:val="24"/>
        </w:rPr>
        <w:t>号楼</w:t>
      </w:r>
      <w:r>
        <w:rPr>
          <w:rFonts w:ascii="Times New Roman" w:hAnsi="Times New Roman" w:cs="Times New Roman" w:hint="eastAsia"/>
          <w:sz w:val="24"/>
          <w:szCs w:val="24"/>
        </w:rPr>
        <w:t>9</w:t>
      </w:r>
      <w:r>
        <w:rPr>
          <w:rFonts w:ascii="Times New Roman" w:hAnsi="Times New Roman" w:cs="Times New Roman" w:hint="eastAsia"/>
          <w:sz w:val="24"/>
          <w:szCs w:val="24"/>
        </w:rPr>
        <w:t>层</w:t>
      </w:r>
    </w:p>
    <w:p w:rsidR="00D579A4" w:rsidRDefault="00D579A4">
      <w:pPr>
        <w:snapToGrid w:val="0"/>
        <w:spacing w:line="360" w:lineRule="auto"/>
        <w:ind w:rightChars="-361" w:right="-758"/>
        <w:rPr>
          <w:rFonts w:hAnsi="宋体"/>
          <w:sz w:val="28"/>
        </w:rPr>
      </w:pPr>
    </w:p>
    <w:p w:rsidR="00D579A4" w:rsidRDefault="00D579A4">
      <w:pPr>
        <w:snapToGrid w:val="0"/>
        <w:spacing w:line="360" w:lineRule="auto"/>
        <w:ind w:firstLine="198"/>
        <w:rPr>
          <w:rFonts w:ascii="宋体" w:hAnsi="宋体"/>
          <w:sz w:val="28"/>
        </w:rPr>
      </w:pPr>
    </w:p>
    <w:sdt>
      <w:sdtPr>
        <w:rPr>
          <w:rFonts w:asciiTheme="minorHAnsi" w:eastAsiaTheme="minorEastAsia" w:hAnsiTheme="minorHAnsi" w:cstheme="minorBidi"/>
          <w:b w:val="0"/>
          <w:bCs w:val="0"/>
          <w:color w:val="auto"/>
          <w:kern w:val="2"/>
          <w:sz w:val="21"/>
          <w:szCs w:val="22"/>
          <w:lang w:val="zh-CN"/>
        </w:rPr>
        <w:id w:val="-1881309508"/>
        <w:docPartObj>
          <w:docPartGallery w:val="Table of Contents"/>
          <w:docPartUnique/>
        </w:docPartObj>
      </w:sdtPr>
      <w:sdtContent>
        <w:p w:rsidR="00D579A4" w:rsidRDefault="00D579A4">
          <w:pPr>
            <w:pStyle w:val="TOC1"/>
            <w:snapToGrid w:val="0"/>
            <w:spacing w:line="360" w:lineRule="auto"/>
            <w:jc w:val="center"/>
            <w:rPr>
              <w:rFonts w:asciiTheme="minorHAnsi" w:eastAsiaTheme="minorEastAsia" w:hAnsiTheme="minorHAnsi" w:cstheme="minorBidi"/>
              <w:b w:val="0"/>
              <w:bCs w:val="0"/>
              <w:color w:val="auto"/>
              <w:kern w:val="2"/>
              <w:sz w:val="21"/>
              <w:szCs w:val="22"/>
              <w:lang w:val="zh-CN"/>
            </w:rPr>
          </w:pPr>
        </w:p>
        <w:p w:rsidR="00D579A4" w:rsidRDefault="0099369F">
          <w:pPr>
            <w:pStyle w:val="TOC1"/>
            <w:snapToGrid w:val="0"/>
            <w:spacing w:line="360" w:lineRule="auto"/>
            <w:jc w:val="center"/>
            <w:rPr>
              <w:color w:val="000000" w:themeColor="text1"/>
              <w:lang w:val="zh-CN"/>
            </w:rPr>
          </w:pPr>
          <w:r>
            <w:rPr>
              <w:color w:val="000000" w:themeColor="text1"/>
              <w:lang w:val="zh-CN"/>
            </w:rPr>
            <w:t>目录</w:t>
          </w:r>
        </w:p>
        <w:p w:rsidR="00D579A4" w:rsidRDefault="00D579A4">
          <w:pPr>
            <w:rPr>
              <w:lang w:val="zh-CN"/>
            </w:rPr>
          </w:pPr>
        </w:p>
        <w:p w:rsidR="00D579A4" w:rsidRDefault="0099369F">
          <w:pPr>
            <w:pStyle w:val="10"/>
            <w:snapToGrid w:val="0"/>
            <w:spacing w:line="360" w:lineRule="auto"/>
            <w:rPr>
              <w:rFonts w:asciiTheme="minorHAnsi" w:hAnsiTheme="minorHAnsi" w:cstheme="minorBidi"/>
              <w:b w:val="0"/>
              <w:sz w:val="21"/>
              <w:szCs w:val="22"/>
            </w:rPr>
          </w:pPr>
          <w:r>
            <w:fldChar w:fldCharType="begin"/>
          </w:r>
          <w:r>
            <w:instrText xml:space="preserve"> TOC \o "1-3" \h \z \u </w:instrText>
          </w:r>
          <w:r>
            <w:fldChar w:fldCharType="separate"/>
          </w:r>
          <w:hyperlink w:anchor="_Toc516045780" w:history="1">
            <w:r>
              <w:rPr>
                <w:rStyle w:val="aa"/>
              </w:rPr>
              <w:t>前言</w:t>
            </w:r>
            <w:r>
              <w:tab/>
            </w:r>
            <w:r>
              <w:fldChar w:fldCharType="begin"/>
            </w:r>
            <w:r>
              <w:instrText xml:space="preserve"> PAGEREF _Toc516045780 \h </w:instrText>
            </w:r>
            <w:r>
              <w:fldChar w:fldCharType="separate"/>
            </w:r>
            <w:r>
              <w:t>1</w:t>
            </w:r>
            <w:r>
              <w:fldChar w:fldCharType="end"/>
            </w:r>
          </w:hyperlink>
        </w:p>
        <w:p w:rsidR="00D579A4" w:rsidRDefault="0099369F">
          <w:pPr>
            <w:pStyle w:val="10"/>
            <w:snapToGrid w:val="0"/>
            <w:spacing w:line="360" w:lineRule="auto"/>
            <w:rPr>
              <w:rFonts w:asciiTheme="minorHAnsi" w:hAnsiTheme="minorHAnsi" w:cstheme="minorBidi"/>
              <w:b w:val="0"/>
              <w:sz w:val="21"/>
              <w:szCs w:val="22"/>
            </w:rPr>
          </w:pPr>
          <w:hyperlink w:anchor="_Toc516045781" w:history="1">
            <w:r>
              <w:rPr>
                <w:rStyle w:val="aa"/>
              </w:rPr>
              <w:t xml:space="preserve">1 </w:t>
            </w:r>
            <w:r>
              <w:rPr>
                <w:rStyle w:val="aa"/>
              </w:rPr>
              <w:t>验收项目概况</w:t>
            </w:r>
            <w:r>
              <w:tab/>
            </w:r>
            <w:r>
              <w:fldChar w:fldCharType="begin"/>
            </w:r>
            <w:r>
              <w:instrText xml:space="preserve"> PAGEREF _Toc516045781 \h </w:instrText>
            </w:r>
            <w:r>
              <w:fldChar w:fldCharType="separate"/>
            </w:r>
            <w:r>
              <w:t>1</w:t>
            </w:r>
            <w:r>
              <w:fldChar w:fldCharType="end"/>
            </w:r>
          </w:hyperlink>
        </w:p>
        <w:p w:rsidR="00D579A4" w:rsidRDefault="0099369F">
          <w:pPr>
            <w:pStyle w:val="10"/>
            <w:snapToGrid w:val="0"/>
            <w:spacing w:line="360" w:lineRule="auto"/>
            <w:rPr>
              <w:rFonts w:asciiTheme="minorHAnsi" w:hAnsiTheme="minorHAnsi" w:cstheme="minorBidi"/>
              <w:b w:val="0"/>
              <w:sz w:val="21"/>
              <w:szCs w:val="22"/>
            </w:rPr>
          </w:pPr>
          <w:hyperlink w:anchor="_Toc516045782" w:history="1">
            <w:r>
              <w:rPr>
                <w:rStyle w:val="aa"/>
              </w:rPr>
              <w:t xml:space="preserve">2 </w:t>
            </w:r>
            <w:r>
              <w:rPr>
                <w:rStyle w:val="aa"/>
              </w:rPr>
              <w:t>验收依据</w:t>
            </w:r>
            <w:r>
              <w:tab/>
            </w:r>
            <w:r>
              <w:fldChar w:fldCharType="begin"/>
            </w:r>
            <w:r>
              <w:instrText xml:space="preserve"> PAGEREF _Toc516045782 \h </w:instrText>
            </w:r>
            <w:r>
              <w:fldChar w:fldCharType="separate"/>
            </w:r>
            <w:r>
              <w:t>2</w:t>
            </w:r>
            <w:r>
              <w:fldChar w:fldCharType="end"/>
            </w:r>
          </w:hyperlink>
        </w:p>
        <w:p w:rsidR="00D579A4" w:rsidRDefault="0099369F">
          <w:pPr>
            <w:pStyle w:val="10"/>
            <w:snapToGrid w:val="0"/>
            <w:spacing w:line="360" w:lineRule="auto"/>
            <w:rPr>
              <w:rFonts w:asciiTheme="minorHAnsi" w:hAnsiTheme="minorHAnsi" w:cstheme="minorBidi"/>
              <w:b w:val="0"/>
              <w:sz w:val="21"/>
              <w:szCs w:val="22"/>
            </w:rPr>
          </w:pPr>
          <w:hyperlink w:anchor="_Toc516045783" w:history="1">
            <w:r>
              <w:rPr>
                <w:rStyle w:val="aa"/>
              </w:rPr>
              <w:t xml:space="preserve">3 </w:t>
            </w:r>
            <w:r>
              <w:rPr>
                <w:rStyle w:val="aa"/>
              </w:rPr>
              <w:t>工程建设情况</w:t>
            </w:r>
            <w:r>
              <w:tab/>
            </w:r>
            <w:r>
              <w:fldChar w:fldCharType="begin"/>
            </w:r>
            <w:r>
              <w:instrText xml:space="preserve"> PAGEREF _Toc516045783 \h </w:instrText>
            </w:r>
            <w:r>
              <w:fldChar w:fldCharType="separate"/>
            </w:r>
            <w:r>
              <w:t>3</w:t>
            </w:r>
            <w:r>
              <w:fldChar w:fldCharType="end"/>
            </w:r>
          </w:hyperlink>
        </w:p>
        <w:p w:rsidR="00D579A4" w:rsidRDefault="0099369F">
          <w:pPr>
            <w:pStyle w:val="21"/>
            <w:tabs>
              <w:tab w:val="right" w:leader="dot" w:pos="8396"/>
            </w:tabs>
            <w:snapToGrid w:val="0"/>
            <w:spacing w:line="360" w:lineRule="auto"/>
          </w:pPr>
          <w:hyperlink w:anchor="_Toc516045784" w:history="1">
            <w:r>
              <w:rPr>
                <w:rStyle w:val="aa"/>
                <w:rFonts w:ascii="Times New Roman" w:hAnsi="Times New Roman" w:cs="Times New Roman"/>
              </w:rPr>
              <w:t xml:space="preserve">3.1 </w:t>
            </w:r>
            <w:r>
              <w:rPr>
                <w:rStyle w:val="aa"/>
                <w:rFonts w:ascii="Times New Roman" w:hAnsi="Times New Roman" w:cs="Times New Roman"/>
              </w:rPr>
              <w:t>地理位置及平面布置</w:t>
            </w:r>
            <w:r>
              <w:tab/>
            </w:r>
            <w:r>
              <w:fldChar w:fldCharType="begin"/>
            </w:r>
            <w:r>
              <w:instrText xml:space="preserve"> PAGEREF _Toc516045784 \h </w:instrText>
            </w:r>
            <w:r>
              <w:fldChar w:fldCharType="separate"/>
            </w:r>
            <w:r>
              <w:t>4</w:t>
            </w:r>
            <w:r>
              <w:fldChar w:fldCharType="end"/>
            </w:r>
          </w:hyperlink>
        </w:p>
        <w:p w:rsidR="00D579A4" w:rsidRDefault="0099369F">
          <w:pPr>
            <w:pStyle w:val="21"/>
            <w:tabs>
              <w:tab w:val="right" w:leader="dot" w:pos="8396"/>
            </w:tabs>
            <w:snapToGrid w:val="0"/>
            <w:spacing w:line="360" w:lineRule="auto"/>
          </w:pPr>
          <w:hyperlink w:anchor="_Toc516045785" w:history="1">
            <w:r>
              <w:rPr>
                <w:rStyle w:val="aa"/>
                <w:rFonts w:ascii="Times New Roman" w:hAnsi="Times New Roman" w:cs="Times New Roman"/>
              </w:rPr>
              <w:t>3.2</w:t>
            </w:r>
            <w:r>
              <w:rPr>
                <w:rStyle w:val="aa"/>
                <w:rFonts w:ascii="Times New Roman" w:hAnsi="Times New Roman" w:cs="Times New Roman" w:hint="eastAsia"/>
              </w:rPr>
              <w:t xml:space="preserve"> </w:t>
            </w:r>
            <w:r>
              <w:rPr>
                <w:rStyle w:val="aa"/>
                <w:rFonts w:ascii="Times New Roman" w:hAnsi="Times New Roman" w:cs="Times New Roman"/>
              </w:rPr>
              <w:t>建设内容</w:t>
            </w:r>
            <w:r>
              <w:tab/>
            </w:r>
            <w:r>
              <w:fldChar w:fldCharType="begin"/>
            </w:r>
            <w:r>
              <w:instrText xml:space="preserve"> PAGEREF _Toc516045785 \h </w:instrText>
            </w:r>
            <w:r>
              <w:fldChar w:fldCharType="separate"/>
            </w:r>
            <w:r>
              <w:t>8</w:t>
            </w:r>
            <w:r>
              <w:fldChar w:fldCharType="end"/>
            </w:r>
          </w:hyperlink>
        </w:p>
        <w:p w:rsidR="00D579A4" w:rsidRDefault="0099369F">
          <w:pPr>
            <w:pStyle w:val="21"/>
            <w:tabs>
              <w:tab w:val="right" w:leader="dot" w:pos="8396"/>
            </w:tabs>
            <w:snapToGrid w:val="0"/>
            <w:spacing w:line="360" w:lineRule="auto"/>
          </w:pPr>
          <w:hyperlink w:anchor="_Toc516045786" w:history="1">
            <w:r>
              <w:rPr>
                <w:rStyle w:val="aa"/>
                <w:rFonts w:ascii="Times New Roman" w:hAnsi="Times New Roman" w:cs="Times New Roman"/>
              </w:rPr>
              <w:t xml:space="preserve">3.3 </w:t>
            </w:r>
            <w:r>
              <w:rPr>
                <w:rStyle w:val="aa"/>
                <w:rFonts w:ascii="Times New Roman" w:hAnsi="Times New Roman" w:cs="Times New Roman"/>
              </w:rPr>
              <w:t>水源及水平衡</w:t>
            </w:r>
            <w:r>
              <w:tab/>
            </w:r>
            <w:r>
              <w:rPr>
                <w:rFonts w:hint="eastAsia"/>
              </w:rPr>
              <w:t>9</w:t>
            </w:r>
          </w:hyperlink>
        </w:p>
        <w:p w:rsidR="00D579A4" w:rsidRDefault="0099369F">
          <w:pPr>
            <w:pStyle w:val="21"/>
            <w:tabs>
              <w:tab w:val="right" w:leader="dot" w:pos="8396"/>
            </w:tabs>
            <w:snapToGrid w:val="0"/>
            <w:spacing w:line="360" w:lineRule="auto"/>
          </w:pPr>
          <w:hyperlink w:anchor="_Toc516045787" w:history="1">
            <w:r>
              <w:rPr>
                <w:rStyle w:val="aa"/>
                <w:rFonts w:ascii="Times New Roman" w:hAnsi="Times New Roman" w:cs="Times New Roman"/>
              </w:rPr>
              <w:t xml:space="preserve">3.4 </w:t>
            </w:r>
            <w:r>
              <w:rPr>
                <w:rStyle w:val="aa"/>
                <w:rFonts w:ascii="Times New Roman" w:hAnsi="Times New Roman" w:cs="Times New Roman"/>
              </w:rPr>
              <w:t>生产工艺</w:t>
            </w:r>
            <w:r>
              <w:tab/>
            </w:r>
            <w:r>
              <w:rPr>
                <w:rFonts w:hint="eastAsia"/>
              </w:rPr>
              <w:t>1</w:t>
            </w:r>
          </w:hyperlink>
          <w:r>
            <w:rPr>
              <w:rFonts w:hint="eastAsia"/>
            </w:rPr>
            <w:t>1</w:t>
          </w:r>
        </w:p>
        <w:p w:rsidR="00D579A4" w:rsidRDefault="0099369F">
          <w:pPr>
            <w:pStyle w:val="21"/>
            <w:tabs>
              <w:tab w:val="right" w:leader="dot" w:pos="8396"/>
            </w:tabs>
            <w:snapToGrid w:val="0"/>
            <w:spacing w:line="360" w:lineRule="auto"/>
          </w:pPr>
          <w:hyperlink w:anchor="_Toc516045788" w:history="1">
            <w:r>
              <w:rPr>
                <w:rStyle w:val="aa"/>
                <w:rFonts w:ascii="Times New Roman" w:hAnsi="Times New Roman" w:cs="Times New Roman"/>
              </w:rPr>
              <w:t xml:space="preserve">3.5 </w:t>
            </w:r>
            <w:r>
              <w:rPr>
                <w:rStyle w:val="aa"/>
                <w:rFonts w:ascii="Times New Roman" w:hAnsi="Times New Roman" w:cs="Times New Roman"/>
              </w:rPr>
              <w:t>项目变动情况</w:t>
            </w:r>
            <w:r>
              <w:tab/>
            </w:r>
            <w:r>
              <w:rPr>
                <w:rFonts w:hint="eastAsia"/>
              </w:rPr>
              <w:t>1</w:t>
            </w:r>
          </w:hyperlink>
          <w:r>
            <w:rPr>
              <w:rFonts w:hint="eastAsia"/>
            </w:rPr>
            <w:t>1</w:t>
          </w:r>
        </w:p>
        <w:p w:rsidR="00D579A4" w:rsidRDefault="0099369F">
          <w:pPr>
            <w:pStyle w:val="10"/>
            <w:snapToGrid w:val="0"/>
            <w:spacing w:line="360" w:lineRule="auto"/>
            <w:rPr>
              <w:rFonts w:asciiTheme="minorHAnsi" w:hAnsiTheme="minorHAnsi" w:cstheme="minorBidi"/>
              <w:b w:val="0"/>
              <w:sz w:val="21"/>
              <w:szCs w:val="22"/>
            </w:rPr>
          </w:pPr>
          <w:hyperlink w:anchor="_Toc516045790" w:history="1">
            <w:r>
              <w:rPr>
                <w:rStyle w:val="aa"/>
              </w:rPr>
              <w:t xml:space="preserve">4 </w:t>
            </w:r>
            <w:r>
              <w:rPr>
                <w:rStyle w:val="aa"/>
              </w:rPr>
              <w:t>环境保护设施</w:t>
            </w:r>
            <w:r>
              <w:tab/>
            </w:r>
            <w:r>
              <w:fldChar w:fldCharType="begin"/>
            </w:r>
            <w:r>
              <w:instrText xml:space="preserve"> PAGEREF _Toc516045790 \h </w:instrText>
            </w:r>
            <w:r>
              <w:fldChar w:fldCharType="separate"/>
            </w:r>
            <w:r>
              <w:t>12</w:t>
            </w:r>
            <w:r>
              <w:fldChar w:fldCharType="end"/>
            </w:r>
          </w:hyperlink>
        </w:p>
        <w:p w:rsidR="00D579A4" w:rsidRDefault="0099369F">
          <w:pPr>
            <w:pStyle w:val="21"/>
            <w:tabs>
              <w:tab w:val="right" w:leader="dot" w:pos="8396"/>
            </w:tabs>
            <w:snapToGrid w:val="0"/>
            <w:spacing w:line="360" w:lineRule="auto"/>
          </w:pPr>
          <w:hyperlink w:anchor="_Toc516045791" w:history="1">
            <w:r>
              <w:rPr>
                <w:rStyle w:val="aa"/>
                <w:rFonts w:ascii="Times New Roman" w:hAnsi="Times New Roman" w:cs="Times New Roman"/>
              </w:rPr>
              <w:t xml:space="preserve">4.1 </w:t>
            </w:r>
            <w:r>
              <w:rPr>
                <w:rStyle w:val="aa"/>
                <w:rFonts w:ascii="Times New Roman" w:hAnsi="Times New Roman" w:cs="Times New Roman"/>
              </w:rPr>
              <w:t>污染物治理</w:t>
            </w:r>
            <w:r>
              <w:rPr>
                <w:rStyle w:val="aa"/>
                <w:rFonts w:ascii="Times New Roman" w:hAnsi="Times New Roman" w:cs="Times New Roman"/>
              </w:rPr>
              <w:t>/</w:t>
            </w:r>
            <w:r>
              <w:rPr>
                <w:rStyle w:val="aa"/>
                <w:rFonts w:ascii="Times New Roman" w:hAnsi="Times New Roman" w:cs="Times New Roman"/>
              </w:rPr>
              <w:t>处置设施</w:t>
            </w:r>
            <w:r>
              <w:tab/>
            </w:r>
            <w:r>
              <w:fldChar w:fldCharType="begin"/>
            </w:r>
            <w:r>
              <w:instrText xml:space="preserve"> PAGEREF _Toc516045791 \h </w:instrText>
            </w:r>
            <w:r>
              <w:fldChar w:fldCharType="separate"/>
            </w:r>
            <w:r>
              <w:t>12</w:t>
            </w:r>
            <w:r>
              <w:fldChar w:fldCharType="end"/>
            </w:r>
          </w:hyperlink>
        </w:p>
        <w:p w:rsidR="00D579A4" w:rsidRDefault="0099369F">
          <w:pPr>
            <w:pStyle w:val="30"/>
            <w:tabs>
              <w:tab w:val="right" w:leader="dot" w:pos="8396"/>
            </w:tabs>
            <w:snapToGrid w:val="0"/>
            <w:spacing w:line="360" w:lineRule="auto"/>
          </w:pPr>
          <w:hyperlink w:anchor="_Toc516045792" w:history="1">
            <w:r>
              <w:rPr>
                <w:rStyle w:val="aa"/>
                <w:rFonts w:ascii="Times New Roman" w:hAnsi="Times New Roman" w:cs="Times New Roman"/>
              </w:rPr>
              <w:t xml:space="preserve">4.1.1 </w:t>
            </w:r>
            <w:r>
              <w:rPr>
                <w:rStyle w:val="aa"/>
                <w:rFonts w:ascii="Times New Roman" w:hAnsi="Times New Roman" w:cs="Times New Roman"/>
              </w:rPr>
              <w:t>废水</w:t>
            </w:r>
            <w:r>
              <w:tab/>
            </w:r>
            <w:r>
              <w:fldChar w:fldCharType="begin"/>
            </w:r>
            <w:r>
              <w:instrText xml:space="preserve"> PAGEREF _Toc516045792 \h </w:instrText>
            </w:r>
            <w:r>
              <w:fldChar w:fldCharType="separate"/>
            </w:r>
            <w:r>
              <w:t>12</w:t>
            </w:r>
            <w:r>
              <w:fldChar w:fldCharType="end"/>
            </w:r>
          </w:hyperlink>
        </w:p>
        <w:p w:rsidR="00D579A4" w:rsidRDefault="0099369F">
          <w:pPr>
            <w:pStyle w:val="30"/>
            <w:tabs>
              <w:tab w:val="right" w:leader="dot" w:pos="8396"/>
            </w:tabs>
            <w:snapToGrid w:val="0"/>
            <w:spacing w:line="360" w:lineRule="auto"/>
          </w:pPr>
          <w:hyperlink w:anchor="_Toc516045793" w:history="1">
            <w:r>
              <w:rPr>
                <w:rStyle w:val="aa"/>
                <w:rFonts w:ascii="Times New Roman" w:hAnsi="Times New Roman" w:cs="Times New Roman"/>
              </w:rPr>
              <w:t>4.1.2</w:t>
            </w:r>
            <w:r>
              <w:rPr>
                <w:rStyle w:val="aa"/>
                <w:rFonts w:ascii="Times New Roman" w:hAnsi="Times New Roman" w:cs="Times New Roman"/>
              </w:rPr>
              <w:t>废气</w:t>
            </w:r>
            <w:r>
              <w:tab/>
            </w:r>
            <w:r>
              <w:fldChar w:fldCharType="begin"/>
            </w:r>
            <w:r>
              <w:instrText xml:space="preserve"> PAGEREF _Toc516045793 \h </w:instrText>
            </w:r>
            <w:r>
              <w:fldChar w:fldCharType="separate"/>
            </w:r>
            <w:r>
              <w:t>13</w:t>
            </w:r>
            <w:r>
              <w:fldChar w:fldCharType="end"/>
            </w:r>
          </w:hyperlink>
        </w:p>
        <w:p w:rsidR="00D579A4" w:rsidRDefault="0099369F">
          <w:pPr>
            <w:pStyle w:val="30"/>
            <w:tabs>
              <w:tab w:val="right" w:leader="dot" w:pos="8396"/>
            </w:tabs>
            <w:snapToGrid w:val="0"/>
            <w:spacing w:line="360" w:lineRule="auto"/>
          </w:pPr>
          <w:hyperlink w:anchor="_Toc516045794" w:history="1">
            <w:r>
              <w:rPr>
                <w:rStyle w:val="aa"/>
                <w:rFonts w:ascii="Times New Roman" w:hAnsi="Times New Roman" w:cs="Times New Roman"/>
              </w:rPr>
              <w:t xml:space="preserve">4.1.3 </w:t>
            </w:r>
            <w:r>
              <w:rPr>
                <w:rStyle w:val="aa"/>
                <w:rFonts w:ascii="Times New Roman" w:hAnsi="Times New Roman" w:cs="Times New Roman"/>
              </w:rPr>
              <w:t>噪声</w:t>
            </w:r>
            <w:r>
              <w:tab/>
            </w:r>
            <w:r>
              <w:fldChar w:fldCharType="begin"/>
            </w:r>
            <w:r>
              <w:instrText xml:space="preserve"> PAGEREF _Toc516045794 \h </w:instrText>
            </w:r>
            <w:r>
              <w:fldChar w:fldCharType="separate"/>
            </w:r>
            <w:r>
              <w:t>13</w:t>
            </w:r>
            <w:r>
              <w:fldChar w:fldCharType="end"/>
            </w:r>
          </w:hyperlink>
        </w:p>
        <w:p w:rsidR="00D579A4" w:rsidRDefault="0099369F">
          <w:pPr>
            <w:pStyle w:val="30"/>
            <w:tabs>
              <w:tab w:val="right" w:leader="dot" w:pos="8396"/>
            </w:tabs>
            <w:snapToGrid w:val="0"/>
            <w:spacing w:line="360" w:lineRule="auto"/>
          </w:pPr>
          <w:hyperlink w:anchor="_Toc516045795" w:history="1">
            <w:r>
              <w:rPr>
                <w:rStyle w:val="aa"/>
                <w:rFonts w:ascii="Times New Roman" w:hAnsi="Times New Roman" w:cs="Times New Roman"/>
              </w:rPr>
              <w:t xml:space="preserve">4.1.4 </w:t>
            </w:r>
            <w:r>
              <w:rPr>
                <w:rStyle w:val="aa"/>
                <w:rFonts w:ascii="Times New Roman" w:hAnsi="Times New Roman" w:cs="Times New Roman"/>
              </w:rPr>
              <w:t>固（液）体废物</w:t>
            </w:r>
            <w:r>
              <w:tab/>
            </w:r>
            <w:r>
              <w:rPr>
                <w:rFonts w:hint="eastAsia"/>
              </w:rPr>
              <w:t>1</w:t>
            </w:r>
          </w:hyperlink>
          <w:r>
            <w:rPr>
              <w:rFonts w:hint="eastAsia"/>
            </w:rPr>
            <w:t>3</w:t>
          </w:r>
        </w:p>
        <w:p w:rsidR="00D579A4" w:rsidRDefault="0099369F">
          <w:pPr>
            <w:pStyle w:val="21"/>
            <w:tabs>
              <w:tab w:val="right" w:leader="dot" w:pos="8396"/>
            </w:tabs>
            <w:snapToGrid w:val="0"/>
            <w:spacing w:line="360" w:lineRule="auto"/>
          </w:pPr>
          <w:hyperlink w:anchor="_Toc516045796" w:history="1">
            <w:r>
              <w:rPr>
                <w:rStyle w:val="aa"/>
                <w:rFonts w:ascii="Times New Roman" w:hAnsi="Times New Roman" w:cs="Times New Roman"/>
              </w:rPr>
              <w:t>4.2</w:t>
            </w:r>
            <w:r>
              <w:rPr>
                <w:rStyle w:val="aa"/>
                <w:rFonts w:ascii="Times New Roman" w:hAnsi="Times New Roman" w:cs="Times New Roman"/>
              </w:rPr>
              <w:t>其他环保设施</w:t>
            </w:r>
            <w:r>
              <w:tab/>
            </w:r>
            <w:r>
              <w:rPr>
                <w:rFonts w:hint="eastAsia"/>
              </w:rPr>
              <w:t>1</w:t>
            </w:r>
          </w:hyperlink>
          <w:r>
            <w:rPr>
              <w:rFonts w:hint="eastAsia"/>
            </w:rPr>
            <w:t>5</w:t>
          </w:r>
        </w:p>
        <w:p w:rsidR="00D579A4" w:rsidRDefault="0099369F">
          <w:pPr>
            <w:pStyle w:val="21"/>
            <w:tabs>
              <w:tab w:val="right" w:leader="dot" w:pos="8396"/>
            </w:tabs>
            <w:snapToGrid w:val="0"/>
            <w:spacing w:line="360" w:lineRule="auto"/>
          </w:pPr>
          <w:hyperlink w:anchor="_Toc516045797" w:history="1">
            <w:r>
              <w:rPr>
                <w:rStyle w:val="aa"/>
                <w:rFonts w:ascii="Times New Roman" w:hAnsi="Times New Roman" w:cs="Times New Roman"/>
              </w:rPr>
              <w:t xml:space="preserve">4.3 </w:t>
            </w:r>
            <w:r>
              <w:rPr>
                <w:rStyle w:val="aa"/>
                <w:rFonts w:ascii="Times New Roman" w:hAnsi="Times New Roman" w:cs="Times New Roman"/>
              </w:rPr>
              <w:t>环保设施投资及</w:t>
            </w:r>
            <w:r>
              <w:rPr>
                <w:rStyle w:val="aa"/>
                <w:rFonts w:ascii="Times New Roman" w:hAnsi="Times New Roman" w:cs="Times New Roman"/>
              </w:rPr>
              <w:t>“</w:t>
            </w:r>
            <w:r>
              <w:rPr>
                <w:rStyle w:val="aa"/>
                <w:rFonts w:ascii="Times New Roman" w:hAnsi="Times New Roman" w:cs="Times New Roman"/>
              </w:rPr>
              <w:t>三同时</w:t>
            </w:r>
            <w:r>
              <w:rPr>
                <w:rStyle w:val="aa"/>
                <w:rFonts w:ascii="Times New Roman" w:hAnsi="Times New Roman" w:cs="Times New Roman"/>
              </w:rPr>
              <w:t>”</w:t>
            </w:r>
            <w:r>
              <w:rPr>
                <w:rStyle w:val="aa"/>
                <w:rFonts w:ascii="Times New Roman" w:hAnsi="Times New Roman" w:cs="Times New Roman"/>
              </w:rPr>
              <w:t>落实情况</w:t>
            </w:r>
            <w:r>
              <w:tab/>
            </w:r>
            <w:r>
              <w:rPr>
                <w:rFonts w:hint="eastAsia"/>
              </w:rPr>
              <w:t>1</w:t>
            </w:r>
          </w:hyperlink>
          <w:r>
            <w:rPr>
              <w:rFonts w:hint="eastAsia"/>
            </w:rPr>
            <w:t>5</w:t>
          </w:r>
        </w:p>
        <w:p w:rsidR="00D579A4" w:rsidRDefault="0099369F">
          <w:pPr>
            <w:pStyle w:val="10"/>
            <w:snapToGrid w:val="0"/>
            <w:spacing w:line="360" w:lineRule="auto"/>
            <w:rPr>
              <w:rFonts w:asciiTheme="minorHAnsi" w:hAnsiTheme="minorHAnsi" w:cstheme="minorBidi"/>
              <w:b w:val="0"/>
              <w:sz w:val="21"/>
              <w:szCs w:val="22"/>
            </w:rPr>
          </w:pPr>
          <w:hyperlink w:anchor="_Toc516045798" w:history="1">
            <w:r>
              <w:rPr>
                <w:rStyle w:val="aa"/>
              </w:rPr>
              <w:t xml:space="preserve">5 </w:t>
            </w:r>
            <w:r>
              <w:rPr>
                <w:rStyle w:val="aa"/>
              </w:rPr>
              <w:t>建设项目环评报告表的主要结论与建议及审批部门审批决定</w:t>
            </w:r>
            <w:r>
              <w:tab/>
            </w:r>
            <w:r>
              <w:rPr>
                <w:rFonts w:hint="eastAsia"/>
              </w:rPr>
              <w:t>1</w:t>
            </w:r>
          </w:hyperlink>
          <w:r>
            <w:rPr>
              <w:rFonts w:hint="eastAsia"/>
            </w:rPr>
            <w:t>6</w:t>
          </w:r>
        </w:p>
        <w:p w:rsidR="00D579A4" w:rsidRDefault="0099369F">
          <w:pPr>
            <w:pStyle w:val="21"/>
            <w:tabs>
              <w:tab w:val="right" w:leader="dot" w:pos="8396"/>
            </w:tabs>
            <w:snapToGrid w:val="0"/>
            <w:spacing w:line="360" w:lineRule="auto"/>
          </w:pPr>
          <w:hyperlink w:anchor="_Toc516045799" w:history="1">
            <w:r>
              <w:rPr>
                <w:rStyle w:val="aa"/>
                <w:rFonts w:ascii="Times New Roman" w:hAnsi="Times New Roman" w:cs="Times New Roman"/>
              </w:rPr>
              <w:t xml:space="preserve">5.1 </w:t>
            </w:r>
            <w:r>
              <w:rPr>
                <w:rStyle w:val="aa"/>
                <w:rFonts w:ascii="Times New Roman" w:hAnsi="Times New Roman" w:cs="Times New Roman"/>
              </w:rPr>
              <w:t>建设项目环评报告表的主要结论与建议</w:t>
            </w:r>
            <w:r>
              <w:tab/>
            </w:r>
            <w:r>
              <w:rPr>
                <w:rFonts w:hint="eastAsia"/>
              </w:rPr>
              <w:t>1</w:t>
            </w:r>
          </w:hyperlink>
          <w:r>
            <w:rPr>
              <w:rFonts w:hint="eastAsia"/>
            </w:rPr>
            <w:t>6</w:t>
          </w:r>
        </w:p>
        <w:p w:rsidR="00D579A4" w:rsidRDefault="0099369F">
          <w:pPr>
            <w:pStyle w:val="21"/>
            <w:tabs>
              <w:tab w:val="right" w:leader="dot" w:pos="8396"/>
            </w:tabs>
            <w:snapToGrid w:val="0"/>
            <w:spacing w:line="360" w:lineRule="auto"/>
          </w:pPr>
          <w:hyperlink w:anchor="_Toc516045800" w:history="1">
            <w:r>
              <w:rPr>
                <w:rStyle w:val="aa"/>
                <w:rFonts w:ascii="Times New Roman" w:hAnsi="Times New Roman" w:cs="Times New Roman"/>
              </w:rPr>
              <w:t xml:space="preserve">5.2 </w:t>
            </w:r>
            <w:r>
              <w:rPr>
                <w:rStyle w:val="aa"/>
                <w:rFonts w:ascii="Times New Roman" w:hAnsi="Times New Roman" w:cs="Times New Roman"/>
              </w:rPr>
              <w:t>审批部门审批决定</w:t>
            </w:r>
            <w:r>
              <w:tab/>
            </w:r>
            <w:r>
              <w:rPr>
                <w:rFonts w:hint="eastAsia"/>
              </w:rPr>
              <w:t>1</w:t>
            </w:r>
          </w:hyperlink>
          <w:r>
            <w:rPr>
              <w:rFonts w:hint="eastAsia"/>
            </w:rPr>
            <w:t>6</w:t>
          </w:r>
        </w:p>
        <w:p w:rsidR="00D579A4" w:rsidRDefault="0099369F">
          <w:pPr>
            <w:pStyle w:val="10"/>
            <w:snapToGrid w:val="0"/>
            <w:spacing w:line="360" w:lineRule="auto"/>
            <w:rPr>
              <w:rFonts w:asciiTheme="minorHAnsi" w:hAnsiTheme="minorHAnsi" w:cstheme="minorBidi"/>
              <w:b w:val="0"/>
              <w:sz w:val="21"/>
              <w:szCs w:val="22"/>
            </w:rPr>
          </w:pPr>
          <w:hyperlink w:anchor="_Toc516045801" w:history="1">
            <w:r>
              <w:rPr>
                <w:rStyle w:val="aa"/>
              </w:rPr>
              <w:t xml:space="preserve">6 </w:t>
            </w:r>
            <w:r>
              <w:rPr>
                <w:rStyle w:val="aa"/>
              </w:rPr>
              <w:t>验收执行标准</w:t>
            </w:r>
            <w:r>
              <w:tab/>
            </w:r>
            <w:r>
              <w:rPr>
                <w:rFonts w:hint="eastAsia"/>
              </w:rPr>
              <w:t>1</w:t>
            </w:r>
          </w:hyperlink>
          <w:r>
            <w:rPr>
              <w:rFonts w:hint="eastAsia"/>
            </w:rPr>
            <w:t>6</w:t>
          </w:r>
        </w:p>
        <w:p w:rsidR="00D579A4" w:rsidRDefault="0099369F">
          <w:pPr>
            <w:pStyle w:val="21"/>
            <w:tabs>
              <w:tab w:val="right" w:leader="dot" w:pos="8396"/>
            </w:tabs>
            <w:snapToGrid w:val="0"/>
            <w:spacing w:line="360" w:lineRule="auto"/>
          </w:pPr>
          <w:hyperlink w:anchor="_Toc516045802" w:history="1">
            <w:r>
              <w:rPr>
                <w:rStyle w:val="aa"/>
                <w:rFonts w:ascii="Times New Roman" w:hAnsi="Times New Roman" w:cs="Times New Roman"/>
              </w:rPr>
              <w:t xml:space="preserve">6.1 </w:t>
            </w:r>
            <w:r>
              <w:rPr>
                <w:rStyle w:val="aa"/>
                <w:rFonts w:ascii="Times New Roman" w:hAnsi="Times New Roman" w:cs="Times New Roman"/>
              </w:rPr>
              <w:t>废水执行标准</w:t>
            </w:r>
            <w:r>
              <w:tab/>
            </w:r>
            <w:r>
              <w:rPr>
                <w:rFonts w:hint="eastAsia"/>
              </w:rPr>
              <w:t>1</w:t>
            </w:r>
          </w:hyperlink>
          <w:r>
            <w:rPr>
              <w:rFonts w:hint="eastAsia"/>
            </w:rPr>
            <w:t>6</w:t>
          </w:r>
        </w:p>
        <w:p w:rsidR="00D579A4" w:rsidRDefault="0099369F">
          <w:pPr>
            <w:pStyle w:val="21"/>
            <w:tabs>
              <w:tab w:val="right" w:leader="dot" w:pos="8396"/>
            </w:tabs>
            <w:snapToGrid w:val="0"/>
            <w:spacing w:line="360" w:lineRule="auto"/>
          </w:pPr>
          <w:hyperlink w:anchor="_Toc516045803" w:history="1">
            <w:r>
              <w:rPr>
                <w:rStyle w:val="aa"/>
                <w:rFonts w:ascii="Times New Roman" w:hAnsi="Times New Roman" w:cs="Times New Roman"/>
              </w:rPr>
              <w:t xml:space="preserve">6.2 </w:t>
            </w:r>
            <w:r>
              <w:rPr>
                <w:rStyle w:val="aa"/>
                <w:rFonts w:ascii="Times New Roman" w:hAnsi="Times New Roman" w:cs="Times New Roman"/>
              </w:rPr>
              <w:t>废气执行标准</w:t>
            </w:r>
            <w:r>
              <w:tab/>
            </w:r>
            <w:r>
              <w:rPr>
                <w:rFonts w:hint="eastAsia"/>
              </w:rPr>
              <w:t>1</w:t>
            </w:r>
          </w:hyperlink>
          <w:r>
            <w:rPr>
              <w:rFonts w:hint="eastAsia"/>
            </w:rPr>
            <w:t>6</w:t>
          </w:r>
        </w:p>
        <w:p w:rsidR="00D579A4" w:rsidRDefault="0099369F">
          <w:pPr>
            <w:pStyle w:val="21"/>
            <w:tabs>
              <w:tab w:val="right" w:leader="dot" w:pos="8396"/>
            </w:tabs>
            <w:snapToGrid w:val="0"/>
            <w:spacing w:line="360" w:lineRule="auto"/>
          </w:pPr>
          <w:hyperlink w:anchor="_Toc516045804" w:history="1">
            <w:r>
              <w:rPr>
                <w:rStyle w:val="aa"/>
                <w:rFonts w:ascii="Times New Roman" w:hAnsi="Times New Roman" w:cs="Times New Roman"/>
              </w:rPr>
              <w:t xml:space="preserve">6.3 </w:t>
            </w:r>
            <w:r>
              <w:rPr>
                <w:rStyle w:val="aa"/>
                <w:rFonts w:ascii="Times New Roman" w:hAnsi="Times New Roman" w:cs="Times New Roman"/>
              </w:rPr>
              <w:t>噪声执行标准</w:t>
            </w:r>
            <w:r>
              <w:tab/>
            </w:r>
            <w:r>
              <w:rPr>
                <w:rFonts w:hint="eastAsia"/>
              </w:rPr>
              <w:t>1</w:t>
            </w:r>
          </w:hyperlink>
          <w:r>
            <w:rPr>
              <w:rFonts w:hint="eastAsia"/>
            </w:rPr>
            <w:t>7</w:t>
          </w:r>
        </w:p>
        <w:p w:rsidR="00D579A4" w:rsidRDefault="0099369F">
          <w:pPr>
            <w:pStyle w:val="21"/>
            <w:tabs>
              <w:tab w:val="right" w:leader="dot" w:pos="8396"/>
            </w:tabs>
            <w:snapToGrid w:val="0"/>
            <w:spacing w:line="360" w:lineRule="auto"/>
          </w:pPr>
          <w:hyperlink w:anchor="_Toc516045805" w:history="1">
            <w:r>
              <w:rPr>
                <w:rStyle w:val="aa"/>
                <w:rFonts w:ascii="Times New Roman" w:hAnsi="Times New Roman" w:cs="Times New Roman"/>
              </w:rPr>
              <w:t xml:space="preserve">6.4 </w:t>
            </w:r>
            <w:r>
              <w:rPr>
                <w:rStyle w:val="aa"/>
                <w:rFonts w:ascii="Times New Roman" w:hAnsi="Times New Roman" w:cs="Times New Roman"/>
              </w:rPr>
              <w:t>总量控制</w:t>
            </w:r>
            <w:r>
              <w:tab/>
            </w:r>
            <w:r>
              <w:rPr>
                <w:rFonts w:hint="eastAsia"/>
              </w:rPr>
              <w:t>1</w:t>
            </w:r>
          </w:hyperlink>
          <w:r>
            <w:rPr>
              <w:rFonts w:hint="eastAsia"/>
            </w:rPr>
            <w:t>7</w:t>
          </w:r>
        </w:p>
        <w:p w:rsidR="00D579A4" w:rsidRDefault="0099369F">
          <w:pPr>
            <w:pStyle w:val="10"/>
            <w:snapToGrid w:val="0"/>
            <w:spacing w:line="360" w:lineRule="auto"/>
            <w:rPr>
              <w:rFonts w:asciiTheme="minorHAnsi" w:hAnsiTheme="minorHAnsi" w:cstheme="minorBidi"/>
              <w:b w:val="0"/>
              <w:sz w:val="21"/>
              <w:szCs w:val="22"/>
            </w:rPr>
          </w:pPr>
          <w:hyperlink w:anchor="_Toc516045806" w:history="1">
            <w:r>
              <w:rPr>
                <w:rStyle w:val="aa"/>
              </w:rPr>
              <w:t xml:space="preserve">7 </w:t>
            </w:r>
            <w:r>
              <w:rPr>
                <w:rStyle w:val="aa"/>
              </w:rPr>
              <w:t>验收监测内容</w:t>
            </w:r>
            <w:r>
              <w:tab/>
            </w:r>
            <w:r>
              <w:rPr>
                <w:rFonts w:hint="eastAsia"/>
              </w:rPr>
              <w:t>1</w:t>
            </w:r>
          </w:hyperlink>
          <w:r>
            <w:rPr>
              <w:rFonts w:hint="eastAsia"/>
            </w:rPr>
            <w:t>8</w:t>
          </w:r>
        </w:p>
        <w:p w:rsidR="00D579A4" w:rsidRDefault="0099369F">
          <w:pPr>
            <w:pStyle w:val="21"/>
            <w:tabs>
              <w:tab w:val="right" w:leader="dot" w:pos="8396"/>
            </w:tabs>
            <w:snapToGrid w:val="0"/>
            <w:spacing w:line="360" w:lineRule="auto"/>
          </w:pPr>
          <w:hyperlink w:anchor="_Toc516045807" w:history="1">
            <w:r>
              <w:rPr>
                <w:rStyle w:val="aa"/>
                <w:rFonts w:ascii="Times New Roman" w:hAnsi="Times New Roman" w:cs="Times New Roman"/>
              </w:rPr>
              <w:t xml:space="preserve">7.1 </w:t>
            </w:r>
            <w:r>
              <w:rPr>
                <w:rStyle w:val="aa"/>
                <w:rFonts w:ascii="Times New Roman" w:hAnsi="Times New Roman" w:cs="Times New Roman"/>
              </w:rPr>
              <w:t>环境保护设施调试效果</w:t>
            </w:r>
            <w:r>
              <w:tab/>
            </w:r>
            <w:r>
              <w:rPr>
                <w:rFonts w:hint="eastAsia"/>
              </w:rPr>
              <w:t>1</w:t>
            </w:r>
          </w:hyperlink>
          <w:r>
            <w:rPr>
              <w:rFonts w:hint="eastAsia"/>
            </w:rPr>
            <w:t>8</w:t>
          </w:r>
        </w:p>
        <w:p w:rsidR="00D579A4" w:rsidRDefault="0099369F">
          <w:pPr>
            <w:pStyle w:val="30"/>
            <w:tabs>
              <w:tab w:val="right" w:leader="dot" w:pos="8396"/>
            </w:tabs>
            <w:snapToGrid w:val="0"/>
            <w:spacing w:line="360" w:lineRule="auto"/>
          </w:pPr>
          <w:hyperlink w:anchor="_Toc516045808" w:history="1">
            <w:r>
              <w:rPr>
                <w:rStyle w:val="aa"/>
                <w:rFonts w:ascii="Times New Roman" w:hAnsi="Times New Roman" w:cs="Times New Roman"/>
              </w:rPr>
              <w:t xml:space="preserve">7.1.1 </w:t>
            </w:r>
            <w:r>
              <w:rPr>
                <w:rStyle w:val="aa"/>
                <w:rFonts w:ascii="Times New Roman" w:hAnsi="Times New Roman" w:cs="Times New Roman"/>
              </w:rPr>
              <w:t>废水</w:t>
            </w:r>
            <w:r>
              <w:tab/>
            </w:r>
            <w:r>
              <w:rPr>
                <w:rFonts w:hint="eastAsia"/>
              </w:rPr>
              <w:t>1</w:t>
            </w:r>
          </w:hyperlink>
          <w:r>
            <w:rPr>
              <w:rFonts w:hint="eastAsia"/>
            </w:rPr>
            <w:t>8</w:t>
          </w:r>
        </w:p>
        <w:p w:rsidR="00D579A4" w:rsidRDefault="0099369F">
          <w:pPr>
            <w:pStyle w:val="30"/>
            <w:tabs>
              <w:tab w:val="right" w:leader="dot" w:pos="8396"/>
            </w:tabs>
            <w:snapToGrid w:val="0"/>
            <w:spacing w:line="360" w:lineRule="auto"/>
          </w:pPr>
          <w:hyperlink w:anchor="_Toc516045809" w:history="1">
            <w:r>
              <w:rPr>
                <w:rStyle w:val="aa"/>
                <w:rFonts w:ascii="Times New Roman" w:hAnsi="Times New Roman" w:cs="Times New Roman"/>
              </w:rPr>
              <w:t xml:space="preserve">7.1.2 </w:t>
            </w:r>
            <w:r>
              <w:rPr>
                <w:rStyle w:val="aa"/>
                <w:rFonts w:ascii="Times New Roman" w:hAnsi="Times New Roman" w:cs="Times New Roman"/>
              </w:rPr>
              <w:t>废气</w:t>
            </w:r>
            <w:r>
              <w:tab/>
            </w:r>
            <w:r>
              <w:rPr>
                <w:rFonts w:hint="eastAsia"/>
              </w:rPr>
              <w:t>1</w:t>
            </w:r>
          </w:hyperlink>
          <w:r>
            <w:rPr>
              <w:rFonts w:hint="eastAsia"/>
            </w:rPr>
            <w:t>8</w:t>
          </w:r>
        </w:p>
        <w:p w:rsidR="00D579A4" w:rsidRDefault="0099369F">
          <w:pPr>
            <w:pStyle w:val="30"/>
            <w:tabs>
              <w:tab w:val="right" w:leader="dot" w:pos="8396"/>
            </w:tabs>
            <w:snapToGrid w:val="0"/>
            <w:spacing w:line="360" w:lineRule="auto"/>
          </w:pPr>
          <w:hyperlink w:anchor="_Toc516045810" w:history="1">
            <w:r>
              <w:rPr>
                <w:rStyle w:val="aa"/>
                <w:rFonts w:ascii="Times New Roman" w:hAnsi="Times New Roman" w:cs="Times New Roman"/>
              </w:rPr>
              <w:t xml:space="preserve">7.1.3 </w:t>
            </w:r>
            <w:r>
              <w:rPr>
                <w:rStyle w:val="aa"/>
                <w:rFonts w:ascii="Times New Roman" w:hAnsi="Times New Roman" w:cs="Times New Roman"/>
              </w:rPr>
              <w:t>厂界噪声</w:t>
            </w:r>
            <w:r>
              <w:tab/>
            </w:r>
            <w:r>
              <w:rPr>
                <w:rFonts w:hint="eastAsia"/>
              </w:rPr>
              <w:t>1</w:t>
            </w:r>
          </w:hyperlink>
          <w:r>
            <w:rPr>
              <w:rFonts w:hint="eastAsia"/>
            </w:rPr>
            <w:t>8</w:t>
          </w:r>
        </w:p>
        <w:p w:rsidR="00D579A4" w:rsidRDefault="0099369F">
          <w:pPr>
            <w:pStyle w:val="10"/>
            <w:snapToGrid w:val="0"/>
            <w:spacing w:line="360" w:lineRule="auto"/>
            <w:rPr>
              <w:rFonts w:asciiTheme="minorHAnsi" w:hAnsiTheme="minorHAnsi" w:cstheme="minorBidi"/>
              <w:b w:val="0"/>
              <w:sz w:val="21"/>
              <w:szCs w:val="22"/>
            </w:rPr>
          </w:pPr>
          <w:hyperlink w:anchor="_Toc516045811" w:history="1">
            <w:r>
              <w:rPr>
                <w:rStyle w:val="aa"/>
              </w:rPr>
              <w:t xml:space="preserve">8 </w:t>
            </w:r>
            <w:r>
              <w:rPr>
                <w:rStyle w:val="aa"/>
              </w:rPr>
              <w:t>质量保证及质量控制</w:t>
            </w:r>
            <w:r>
              <w:tab/>
            </w:r>
            <w:r>
              <w:rPr>
                <w:rFonts w:hint="eastAsia"/>
              </w:rPr>
              <w:t>1</w:t>
            </w:r>
          </w:hyperlink>
          <w:r>
            <w:rPr>
              <w:rFonts w:hint="eastAsia"/>
            </w:rPr>
            <w:t>9</w:t>
          </w:r>
        </w:p>
        <w:p w:rsidR="00D579A4" w:rsidRDefault="0099369F">
          <w:pPr>
            <w:pStyle w:val="21"/>
            <w:tabs>
              <w:tab w:val="right" w:leader="dot" w:pos="8396"/>
            </w:tabs>
            <w:snapToGrid w:val="0"/>
            <w:spacing w:line="360" w:lineRule="auto"/>
          </w:pPr>
          <w:hyperlink w:anchor="_Toc516045812" w:history="1">
            <w:r>
              <w:rPr>
                <w:rStyle w:val="aa"/>
                <w:rFonts w:ascii="Times New Roman" w:hAnsi="Times New Roman" w:cs="Times New Roman"/>
              </w:rPr>
              <w:t xml:space="preserve">8.1 </w:t>
            </w:r>
            <w:r>
              <w:rPr>
                <w:rStyle w:val="aa"/>
                <w:rFonts w:ascii="Times New Roman" w:hAnsi="Times New Roman" w:cs="Times New Roman"/>
              </w:rPr>
              <w:t>监测分析方法</w:t>
            </w:r>
            <w:r>
              <w:tab/>
            </w:r>
            <w:r>
              <w:rPr>
                <w:rFonts w:hint="eastAsia"/>
              </w:rPr>
              <w:t>1</w:t>
            </w:r>
          </w:hyperlink>
          <w:r>
            <w:rPr>
              <w:rFonts w:hint="eastAsia"/>
            </w:rPr>
            <w:t>9</w:t>
          </w:r>
        </w:p>
        <w:p w:rsidR="00D579A4" w:rsidRDefault="0099369F">
          <w:pPr>
            <w:pStyle w:val="30"/>
            <w:tabs>
              <w:tab w:val="right" w:leader="dot" w:pos="8396"/>
            </w:tabs>
            <w:snapToGrid w:val="0"/>
            <w:spacing w:line="360" w:lineRule="auto"/>
          </w:pPr>
          <w:hyperlink w:anchor="_Toc516045813" w:history="1">
            <w:r>
              <w:rPr>
                <w:rStyle w:val="aa"/>
                <w:rFonts w:ascii="Times New Roman" w:hAnsi="Times New Roman" w:cs="Times New Roman"/>
              </w:rPr>
              <w:t xml:space="preserve">8.1.1 </w:t>
            </w:r>
            <w:r>
              <w:rPr>
                <w:rStyle w:val="aa"/>
                <w:rFonts w:ascii="Times New Roman" w:hAnsi="Times New Roman" w:cs="Times New Roman"/>
              </w:rPr>
              <w:t>废水</w:t>
            </w:r>
            <w:r>
              <w:tab/>
            </w:r>
            <w:r>
              <w:rPr>
                <w:rFonts w:hint="eastAsia"/>
              </w:rPr>
              <w:t>1</w:t>
            </w:r>
          </w:hyperlink>
          <w:r>
            <w:rPr>
              <w:rFonts w:hint="eastAsia"/>
            </w:rPr>
            <w:t>9</w:t>
          </w:r>
        </w:p>
        <w:p w:rsidR="00D579A4" w:rsidRDefault="0099369F">
          <w:pPr>
            <w:pStyle w:val="30"/>
            <w:tabs>
              <w:tab w:val="right" w:leader="dot" w:pos="8396"/>
            </w:tabs>
            <w:snapToGrid w:val="0"/>
            <w:spacing w:line="360" w:lineRule="auto"/>
          </w:pPr>
          <w:hyperlink w:anchor="_Toc516045814" w:history="1">
            <w:r>
              <w:rPr>
                <w:rStyle w:val="aa"/>
                <w:rFonts w:ascii="Times New Roman" w:hAnsi="Times New Roman" w:cs="Times New Roman"/>
              </w:rPr>
              <w:t xml:space="preserve">8.1.2 </w:t>
            </w:r>
            <w:r>
              <w:rPr>
                <w:rStyle w:val="aa"/>
                <w:rFonts w:ascii="Times New Roman" w:hAnsi="Times New Roman" w:cs="Times New Roman"/>
              </w:rPr>
              <w:t>废气</w:t>
            </w:r>
            <w:r>
              <w:tab/>
            </w:r>
            <w:r>
              <w:rPr>
                <w:rFonts w:hint="eastAsia"/>
              </w:rPr>
              <w:t>1</w:t>
            </w:r>
          </w:hyperlink>
          <w:r>
            <w:rPr>
              <w:rFonts w:hint="eastAsia"/>
            </w:rPr>
            <w:t>9</w:t>
          </w:r>
        </w:p>
        <w:p w:rsidR="00D579A4" w:rsidRDefault="0099369F">
          <w:pPr>
            <w:pStyle w:val="21"/>
            <w:tabs>
              <w:tab w:val="right" w:leader="dot" w:pos="8396"/>
            </w:tabs>
            <w:snapToGrid w:val="0"/>
            <w:spacing w:line="360" w:lineRule="auto"/>
          </w:pPr>
          <w:hyperlink w:anchor="_Toc516045815" w:history="1">
            <w:r>
              <w:rPr>
                <w:rStyle w:val="aa"/>
                <w:rFonts w:ascii="Times New Roman" w:hAnsi="Times New Roman" w:cs="Times New Roman"/>
              </w:rPr>
              <w:t xml:space="preserve">8.2 </w:t>
            </w:r>
            <w:r>
              <w:rPr>
                <w:rStyle w:val="aa"/>
                <w:rFonts w:ascii="Times New Roman" w:hAnsi="Times New Roman" w:cs="Times New Roman"/>
              </w:rPr>
              <w:t>监测仪器</w:t>
            </w:r>
            <w:r>
              <w:tab/>
            </w:r>
            <w:r>
              <w:rPr>
                <w:rFonts w:hint="eastAsia"/>
              </w:rPr>
              <w:t>2</w:t>
            </w:r>
          </w:hyperlink>
          <w:r>
            <w:rPr>
              <w:rFonts w:hint="eastAsia"/>
            </w:rPr>
            <w:t>0</w:t>
          </w:r>
        </w:p>
        <w:p w:rsidR="00D579A4" w:rsidRDefault="0099369F">
          <w:pPr>
            <w:pStyle w:val="21"/>
            <w:tabs>
              <w:tab w:val="right" w:leader="dot" w:pos="8396"/>
            </w:tabs>
            <w:snapToGrid w:val="0"/>
            <w:spacing w:line="360" w:lineRule="auto"/>
          </w:pPr>
          <w:hyperlink w:anchor="_Toc516045816" w:history="1">
            <w:r>
              <w:rPr>
                <w:rStyle w:val="aa"/>
                <w:rFonts w:ascii="Times New Roman" w:hAnsi="Times New Roman" w:cs="Times New Roman"/>
              </w:rPr>
              <w:t xml:space="preserve">8.3 </w:t>
            </w:r>
            <w:r>
              <w:rPr>
                <w:rStyle w:val="aa"/>
                <w:rFonts w:ascii="Times New Roman" w:hAnsi="Times New Roman" w:cs="Times New Roman"/>
              </w:rPr>
              <w:t>人员资质</w:t>
            </w:r>
            <w:r>
              <w:tab/>
            </w:r>
            <w:r>
              <w:rPr>
                <w:rFonts w:hint="eastAsia"/>
              </w:rPr>
              <w:t>2</w:t>
            </w:r>
          </w:hyperlink>
          <w:r>
            <w:rPr>
              <w:rFonts w:hint="eastAsia"/>
            </w:rPr>
            <w:t>1</w:t>
          </w:r>
        </w:p>
        <w:p w:rsidR="00D579A4" w:rsidRDefault="0099369F">
          <w:pPr>
            <w:pStyle w:val="30"/>
            <w:tabs>
              <w:tab w:val="right" w:leader="dot" w:pos="8396"/>
            </w:tabs>
            <w:snapToGrid w:val="0"/>
            <w:spacing w:line="360" w:lineRule="auto"/>
            <w:ind w:leftChars="0" w:left="0" w:firstLineChars="200" w:firstLine="420"/>
          </w:pPr>
          <w:r>
            <w:rPr>
              <w:rFonts w:hint="eastAsia"/>
            </w:rPr>
            <w:t xml:space="preserve">8.4 </w:t>
          </w:r>
          <w:r>
            <w:rPr>
              <w:rFonts w:hint="eastAsia"/>
            </w:rPr>
            <w:t>水样监测分析过程中的质量保证和质量控制</w:t>
          </w:r>
          <w:r>
            <w:tab/>
          </w:r>
          <w:r>
            <w:rPr>
              <w:rFonts w:hint="eastAsia"/>
            </w:rPr>
            <w:t>21</w:t>
          </w:r>
        </w:p>
        <w:p w:rsidR="00D579A4" w:rsidRDefault="0099369F">
          <w:pPr>
            <w:pStyle w:val="30"/>
            <w:tabs>
              <w:tab w:val="right" w:leader="dot" w:pos="8396"/>
            </w:tabs>
            <w:snapToGrid w:val="0"/>
            <w:spacing w:line="360" w:lineRule="auto"/>
            <w:ind w:leftChars="0" w:left="0" w:firstLineChars="200" w:firstLine="420"/>
          </w:pPr>
          <w:r>
            <w:rPr>
              <w:rFonts w:hint="eastAsia"/>
            </w:rPr>
            <w:t xml:space="preserve">8.5 </w:t>
          </w:r>
          <w:r>
            <w:rPr>
              <w:rFonts w:hint="eastAsia"/>
            </w:rPr>
            <w:t>气体监测分析过程中的质量保证和质量控制</w:t>
          </w:r>
          <w:r>
            <w:tab/>
          </w:r>
          <w:r>
            <w:rPr>
              <w:rFonts w:hint="eastAsia"/>
            </w:rPr>
            <w:t>21</w:t>
          </w:r>
        </w:p>
        <w:p w:rsidR="00D579A4" w:rsidRDefault="0099369F">
          <w:pPr>
            <w:pStyle w:val="30"/>
            <w:tabs>
              <w:tab w:val="right" w:leader="dot" w:pos="8396"/>
            </w:tabs>
            <w:snapToGrid w:val="0"/>
            <w:spacing w:line="360" w:lineRule="auto"/>
            <w:ind w:leftChars="0" w:left="0" w:firstLineChars="200" w:firstLine="420"/>
          </w:pPr>
          <w:r>
            <w:rPr>
              <w:rFonts w:hint="eastAsia"/>
            </w:rPr>
            <w:t xml:space="preserve">8.5 </w:t>
          </w:r>
          <w:r>
            <w:rPr>
              <w:rFonts w:hint="eastAsia"/>
            </w:rPr>
            <w:t>噪声监测分析过程中的质量保证和质量控制</w:t>
          </w:r>
          <w:r>
            <w:tab/>
          </w:r>
          <w:r>
            <w:rPr>
              <w:rFonts w:hint="eastAsia"/>
            </w:rPr>
            <w:t>21</w:t>
          </w:r>
        </w:p>
        <w:p w:rsidR="00D579A4" w:rsidRDefault="0099369F">
          <w:pPr>
            <w:pStyle w:val="10"/>
            <w:snapToGrid w:val="0"/>
            <w:spacing w:line="360" w:lineRule="auto"/>
            <w:rPr>
              <w:rFonts w:asciiTheme="minorHAnsi" w:hAnsiTheme="minorHAnsi" w:cstheme="minorBidi"/>
              <w:b w:val="0"/>
              <w:sz w:val="21"/>
              <w:szCs w:val="22"/>
            </w:rPr>
          </w:pPr>
          <w:hyperlink w:anchor="_Toc516045820" w:history="1">
            <w:r>
              <w:rPr>
                <w:rStyle w:val="aa"/>
              </w:rPr>
              <w:t xml:space="preserve">9 </w:t>
            </w:r>
            <w:r>
              <w:rPr>
                <w:rStyle w:val="aa"/>
              </w:rPr>
              <w:t>验收监测结果</w:t>
            </w:r>
            <w:r>
              <w:tab/>
            </w:r>
            <w:r>
              <w:rPr>
                <w:rFonts w:hint="eastAsia"/>
              </w:rPr>
              <w:t>2</w:t>
            </w:r>
          </w:hyperlink>
          <w:r>
            <w:rPr>
              <w:rFonts w:hint="eastAsia"/>
            </w:rPr>
            <w:t>1</w:t>
          </w:r>
        </w:p>
        <w:p w:rsidR="00D579A4" w:rsidRDefault="0099369F">
          <w:pPr>
            <w:pStyle w:val="21"/>
            <w:tabs>
              <w:tab w:val="right" w:leader="dot" w:pos="8396"/>
            </w:tabs>
            <w:snapToGrid w:val="0"/>
            <w:spacing w:line="360" w:lineRule="auto"/>
          </w:pPr>
          <w:hyperlink w:anchor="_Toc516045821" w:history="1">
            <w:r>
              <w:rPr>
                <w:rStyle w:val="aa"/>
                <w:rFonts w:ascii="Times New Roman" w:hAnsi="Times New Roman" w:cs="Times New Roman"/>
              </w:rPr>
              <w:t xml:space="preserve">9.1 </w:t>
            </w:r>
            <w:r>
              <w:rPr>
                <w:rStyle w:val="aa"/>
                <w:rFonts w:ascii="Times New Roman" w:hAnsi="Times New Roman" w:cs="Times New Roman"/>
              </w:rPr>
              <w:t>生产工况</w:t>
            </w:r>
            <w:r>
              <w:tab/>
            </w:r>
            <w:r>
              <w:rPr>
                <w:rFonts w:hint="eastAsia"/>
              </w:rPr>
              <w:t>2</w:t>
            </w:r>
          </w:hyperlink>
          <w:r>
            <w:rPr>
              <w:rFonts w:hint="eastAsia"/>
            </w:rPr>
            <w:t>1</w:t>
          </w:r>
        </w:p>
        <w:p w:rsidR="00D579A4" w:rsidRDefault="0099369F">
          <w:pPr>
            <w:pStyle w:val="21"/>
            <w:tabs>
              <w:tab w:val="right" w:leader="dot" w:pos="8396"/>
            </w:tabs>
            <w:snapToGrid w:val="0"/>
            <w:spacing w:line="360" w:lineRule="auto"/>
          </w:pPr>
          <w:hyperlink w:anchor="_Toc516045822" w:history="1">
            <w:r>
              <w:rPr>
                <w:rStyle w:val="aa"/>
                <w:rFonts w:ascii="Times New Roman" w:hAnsi="Times New Roman" w:cs="Times New Roman"/>
              </w:rPr>
              <w:t xml:space="preserve">9.2 </w:t>
            </w:r>
            <w:r>
              <w:rPr>
                <w:rStyle w:val="aa"/>
                <w:rFonts w:ascii="Times New Roman" w:hAnsi="Times New Roman" w:cs="Times New Roman"/>
              </w:rPr>
              <w:t>环保设施调试效果</w:t>
            </w:r>
            <w:r>
              <w:tab/>
            </w:r>
            <w:r>
              <w:rPr>
                <w:rFonts w:hint="eastAsia"/>
              </w:rPr>
              <w:t>2</w:t>
            </w:r>
          </w:hyperlink>
          <w:r>
            <w:rPr>
              <w:rFonts w:hint="eastAsia"/>
            </w:rPr>
            <w:t>2</w:t>
          </w:r>
        </w:p>
        <w:p w:rsidR="00D579A4" w:rsidRDefault="0099369F">
          <w:pPr>
            <w:pStyle w:val="30"/>
            <w:tabs>
              <w:tab w:val="right" w:leader="dot" w:pos="8396"/>
            </w:tabs>
            <w:snapToGrid w:val="0"/>
            <w:spacing w:line="360" w:lineRule="auto"/>
          </w:pPr>
          <w:hyperlink w:anchor="_Toc516045823" w:history="1">
            <w:r>
              <w:rPr>
                <w:rStyle w:val="aa"/>
                <w:rFonts w:ascii="Times New Roman" w:hAnsi="Times New Roman" w:cs="Times New Roman"/>
              </w:rPr>
              <w:t xml:space="preserve">9.2.1 </w:t>
            </w:r>
            <w:r>
              <w:rPr>
                <w:rStyle w:val="aa"/>
                <w:rFonts w:ascii="Times New Roman" w:hAnsi="Times New Roman" w:cs="Times New Roman"/>
              </w:rPr>
              <w:t>污染物达标排放监测结果</w:t>
            </w:r>
            <w:r>
              <w:tab/>
            </w:r>
            <w:r>
              <w:rPr>
                <w:rFonts w:hint="eastAsia"/>
              </w:rPr>
              <w:t>2</w:t>
            </w:r>
          </w:hyperlink>
          <w:r>
            <w:rPr>
              <w:rFonts w:hint="eastAsia"/>
            </w:rPr>
            <w:t>2</w:t>
          </w:r>
        </w:p>
        <w:p w:rsidR="00D579A4" w:rsidRDefault="0099369F">
          <w:pPr>
            <w:pStyle w:val="10"/>
            <w:snapToGrid w:val="0"/>
            <w:spacing w:line="360" w:lineRule="auto"/>
            <w:rPr>
              <w:rFonts w:asciiTheme="minorHAnsi" w:hAnsiTheme="minorHAnsi" w:cstheme="minorBidi"/>
              <w:b w:val="0"/>
              <w:sz w:val="21"/>
              <w:szCs w:val="22"/>
            </w:rPr>
          </w:pPr>
          <w:hyperlink w:anchor="_Toc516045825" w:history="1">
            <w:r>
              <w:rPr>
                <w:rStyle w:val="aa"/>
              </w:rPr>
              <w:t xml:space="preserve">10 </w:t>
            </w:r>
            <w:r>
              <w:rPr>
                <w:rStyle w:val="aa"/>
              </w:rPr>
              <w:t>验收监测结论</w:t>
            </w:r>
            <w:r>
              <w:tab/>
            </w:r>
            <w:r>
              <w:rPr>
                <w:rFonts w:hint="eastAsia"/>
              </w:rPr>
              <w:t>2</w:t>
            </w:r>
          </w:hyperlink>
          <w:r>
            <w:rPr>
              <w:rFonts w:hint="eastAsia"/>
            </w:rPr>
            <w:t>5</w:t>
          </w:r>
        </w:p>
        <w:p w:rsidR="00D579A4" w:rsidRDefault="0099369F">
          <w:pPr>
            <w:pStyle w:val="21"/>
            <w:tabs>
              <w:tab w:val="right" w:leader="dot" w:pos="8396"/>
            </w:tabs>
            <w:snapToGrid w:val="0"/>
            <w:spacing w:line="360" w:lineRule="auto"/>
          </w:pPr>
          <w:hyperlink w:anchor="_Toc516045826" w:history="1">
            <w:r>
              <w:rPr>
                <w:rStyle w:val="aa"/>
                <w:rFonts w:ascii="Times New Roman" w:hAnsi="Times New Roman" w:cs="Times New Roman"/>
              </w:rPr>
              <w:t xml:space="preserve">10.1 </w:t>
            </w:r>
            <w:r>
              <w:rPr>
                <w:rStyle w:val="aa"/>
                <w:rFonts w:ascii="Times New Roman" w:hAnsi="Times New Roman" w:cs="Times New Roman"/>
              </w:rPr>
              <w:t>环境保护设施调试效果</w:t>
            </w:r>
            <w:r>
              <w:tab/>
            </w:r>
            <w:r>
              <w:rPr>
                <w:rFonts w:hint="eastAsia"/>
              </w:rPr>
              <w:t>2</w:t>
            </w:r>
          </w:hyperlink>
          <w:r>
            <w:rPr>
              <w:rFonts w:hint="eastAsia"/>
            </w:rPr>
            <w:t>6</w:t>
          </w:r>
        </w:p>
        <w:p w:rsidR="00D579A4" w:rsidRDefault="0099369F">
          <w:pPr>
            <w:pStyle w:val="30"/>
            <w:tabs>
              <w:tab w:val="right" w:leader="dot" w:pos="8396"/>
            </w:tabs>
            <w:snapToGrid w:val="0"/>
            <w:spacing w:line="360" w:lineRule="auto"/>
          </w:pPr>
          <w:hyperlink w:anchor="_Toc516045827" w:history="1">
            <w:r>
              <w:rPr>
                <w:rStyle w:val="aa"/>
                <w:rFonts w:ascii="Times New Roman" w:hAnsi="Times New Roman" w:cs="Times New Roman"/>
              </w:rPr>
              <w:t xml:space="preserve">10.1.1 </w:t>
            </w:r>
            <w:r>
              <w:rPr>
                <w:rStyle w:val="aa"/>
                <w:rFonts w:ascii="Times New Roman" w:hAnsi="Times New Roman" w:cs="Times New Roman"/>
              </w:rPr>
              <w:t>废水</w:t>
            </w:r>
            <w:r>
              <w:tab/>
            </w:r>
            <w:r>
              <w:rPr>
                <w:rFonts w:hint="eastAsia"/>
              </w:rPr>
              <w:t>2</w:t>
            </w:r>
          </w:hyperlink>
          <w:r>
            <w:rPr>
              <w:rFonts w:hint="eastAsia"/>
            </w:rPr>
            <w:t>6</w:t>
          </w:r>
        </w:p>
        <w:p w:rsidR="00D579A4" w:rsidRDefault="0099369F">
          <w:pPr>
            <w:pStyle w:val="30"/>
            <w:tabs>
              <w:tab w:val="right" w:leader="dot" w:pos="8396"/>
            </w:tabs>
            <w:snapToGrid w:val="0"/>
            <w:spacing w:line="360" w:lineRule="auto"/>
          </w:pPr>
          <w:hyperlink w:anchor="_Toc516045828" w:history="1">
            <w:r>
              <w:rPr>
                <w:rStyle w:val="aa"/>
                <w:rFonts w:ascii="Times New Roman" w:hAnsi="Times New Roman" w:cs="Times New Roman"/>
              </w:rPr>
              <w:t xml:space="preserve">10.1.2 </w:t>
            </w:r>
            <w:r>
              <w:rPr>
                <w:rStyle w:val="aa"/>
                <w:rFonts w:ascii="Times New Roman" w:hAnsi="Times New Roman" w:cs="Times New Roman"/>
              </w:rPr>
              <w:t>废气</w:t>
            </w:r>
            <w:r>
              <w:tab/>
            </w:r>
            <w:r>
              <w:rPr>
                <w:rFonts w:hint="eastAsia"/>
              </w:rPr>
              <w:t>2</w:t>
            </w:r>
          </w:hyperlink>
          <w:r>
            <w:rPr>
              <w:rFonts w:hint="eastAsia"/>
            </w:rPr>
            <w:t>6</w:t>
          </w:r>
        </w:p>
        <w:p w:rsidR="00D579A4" w:rsidRDefault="0099369F">
          <w:pPr>
            <w:pStyle w:val="30"/>
            <w:tabs>
              <w:tab w:val="right" w:leader="dot" w:pos="8396"/>
            </w:tabs>
            <w:snapToGrid w:val="0"/>
            <w:spacing w:line="360" w:lineRule="auto"/>
          </w:pPr>
          <w:hyperlink w:anchor="_Toc516045829" w:history="1">
            <w:r>
              <w:rPr>
                <w:rStyle w:val="aa"/>
                <w:rFonts w:ascii="Times New Roman" w:hAnsi="Times New Roman" w:cs="Times New Roman"/>
              </w:rPr>
              <w:t xml:space="preserve">10.1.3 </w:t>
            </w:r>
            <w:r>
              <w:rPr>
                <w:rStyle w:val="aa"/>
                <w:rFonts w:ascii="Times New Roman" w:hAnsi="Times New Roman" w:cs="Times New Roman"/>
              </w:rPr>
              <w:t>噪声</w:t>
            </w:r>
            <w:r>
              <w:tab/>
            </w:r>
            <w:r>
              <w:rPr>
                <w:rFonts w:hint="eastAsia"/>
              </w:rPr>
              <w:t>2</w:t>
            </w:r>
          </w:hyperlink>
          <w:r>
            <w:rPr>
              <w:rFonts w:hint="eastAsia"/>
            </w:rPr>
            <w:t>6</w:t>
          </w:r>
        </w:p>
        <w:p w:rsidR="00D579A4" w:rsidRDefault="0099369F">
          <w:pPr>
            <w:pStyle w:val="30"/>
            <w:tabs>
              <w:tab w:val="right" w:leader="dot" w:pos="8396"/>
            </w:tabs>
            <w:snapToGrid w:val="0"/>
            <w:spacing w:line="360" w:lineRule="auto"/>
          </w:pPr>
          <w:hyperlink w:anchor="_Toc516045830" w:history="1">
            <w:r>
              <w:rPr>
                <w:rStyle w:val="aa"/>
                <w:rFonts w:ascii="Times New Roman" w:hAnsi="Times New Roman" w:cs="Times New Roman"/>
              </w:rPr>
              <w:t xml:space="preserve">10.1.4 </w:t>
            </w:r>
            <w:r>
              <w:rPr>
                <w:rStyle w:val="aa"/>
                <w:rFonts w:ascii="Times New Roman" w:hAnsi="Times New Roman" w:cs="Times New Roman"/>
              </w:rPr>
              <w:t>污染物年排放总量</w:t>
            </w:r>
            <w:r>
              <w:tab/>
            </w:r>
            <w:r>
              <w:rPr>
                <w:rFonts w:hint="eastAsia"/>
              </w:rPr>
              <w:t>2</w:t>
            </w:r>
          </w:hyperlink>
          <w:r>
            <w:rPr>
              <w:rFonts w:hint="eastAsia"/>
            </w:rPr>
            <w:t>6</w:t>
          </w:r>
        </w:p>
        <w:p w:rsidR="00D579A4" w:rsidRDefault="0099369F">
          <w:pPr>
            <w:pStyle w:val="10"/>
            <w:snapToGrid w:val="0"/>
            <w:spacing w:line="360" w:lineRule="auto"/>
            <w:rPr>
              <w:rFonts w:asciiTheme="minorHAnsi" w:hAnsiTheme="minorHAnsi" w:cstheme="minorBidi"/>
              <w:b w:val="0"/>
              <w:sz w:val="21"/>
              <w:szCs w:val="22"/>
            </w:rPr>
          </w:pPr>
          <w:hyperlink w:anchor="_Toc516045831" w:history="1">
            <w:r>
              <w:rPr>
                <w:rStyle w:val="aa"/>
              </w:rPr>
              <w:t xml:space="preserve">11 </w:t>
            </w:r>
            <w:r>
              <w:rPr>
                <w:rStyle w:val="aa"/>
              </w:rPr>
              <w:t>建设项目环境保护</w:t>
            </w:r>
            <w:r>
              <w:rPr>
                <w:rStyle w:val="aa"/>
              </w:rPr>
              <w:t>“</w:t>
            </w:r>
            <w:r>
              <w:rPr>
                <w:rStyle w:val="aa"/>
              </w:rPr>
              <w:t>三同时</w:t>
            </w:r>
            <w:r>
              <w:rPr>
                <w:rStyle w:val="aa"/>
              </w:rPr>
              <w:t>”</w:t>
            </w:r>
            <w:r>
              <w:rPr>
                <w:rStyle w:val="aa"/>
              </w:rPr>
              <w:t>竣工验收登记表</w:t>
            </w:r>
            <w:r>
              <w:tab/>
            </w:r>
            <w:r>
              <w:rPr>
                <w:rFonts w:hint="eastAsia"/>
              </w:rPr>
              <w:t>2</w:t>
            </w:r>
          </w:hyperlink>
          <w:r>
            <w:rPr>
              <w:rFonts w:hint="eastAsia"/>
            </w:rPr>
            <w:t>7</w:t>
          </w:r>
        </w:p>
        <w:p w:rsidR="00D579A4" w:rsidRDefault="0099369F">
          <w:pPr>
            <w:pStyle w:val="10"/>
            <w:snapToGrid w:val="0"/>
            <w:spacing w:line="360" w:lineRule="auto"/>
            <w:rPr>
              <w:rFonts w:asciiTheme="minorHAnsi" w:hAnsiTheme="minorHAnsi" w:cstheme="minorBidi"/>
              <w:b w:val="0"/>
              <w:sz w:val="21"/>
              <w:szCs w:val="22"/>
            </w:rPr>
          </w:pPr>
          <w:hyperlink w:anchor="_Toc516045832" w:history="1">
            <w:r>
              <w:rPr>
                <w:rStyle w:val="aa"/>
              </w:rPr>
              <w:t xml:space="preserve">12 </w:t>
            </w:r>
            <w:r>
              <w:rPr>
                <w:rStyle w:val="aa"/>
              </w:rPr>
              <w:t>附件</w:t>
            </w:r>
            <w:r>
              <w:tab/>
            </w:r>
            <w:r>
              <w:rPr>
                <w:rFonts w:hint="eastAsia"/>
              </w:rPr>
              <w:t>2</w:t>
            </w:r>
          </w:hyperlink>
          <w:r>
            <w:rPr>
              <w:rFonts w:hint="eastAsia"/>
            </w:rPr>
            <w:t>9</w:t>
          </w:r>
        </w:p>
        <w:p w:rsidR="00D579A4" w:rsidRDefault="0099369F">
          <w:pPr>
            <w:snapToGrid w:val="0"/>
            <w:spacing w:line="360" w:lineRule="auto"/>
          </w:pPr>
          <w:r>
            <w:rPr>
              <w:b/>
              <w:bCs/>
              <w:lang w:val="zh-CN"/>
            </w:rPr>
            <w:fldChar w:fldCharType="end"/>
          </w:r>
        </w:p>
      </w:sdtContent>
    </w:sdt>
    <w:p w:rsidR="00D579A4" w:rsidRDefault="00D579A4">
      <w:pPr>
        <w:snapToGrid w:val="0"/>
        <w:spacing w:line="360" w:lineRule="auto"/>
        <w:jc w:val="left"/>
        <w:rPr>
          <w:rFonts w:ascii="Times New Roman" w:hAnsi="Times New Roman" w:cs="Times New Roman"/>
          <w:sz w:val="24"/>
          <w:szCs w:val="24"/>
        </w:rPr>
        <w:sectPr w:rsidR="00D579A4">
          <w:footerReference w:type="default" r:id="rId9"/>
          <w:pgSz w:w="11906" w:h="16838"/>
          <w:pgMar w:top="1440" w:right="1700" w:bottom="1440" w:left="1800" w:header="851" w:footer="992" w:gutter="0"/>
          <w:cols w:space="425"/>
          <w:docGrid w:type="lines" w:linePitch="312"/>
        </w:sectPr>
      </w:pPr>
    </w:p>
    <w:p w:rsidR="00D579A4" w:rsidRDefault="00D579A4">
      <w:pPr>
        <w:pStyle w:val="1"/>
        <w:snapToGrid w:val="0"/>
        <w:spacing w:after="0" w:line="360" w:lineRule="auto"/>
        <w:jc w:val="center"/>
        <w:rPr>
          <w:rFonts w:ascii="Times New Roman" w:hAnsi="Times New Roman" w:cs="Times New Roman"/>
          <w:sz w:val="30"/>
          <w:szCs w:val="30"/>
        </w:rPr>
      </w:pPr>
      <w:bookmarkStart w:id="1" w:name="_Toc516045780"/>
    </w:p>
    <w:p w:rsidR="00D579A4" w:rsidRDefault="0099369F">
      <w:pPr>
        <w:pStyle w:val="1"/>
        <w:snapToGrid w:val="0"/>
        <w:spacing w:after="0" w:line="360" w:lineRule="auto"/>
        <w:jc w:val="center"/>
        <w:rPr>
          <w:rFonts w:ascii="Times New Roman" w:hAnsi="Times New Roman" w:cs="Times New Roman"/>
          <w:sz w:val="30"/>
          <w:szCs w:val="30"/>
        </w:rPr>
      </w:pPr>
      <w:r>
        <w:rPr>
          <w:rFonts w:ascii="Times New Roman" w:hAnsi="Times New Roman" w:cs="Times New Roman" w:hint="eastAsia"/>
          <w:sz w:val="30"/>
          <w:szCs w:val="30"/>
        </w:rPr>
        <w:t>前言</w:t>
      </w:r>
      <w:bookmarkEnd w:id="1"/>
    </w:p>
    <w:p w:rsidR="00D579A4" w:rsidRDefault="00D579A4">
      <w:pPr>
        <w:snapToGrid w:val="0"/>
        <w:spacing w:line="360" w:lineRule="auto"/>
      </w:pPr>
    </w:p>
    <w:p w:rsidR="00D579A4" w:rsidRDefault="0099369F">
      <w:pPr>
        <w:snapToGrid w:val="0"/>
        <w:spacing w:line="360" w:lineRule="auto"/>
        <w:ind w:firstLineChars="200" w:firstLine="560"/>
        <w:rPr>
          <w:rFonts w:ascii="Times New Roman" w:hAnsi="Times New Roman" w:cs="Times New Roman"/>
          <w:sz w:val="28"/>
          <w:szCs w:val="28"/>
        </w:rPr>
      </w:pPr>
      <w:bookmarkStart w:id="2" w:name="_Toc516045781"/>
      <w:r>
        <w:rPr>
          <w:rFonts w:ascii="Times New Roman" w:hAnsi="Times New Roman" w:cs="Times New Roman" w:hint="eastAsia"/>
          <w:color w:val="000000" w:themeColor="text1"/>
          <w:sz w:val="28"/>
          <w:szCs w:val="28"/>
        </w:rPr>
        <w:t>中国石化销售有限公司江苏盐城</w:t>
      </w:r>
      <w:proofErr w:type="gramStart"/>
      <w:r>
        <w:rPr>
          <w:rFonts w:ascii="Times New Roman" w:hAnsi="Times New Roman" w:cs="Times New Roman" w:hint="eastAsia"/>
          <w:sz w:val="28"/>
          <w:szCs w:val="28"/>
        </w:rPr>
        <w:t>阜</w:t>
      </w:r>
      <w:proofErr w:type="gramEnd"/>
      <w:r>
        <w:rPr>
          <w:rFonts w:ascii="Times New Roman" w:hAnsi="Times New Roman" w:cs="Times New Roman" w:hint="eastAsia"/>
          <w:sz w:val="28"/>
          <w:szCs w:val="28"/>
        </w:rPr>
        <w:t>宁金沙湖加油站项目由中国石化销售有限公司江苏盐城石油分公司投资建设，负责人</w:t>
      </w:r>
      <w:r>
        <w:rPr>
          <w:rFonts w:ascii="Times New Roman" w:hAnsi="Times New Roman" w:cs="Times New Roman" w:hint="eastAsia"/>
          <w:color w:val="000000" w:themeColor="text1"/>
          <w:sz w:val="28"/>
          <w:szCs w:val="28"/>
        </w:rPr>
        <w:t>顾亚平</w:t>
      </w:r>
      <w:r>
        <w:rPr>
          <w:rFonts w:ascii="Times New Roman" w:hAnsi="Times New Roman" w:cs="Times New Roman" w:hint="eastAsia"/>
          <w:sz w:val="28"/>
          <w:szCs w:val="28"/>
        </w:rPr>
        <w:t>。选址位于阜宁县营港居委会（</w:t>
      </w:r>
      <w:r>
        <w:rPr>
          <w:rFonts w:ascii="Times New Roman" w:hAnsi="Times New Roman" w:cs="Times New Roman" w:hint="eastAsia"/>
          <w:sz w:val="28"/>
          <w:szCs w:val="28"/>
        </w:rPr>
        <w:t>S329</w:t>
      </w:r>
      <w:r>
        <w:rPr>
          <w:rFonts w:ascii="Times New Roman" w:hAnsi="Times New Roman" w:cs="Times New Roman" w:hint="eastAsia"/>
          <w:sz w:val="28"/>
          <w:szCs w:val="28"/>
        </w:rPr>
        <w:t>北侧），交通便利，项目总投资</w:t>
      </w:r>
      <w:r>
        <w:rPr>
          <w:rFonts w:ascii="Times New Roman" w:hAnsi="Times New Roman" w:cs="Times New Roman" w:hint="eastAsia"/>
          <w:sz w:val="28"/>
          <w:szCs w:val="28"/>
        </w:rPr>
        <w:t>1800</w:t>
      </w:r>
      <w:r>
        <w:rPr>
          <w:rFonts w:ascii="Times New Roman" w:hAnsi="Times New Roman" w:cs="Times New Roman" w:hint="eastAsia"/>
          <w:sz w:val="28"/>
          <w:szCs w:val="28"/>
        </w:rPr>
        <w:t>万元，拟建项目主要经营柴油、汽油的零售，本</w:t>
      </w:r>
      <w:proofErr w:type="gramStart"/>
      <w:r>
        <w:rPr>
          <w:rFonts w:ascii="Times New Roman" w:hAnsi="Times New Roman" w:cs="Times New Roman" w:hint="eastAsia"/>
          <w:sz w:val="28"/>
          <w:szCs w:val="28"/>
        </w:rPr>
        <w:t>项目设埋地</w:t>
      </w:r>
      <w:proofErr w:type="gramEnd"/>
      <w:r>
        <w:rPr>
          <w:rFonts w:ascii="Times New Roman" w:hAnsi="Times New Roman" w:cs="Times New Roman" w:hint="eastAsia"/>
          <w:sz w:val="28"/>
          <w:szCs w:val="28"/>
        </w:rPr>
        <w:t>卧式储油罐</w:t>
      </w:r>
      <w:r>
        <w:rPr>
          <w:rFonts w:ascii="Times New Roman" w:hAnsi="Times New Roman" w:cs="Times New Roman" w:hint="eastAsia"/>
          <w:sz w:val="28"/>
          <w:szCs w:val="28"/>
        </w:rPr>
        <w:t>5</w:t>
      </w:r>
      <w:r>
        <w:rPr>
          <w:rFonts w:ascii="Times New Roman" w:hAnsi="Times New Roman" w:cs="Times New Roman" w:hint="eastAsia"/>
          <w:sz w:val="28"/>
          <w:szCs w:val="28"/>
        </w:rPr>
        <w:t>个，总罐容</w:t>
      </w:r>
      <w:r>
        <w:rPr>
          <w:rFonts w:ascii="Times New Roman" w:hAnsi="Times New Roman" w:cs="Times New Roman" w:hint="eastAsia"/>
          <w:sz w:val="28"/>
          <w:szCs w:val="28"/>
        </w:rPr>
        <w:t>150</w:t>
      </w:r>
      <w:r>
        <w:rPr>
          <w:rFonts w:ascii="Times New Roman" w:hAnsi="Times New Roman" w:cs="Times New Roman" w:hint="eastAsia"/>
          <w:sz w:val="28"/>
          <w:szCs w:val="28"/>
        </w:rPr>
        <w:t>立方米（柴油罐容积</w:t>
      </w:r>
      <w:proofErr w:type="gramStart"/>
      <w:r>
        <w:rPr>
          <w:rFonts w:ascii="Times New Roman" w:hAnsi="Times New Roman" w:cs="Times New Roman" w:hint="eastAsia"/>
          <w:sz w:val="28"/>
          <w:szCs w:val="28"/>
        </w:rPr>
        <w:t>不</w:t>
      </w:r>
      <w:proofErr w:type="gramEnd"/>
      <w:r>
        <w:rPr>
          <w:rFonts w:ascii="Times New Roman" w:hAnsi="Times New Roman" w:cs="Times New Roman" w:hint="eastAsia"/>
          <w:sz w:val="28"/>
          <w:szCs w:val="28"/>
        </w:rPr>
        <w:t>折半计入油罐总容积），其中汽油储罐</w:t>
      </w:r>
      <w:r>
        <w:rPr>
          <w:rFonts w:ascii="Times New Roman" w:hAnsi="Times New Roman" w:cs="Times New Roman" w:hint="eastAsia"/>
          <w:sz w:val="28"/>
          <w:szCs w:val="28"/>
        </w:rPr>
        <w:t>3</w:t>
      </w:r>
      <w:r>
        <w:rPr>
          <w:rFonts w:ascii="Times New Roman" w:hAnsi="Times New Roman" w:cs="Times New Roman" w:hint="eastAsia"/>
          <w:sz w:val="28"/>
          <w:szCs w:val="28"/>
        </w:rPr>
        <w:t>个共</w:t>
      </w:r>
      <w:r>
        <w:rPr>
          <w:rFonts w:ascii="Times New Roman" w:hAnsi="Times New Roman" w:cs="Times New Roman" w:hint="eastAsia"/>
          <w:sz w:val="28"/>
          <w:szCs w:val="28"/>
        </w:rPr>
        <w:t>90</w:t>
      </w:r>
      <w:r>
        <w:rPr>
          <w:rFonts w:ascii="Times New Roman" w:hAnsi="Times New Roman" w:cs="Times New Roman" w:hint="eastAsia"/>
          <w:sz w:val="28"/>
          <w:szCs w:val="28"/>
        </w:rPr>
        <w:t>立方米、柴油储罐</w:t>
      </w:r>
      <w:r>
        <w:rPr>
          <w:rFonts w:ascii="Times New Roman" w:hAnsi="Times New Roman" w:cs="Times New Roman" w:hint="eastAsia"/>
          <w:sz w:val="28"/>
          <w:szCs w:val="28"/>
        </w:rPr>
        <w:t>2</w:t>
      </w:r>
      <w:r>
        <w:rPr>
          <w:rFonts w:ascii="Times New Roman" w:hAnsi="Times New Roman" w:cs="Times New Roman" w:hint="eastAsia"/>
          <w:sz w:val="28"/>
          <w:szCs w:val="28"/>
        </w:rPr>
        <w:t>个共</w:t>
      </w:r>
      <w:r>
        <w:rPr>
          <w:rFonts w:ascii="Times New Roman" w:hAnsi="Times New Roman" w:cs="Times New Roman" w:hint="eastAsia"/>
          <w:sz w:val="28"/>
          <w:szCs w:val="28"/>
        </w:rPr>
        <w:t>60</w:t>
      </w:r>
      <w:r>
        <w:rPr>
          <w:rFonts w:ascii="Times New Roman" w:hAnsi="Times New Roman" w:cs="Times New Roman" w:hint="eastAsia"/>
          <w:sz w:val="28"/>
          <w:szCs w:val="28"/>
        </w:rPr>
        <w:t>立方米。根据《汽车加油加气站设计与施工规范》（</w:t>
      </w:r>
      <w:r>
        <w:rPr>
          <w:rFonts w:ascii="Times New Roman" w:hAnsi="Times New Roman" w:cs="Times New Roman" w:hint="eastAsia"/>
          <w:sz w:val="28"/>
          <w:szCs w:val="28"/>
        </w:rPr>
        <w:t>GB50156-2012</w:t>
      </w:r>
      <w:r>
        <w:rPr>
          <w:rFonts w:ascii="Times New Roman" w:hAnsi="Times New Roman" w:cs="Times New Roman" w:hint="eastAsia"/>
          <w:sz w:val="28"/>
          <w:szCs w:val="28"/>
        </w:rPr>
        <w:t>）（</w:t>
      </w:r>
      <w:r>
        <w:rPr>
          <w:rFonts w:ascii="Times New Roman" w:hAnsi="Times New Roman" w:cs="Times New Roman" w:hint="eastAsia"/>
          <w:sz w:val="28"/>
          <w:szCs w:val="28"/>
        </w:rPr>
        <w:t>2014</w:t>
      </w:r>
      <w:r>
        <w:rPr>
          <w:rFonts w:ascii="Times New Roman" w:hAnsi="Times New Roman" w:cs="Times New Roman" w:hint="eastAsia"/>
          <w:sz w:val="28"/>
          <w:szCs w:val="28"/>
        </w:rPr>
        <w:t>局部修订版）中规定，本项目为二级加油站。</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中国石化销售有限公司江苏盐城石油分公司于</w:t>
      </w:r>
      <w:r>
        <w:rPr>
          <w:rFonts w:ascii="Times New Roman" w:hAnsi="Times New Roman" w:cs="Times New Roman" w:hint="eastAsia"/>
          <w:sz w:val="28"/>
          <w:szCs w:val="28"/>
        </w:rPr>
        <w:t>2016</w:t>
      </w:r>
      <w:r>
        <w:rPr>
          <w:rFonts w:ascii="Times New Roman" w:hAnsi="Times New Roman" w:cs="Times New Roman" w:hint="eastAsia"/>
          <w:sz w:val="28"/>
          <w:szCs w:val="28"/>
        </w:rPr>
        <w:t>年</w:t>
      </w:r>
      <w:r>
        <w:rPr>
          <w:rFonts w:ascii="Times New Roman" w:hAnsi="Times New Roman" w:cs="Times New Roman" w:hint="eastAsia"/>
          <w:sz w:val="28"/>
          <w:szCs w:val="28"/>
        </w:rPr>
        <w:t>11</w:t>
      </w:r>
      <w:r>
        <w:rPr>
          <w:rFonts w:ascii="Times New Roman" w:hAnsi="Times New Roman" w:cs="Times New Roman" w:hint="eastAsia"/>
          <w:sz w:val="28"/>
          <w:szCs w:val="28"/>
        </w:rPr>
        <w:t>月委托江苏宏宇环境科技有限公司编制完成了《中国石化销售有限公司江苏盐城石油分公司阜宁加油站项目环境影响报告表》，阜宁县环境保护局于</w:t>
      </w:r>
      <w:r>
        <w:rPr>
          <w:rFonts w:ascii="Times New Roman" w:hAnsi="Times New Roman" w:cs="Times New Roman" w:hint="eastAsia"/>
          <w:sz w:val="28"/>
          <w:szCs w:val="28"/>
        </w:rPr>
        <w:t>2017</w:t>
      </w:r>
      <w:r>
        <w:rPr>
          <w:rFonts w:ascii="Times New Roman" w:hAnsi="Times New Roman" w:cs="Times New Roman" w:hint="eastAsia"/>
          <w:sz w:val="28"/>
          <w:szCs w:val="28"/>
        </w:rPr>
        <w:t>年</w:t>
      </w:r>
      <w:r>
        <w:rPr>
          <w:rFonts w:ascii="Times New Roman" w:hAnsi="Times New Roman" w:cs="Times New Roman" w:hint="eastAsia"/>
          <w:sz w:val="28"/>
          <w:szCs w:val="28"/>
        </w:rPr>
        <w:t>3</w:t>
      </w:r>
      <w:r>
        <w:rPr>
          <w:rFonts w:ascii="Times New Roman" w:hAnsi="Times New Roman" w:cs="Times New Roman" w:hint="eastAsia"/>
          <w:sz w:val="28"/>
          <w:szCs w:val="28"/>
        </w:rPr>
        <w:t>月</w:t>
      </w:r>
      <w:r>
        <w:rPr>
          <w:rFonts w:ascii="Times New Roman" w:hAnsi="Times New Roman" w:cs="Times New Roman" w:hint="eastAsia"/>
          <w:sz w:val="28"/>
          <w:szCs w:val="28"/>
        </w:rPr>
        <w:t>20</w:t>
      </w:r>
      <w:r>
        <w:rPr>
          <w:rFonts w:ascii="Times New Roman" w:hAnsi="Times New Roman" w:cs="Times New Roman" w:hint="eastAsia"/>
          <w:sz w:val="28"/>
          <w:szCs w:val="28"/>
        </w:rPr>
        <w:t>日对该</w:t>
      </w:r>
      <w:proofErr w:type="gramStart"/>
      <w:r>
        <w:rPr>
          <w:rFonts w:ascii="Times New Roman" w:hAnsi="Times New Roman" w:cs="Times New Roman" w:hint="eastAsia"/>
          <w:sz w:val="28"/>
          <w:szCs w:val="28"/>
        </w:rPr>
        <w:t>项目环评报告</w:t>
      </w:r>
      <w:proofErr w:type="gramEnd"/>
      <w:r>
        <w:rPr>
          <w:rFonts w:ascii="Times New Roman" w:hAnsi="Times New Roman" w:cs="Times New Roman" w:hint="eastAsia"/>
          <w:sz w:val="28"/>
          <w:szCs w:val="28"/>
        </w:rPr>
        <w:t>表进行了批复。</w:t>
      </w:r>
    </w:p>
    <w:p w:rsidR="00D579A4" w:rsidRDefault="0099369F">
      <w:pPr>
        <w:snapToGrid w:val="0"/>
        <w:spacing w:line="360" w:lineRule="auto"/>
        <w:ind w:firstLineChars="200"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中国石化销售有限公司江苏盐城石油分公司委托江苏德诺检测技术有限公司于</w:t>
      </w:r>
      <w:r>
        <w:rPr>
          <w:rFonts w:ascii="Times New Roman" w:hAnsi="Times New Roman" w:cs="Times New Roman" w:hint="eastAsia"/>
          <w:spacing w:val="-6"/>
          <w:sz w:val="28"/>
          <w:szCs w:val="28"/>
        </w:rPr>
        <w:t>2018</w:t>
      </w:r>
      <w:r>
        <w:rPr>
          <w:rFonts w:ascii="Times New Roman" w:hAnsi="Times New Roman" w:cs="Times New Roman" w:hint="eastAsia"/>
          <w:spacing w:val="-6"/>
          <w:sz w:val="28"/>
          <w:szCs w:val="28"/>
        </w:rPr>
        <w:t>年</w:t>
      </w:r>
      <w:r>
        <w:rPr>
          <w:rFonts w:ascii="Times New Roman" w:hAnsi="Times New Roman" w:cs="Times New Roman" w:hint="eastAsia"/>
          <w:spacing w:val="-6"/>
          <w:sz w:val="28"/>
          <w:szCs w:val="28"/>
        </w:rPr>
        <w:t>6</w:t>
      </w:r>
      <w:r>
        <w:rPr>
          <w:rFonts w:ascii="Times New Roman" w:hAnsi="Times New Roman" w:cs="Times New Roman" w:hint="eastAsia"/>
          <w:spacing w:val="-6"/>
          <w:sz w:val="28"/>
          <w:szCs w:val="28"/>
        </w:rPr>
        <w:t>月</w:t>
      </w:r>
      <w:r>
        <w:rPr>
          <w:rFonts w:ascii="Times New Roman" w:hAnsi="Times New Roman" w:cs="Times New Roman" w:hint="eastAsia"/>
          <w:spacing w:val="-6"/>
          <w:sz w:val="28"/>
          <w:szCs w:val="28"/>
        </w:rPr>
        <w:t>22</w:t>
      </w:r>
      <w:r>
        <w:rPr>
          <w:rFonts w:ascii="Times New Roman" w:hAnsi="Times New Roman" w:cs="Times New Roman" w:hint="eastAsia"/>
          <w:spacing w:val="-6"/>
          <w:sz w:val="28"/>
          <w:szCs w:val="28"/>
        </w:rPr>
        <w:t>日和</w:t>
      </w:r>
      <w:r>
        <w:rPr>
          <w:rFonts w:ascii="Times New Roman" w:hAnsi="Times New Roman" w:cs="Times New Roman" w:hint="eastAsia"/>
          <w:spacing w:val="-6"/>
          <w:sz w:val="28"/>
          <w:szCs w:val="28"/>
        </w:rPr>
        <w:t>2018</w:t>
      </w:r>
      <w:r>
        <w:rPr>
          <w:rFonts w:ascii="Times New Roman" w:hAnsi="Times New Roman" w:cs="Times New Roman" w:hint="eastAsia"/>
          <w:spacing w:val="-6"/>
          <w:sz w:val="28"/>
          <w:szCs w:val="28"/>
        </w:rPr>
        <w:t>年</w:t>
      </w:r>
      <w:r>
        <w:rPr>
          <w:rFonts w:ascii="Times New Roman" w:hAnsi="Times New Roman" w:cs="Times New Roman" w:hint="eastAsia"/>
          <w:spacing w:val="-6"/>
          <w:sz w:val="28"/>
          <w:szCs w:val="28"/>
        </w:rPr>
        <w:t>6</w:t>
      </w:r>
      <w:r>
        <w:rPr>
          <w:rFonts w:ascii="Times New Roman" w:hAnsi="Times New Roman" w:cs="Times New Roman" w:hint="eastAsia"/>
          <w:spacing w:val="-6"/>
          <w:sz w:val="28"/>
          <w:szCs w:val="28"/>
        </w:rPr>
        <w:t>月</w:t>
      </w:r>
      <w:r>
        <w:rPr>
          <w:rFonts w:ascii="Times New Roman" w:hAnsi="Times New Roman" w:cs="Times New Roman" w:hint="eastAsia"/>
          <w:spacing w:val="-6"/>
          <w:sz w:val="28"/>
          <w:szCs w:val="28"/>
        </w:rPr>
        <w:t>23</w:t>
      </w:r>
      <w:r>
        <w:rPr>
          <w:rFonts w:ascii="Times New Roman" w:hAnsi="Times New Roman" w:cs="Times New Roman" w:hint="eastAsia"/>
          <w:spacing w:val="-6"/>
          <w:sz w:val="28"/>
          <w:szCs w:val="28"/>
        </w:rPr>
        <w:t>分别对中国石化销售有限公司江苏盐城石油分公司进行废水、废气和噪声的监测，且检测项目结果符合</w:t>
      </w:r>
      <w:r>
        <w:rPr>
          <w:rFonts w:ascii="Times New Roman" w:hAnsi="Times New Roman" w:cs="Times New Roman" w:hint="eastAsia"/>
          <w:sz w:val="28"/>
        </w:rPr>
        <w:t>《大气污染物综合排放标准》（</w:t>
      </w:r>
      <w:r>
        <w:rPr>
          <w:rFonts w:ascii="Times New Roman" w:hAnsi="Times New Roman" w:cs="Times New Roman" w:hint="eastAsia"/>
          <w:sz w:val="28"/>
        </w:rPr>
        <w:t>GB16297-1996</w:t>
      </w:r>
      <w:r>
        <w:rPr>
          <w:rFonts w:ascii="Times New Roman" w:hAnsi="Times New Roman" w:cs="Times New Roman" w:hint="eastAsia"/>
          <w:sz w:val="28"/>
        </w:rPr>
        <w:t>）表</w:t>
      </w:r>
      <w:r>
        <w:rPr>
          <w:rFonts w:ascii="Times New Roman" w:hAnsi="Times New Roman" w:cs="Times New Roman" w:hint="eastAsia"/>
          <w:sz w:val="28"/>
        </w:rPr>
        <w:t>2</w:t>
      </w:r>
      <w:r>
        <w:rPr>
          <w:rFonts w:ascii="Times New Roman" w:hAnsi="Times New Roman" w:cs="Times New Roman" w:hint="eastAsia"/>
          <w:sz w:val="28"/>
        </w:rPr>
        <w:t>和《加油站大气污染物排放标准》（</w:t>
      </w:r>
      <w:r>
        <w:rPr>
          <w:rFonts w:ascii="Times New Roman" w:hAnsi="Times New Roman" w:cs="Times New Roman" w:hint="eastAsia"/>
          <w:sz w:val="28"/>
        </w:rPr>
        <w:t>GB20952-2007</w:t>
      </w:r>
      <w:r>
        <w:rPr>
          <w:rFonts w:ascii="Times New Roman" w:hAnsi="Times New Roman" w:cs="Times New Roman" w:hint="eastAsia"/>
          <w:sz w:val="28"/>
        </w:rPr>
        <w:t>）中的相关标准要求</w:t>
      </w:r>
      <w:r>
        <w:rPr>
          <w:rFonts w:ascii="Times New Roman" w:hAnsi="Times New Roman" w:cs="Times New Roman" w:hint="eastAsia"/>
          <w:spacing w:val="-6"/>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中国石化销售有限公司江苏盐城石油分公司委托江苏德诺检测技术有限公司在进行现场勘查和资料收集的基础上编制了验收监测实施方案，并于</w:t>
      </w:r>
      <w:r>
        <w:rPr>
          <w:rFonts w:ascii="Times New Roman" w:hAnsi="Times New Roman" w:cs="Times New Roman" w:hint="eastAsia"/>
          <w:sz w:val="28"/>
          <w:szCs w:val="28"/>
        </w:rPr>
        <w:t>2018</w:t>
      </w:r>
      <w:r>
        <w:rPr>
          <w:rFonts w:ascii="Times New Roman" w:hAnsi="Times New Roman" w:cs="Times New Roman" w:hint="eastAsia"/>
          <w:sz w:val="28"/>
          <w:szCs w:val="28"/>
        </w:rPr>
        <w:t>年</w:t>
      </w:r>
      <w:r>
        <w:rPr>
          <w:rFonts w:ascii="Times New Roman" w:hAnsi="Times New Roman" w:cs="Times New Roman" w:hint="eastAsia"/>
          <w:sz w:val="28"/>
          <w:szCs w:val="28"/>
        </w:rPr>
        <w:t>6</w:t>
      </w:r>
      <w:r>
        <w:rPr>
          <w:rFonts w:ascii="Times New Roman" w:hAnsi="Times New Roman" w:cs="Times New Roman" w:hint="eastAsia"/>
          <w:sz w:val="28"/>
          <w:szCs w:val="28"/>
        </w:rPr>
        <w:t>月</w:t>
      </w:r>
      <w:r>
        <w:rPr>
          <w:rFonts w:ascii="Times New Roman" w:hAnsi="Times New Roman" w:cs="Times New Roman" w:hint="eastAsia"/>
          <w:sz w:val="28"/>
          <w:szCs w:val="28"/>
        </w:rPr>
        <w:t>22</w:t>
      </w:r>
      <w:r>
        <w:rPr>
          <w:rFonts w:ascii="Times New Roman" w:hAnsi="Times New Roman" w:cs="Times New Roman" w:hint="eastAsia"/>
          <w:sz w:val="28"/>
          <w:szCs w:val="28"/>
        </w:rPr>
        <w:t>日</w:t>
      </w:r>
      <w:r>
        <w:rPr>
          <w:rFonts w:ascii="Times New Roman" w:hAnsi="Times New Roman" w:cs="Times New Roman" w:hint="eastAsia"/>
          <w:sz w:val="28"/>
          <w:szCs w:val="28"/>
        </w:rPr>
        <w:t>~6</w:t>
      </w:r>
      <w:r>
        <w:rPr>
          <w:rFonts w:ascii="Times New Roman" w:hAnsi="Times New Roman" w:cs="Times New Roman" w:hint="eastAsia"/>
          <w:sz w:val="28"/>
          <w:szCs w:val="28"/>
        </w:rPr>
        <w:t>月</w:t>
      </w:r>
      <w:r>
        <w:rPr>
          <w:rFonts w:ascii="Times New Roman" w:hAnsi="Times New Roman" w:cs="Times New Roman" w:hint="eastAsia"/>
          <w:sz w:val="28"/>
          <w:szCs w:val="28"/>
        </w:rPr>
        <w:t>23</w:t>
      </w:r>
      <w:r>
        <w:rPr>
          <w:rFonts w:ascii="Times New Roman" w:hAnsi="Times New Roman" w:cs="Times New Roman" w:hint="eastAsia"/>
          <w:sz w:val="28"/>
          <w:szCs w:val="28"/>
        </w:rPr>
        <w:t>日对该公司“金沙湖加油站项目”进行了竣工环境保护验收监测及生态保护调查；</w:t>
      </w:r>
      <w:r>
        <w:rPr>
          <w:rFonts w:ascii="Times New Roman" w:hAnsi="Times New Roman" w:cs="Times New Roman" w:hint="eastAsia"/>
          <w:color w:val="000000" w:themeColor="text1"/>
          <w:sz w:val="28"/>
          <w:szCs w:val="28"/>
        </w:rPr>
        <w:t>江苏德诺检测技</w:t>
      </w:r>
      <w:r>
        <w:rPr>
          <w:rFonts w:ascii="Times New Roman" w:hAnsi="Times New Roman" w:cs="Times New Roman" w:hint="eastAsia"/>
          <w:color w:val="000000" w:themeColor="text1"/>
          <w:sz w:val="28"/>
          <w:szCs w:val="28"/>
        </w:rPr>
        <w:lastRenderedPageBreak/>
        <w:t>术有限公司参</w:t>
      </w:r>
      <w:r>
        <w:rPr>
          <w:rFonts w:ascii="Times New Roman" w:hAnsi="Times New Roman" w:cs="Times New Roman" w:hint="eastAsia"/>
          <w:sz w:val="28"/>
          <w:szCs w:val="28"/>
        </w:rPr>
        <w:t>照环保部《建设项目竣工环境保护验收暂行办法》，根据现场调查情况和检测报告按照《建设项目竣工环境保护验收技术指南</w:t>
      </w:r>
      <w:r>
        <w:rPr>
          <w:rFonts w:ascii="Times New Roman" w:hAnsi="Times New Roman" w:cs="Times New Roman" w:hint="eastAsia"/>
          <w:sz w:val="28"/>
          <w:szCs w:val="28"/>
        </w:rPr>
        <w:t xml:space="preserve"> </w:t>
      </w:r>
      <w:r>
        <w:rPr>
          <w:rFonts w:ascii="Times New Roman" w:hAnsi="Times New Roman" w:cs="Times New Roman" w:hint="eastAsia"/>
          <w:sz w:val="28"/>
          <w:szCs w:val="28"/>
        </w:rPr>
        <w:t>污染影响类》编制完成竣工环境保护验收监测报告。</w:t>
      </w:r>
    </w:p>
    <w:p w:rsidR="00D579A4" w:rsidRDefault="00D579A4">
      <w:pPr>
        <w:snapToGrid w:val="0"/>
        <w:spacing w:line="360" w:lineRule="auto"/>
        <w:rPr>
          <w:rFonts w:ascii="Times New Roman" w:eastAsiaTheme="majorEastAsia" w:hAnsi="Times New Roman" w:cs="Times New Roman"/>
          <w:b/>
          <w:bCs/>
          <w:sz w:val="30"/>
          <w:szCs w:val="30"/>
        </w:rPr>
      </w:pPr>
    </w:p>
    <w:p w:rsidR="00D579A4" w:rsidRDefault="0099369F">
      <w:pPr>
        <w:snapToGrid w:val="0"/>
        <w:spacing w:line="360" w:lineRule="auto"/>
        <w:rPr>
          <w:rFonts w:ascii="Times New Roman" w:eastAsiaTheme="majorEastAsia" w:hAnsi="Times New Roman" w:cs="Times New Roman"/>
          <w:b/>
          <w:bCs/>
          <w:sz w:val="30"/>
          <w:szCs w:val="30"/>
        </w:rPr>
      </w:pPr>
      <w:r>
        <w:rPr>
          <w:rFonts w:ascii="Times New Roman" w:eastAsiaTheme="majorEastAsia" w:hAnsi="Times New Roman" w:cs="Times New Roman" w:hint="eastAsia"/>
          <w:b/>
          <w:bCs/>
          <w:sz w:val="30"/>
          <w:szCs w:val="30"/>
        </w:rPr>
        <w:t xml:space="preserve">1 </w:t>
      </w:r>
      <w:r>
        <w:rPr>
          <w:rFonts w:ascii="Times New Roman" w:eastAsiaTheme="majorEastAsia" w:hAnsi="Times New Roman" w:cs="Times New Roman" w:hint="eastAsia"/>
          <w:b/>
          <w:bCs/>
          <w:sz w:val="30"/>
          <w:szCs w:val="30"/>
        </w:rPr>
        <w:t>验收项目概况</w:t>
      </w:r>
      <w:bookmarkEnd w:id="2"/>
    </w:p>
    <w:p w:rsidR="00D579A4" w:rsidRDefault="0099369F">
      <w:pPr>
        <w:adjustRightInd w:val="0"/>
        <w:snapToGrid w:val="0"/>
        <w:spacing w:line="360" w:lineRule="auto"/>
        <w:ind w:firstLineChars="200" w:firstLine="560"/>
        <w:jc w:val="left"/>
        <w:rPr>
          <w:rFonts w:ascii="Times New Roman" w:hAnsi="Times New Roman" w:cs="Times New Roman"/>
          <w:sz w:val="28"/>
          <w:szCs w:val="28"/>
        </w:rPr>
      </w:pPr>
      <w:bookmarkStart w:id="3" w:name="_Toc516045782"/>
      <w:r>
        <w:rPr>
          <w:rFonts w:ascii="Times New Roman" w:hAnsi="Times New Roman" w:cs="Times New Roman" w:hint="eastAsia"/>
          <w:sz w:val="28"/>
          <w:szCs w:val="28"/>
        </w:rPr>
        <w:t>项目位于阜宁县营港居委会（</w:t>
      </w:r>
      <w:r>
        <w:rPr>
          <w:rFonts w:ascii="Times New Roman" w:hAnsi="Times New Roman" w:cs="Times New Roman" w:hint="eastAsia"/>
          <w:sz w:val="28"/>
          <w:szCs w:val="28"/>
        </w:rPr>
        <w:t>S329</w:t>
      </w:r>
      <w:r>
        <w:rPr>
          <w:rFonts w:ascii="Times New Roman" w:hAnsi="Times New Roman" w:cs="Times New Roman" w:hint="eastAsia"/>
          <w:sz w:val="28"/>
          <w:szCs w:val="28"/>
        </w:rPr>
        <w:t>北侧），总投资</w:t>
      </w:r>
      <w:r>
        <w:rPr>
          <w:rFonts w:ascii="Times New Roman" w:hAnsi="Times New Roman" w:cs="Times New Roman" w:hint="eastAsia"/>
          <w:sz w:val="28"/>
          <w:szCs w:val="28"/>
        </w:rPr>
        <w:t>1800</w:t>
      </w:r>
      <w:r>
        <w:rPr>
          <w:rFonts w:ascii="Times New Roman" w:hAnsi="Times New Roman" w:cs="Times New Roman" w:hint="eastAsia"/>
          <w:sz w:val="28"/>
          <w:szCs w:val="28"/>
        </w:rPr>
        <w:t>万元，环保投资</w:t>
      </w:r>
      <w:r>
        <w:rPr>
          <w:rFonts w:ascii="Times New Roman" w:hAnsi="Times New Roman" w:cs="Times New Roman" w:hint="eastAsia"/>
          <w:sz w:val="28"/>
          <w:szCs w:val="28"/>
        </w:rPr>
        <w:t>36</w:t>
      </w:r>
      <w:r>
        <w:rPr>
          <w:rFonts w:ascii="Times New Roman" w:hAnsi="Times New Roman" w:cs="Times New Roman" w:hint="eastAsia"/>
          <w:sz w:val="28"/>
          <w:szCs w:val="28"/>
        </w:rPr>
        <w:t>万元，占地</w:t>
      </w:r>
      <w:r>
        <w:rPr>
          <w:rFonts w:ascii="Times New Roman" w:hAnsi="Times New Roman" w:cs="Times New Roman" w:hint="eastAsia"/>
          <w:sz w:val="28"/>
          <w:szCs w:val="28"/>
        </w:rPr>
        <w:t xml:space="preserve"> 5534.52m</w:t>
      </w:r>
      <w:r>
        <w:rPr>
          <w:rFonts w:ascii="Times New Roman" w:hAnsi="Times New Roman" w:cs="Times New Roman" w:hint="eastAsia"/>
          <w:sz w:val="28"/>
          <w:szCs w:val="28"/>
          <w:vertAlign w:val="superscript"/>
        </w:rPr>
        <w:t>2</w:t>
      </w:r>
      <w:r>
        <w:rPr>
          <w:rFonts w:ascii="Times New Roman" w:hAnsi="Times New Roman" w:cs="Times New Roman" w:hint="eastAsia"/>
          <w:sz w:val="28"/>
          <w:szCs w:val="28"/>
        </w:rPr>
        <w:t>，建设</w:t>
      </w:r>
      <w:r>
        <w:rPr>
          <w:rFonts w:ascii="Times New Roman" w:hAnsi="Times New Roman" w:cs="Times New Roman" w:hint="eastAsia"/>
          <w:sz w:val="28"/>
          <w:szCs w:val="28"/>
        </w:rPr>
        <w:t>3</w:t>
      </w:r>
      <w:r>
        <w:rPr>
          <w:rFonts w:ascii="Times New Roman" w:hAnsi="Times New Roman" w:cs="Times New Roman" w:hint="eastAsia"/>
          <w:sz w:val="28"/>
          <w:szCs w:val="28"/>
        </w:rPr>
        <w:t>个</w:t>
      </w:r>
      <w:r>
        <w:rPr>
          <w:rFonts w:ascii="Times New Roman" w:hAnsi="Times New Roman" w:cs="Times New Roman" w:hint="eastAsia"/>
          <w:sz w:val="28"/>
          <w:szCs w:val="28"/>
        </w:rPr>
        <w:t>30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埋地卧式汽油储罐，</w:t>
      </w:r>
      <w:r>
        <w:rPr>
          <w:rFonts w:ascii="Times New Roman" w:hAnsi="Times New Roman" w:cs="Times New Roman" w:hint="eastAsia"/>
          <w:sz w:val="28"/>
          <w:szCs w:val="28"/>
        </w:rPr>
        <w:t>2</w:t>
      </w:r>
      <w:r>
        <w:rPr>
          <w:rFonts w:ascii="Times New Roman" w:hAnsi="Times New Roman" w:cs="Times New Roman" w:hint="eastAsia"/>
          <w:sz w:val="28"/>
          <w:szCs w:val="28"/>
        </w:rPr>
        <w:t>个</w:t>
      </w:r>
      <w:r>
        <w:rPr>
          <w:rFonts w:ascii="Times New Roman" w:hAnsi="Times New Roman" w:cs="Times New Roman" w:hint="eastAsia"/>
          <w:sz w:val="28"/>
          <w:szCs w:val="28"/>
        </w:rPr>
        <w:t>30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地下卧式柴油储罐，总装容量</w:t>
      </w:r>
      <w:r>
        <w:rPr>
          <w:rFonts w:ascii="Times New Roman" w:hAnsi="Times New Roman" w:cs="Times New Roman" w:hint="eastAsia"/>
          <w:sz w:val="28"/>
          <w:szCs w:val="28"/>
        </w:rPr>
        <w:t>150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。年销售汽油</w:t>
      </w:r>
      <w:r>
        <w:rPr>
          <w:rFonts w:ascii="Times New Roman" w:hAnsi="Times New Roman" w:cs="Times New Roman" w:hint="eastAsia"/>
          <w:sz w:val="28"/>
          <w:szCs w:val="28"/>
        </w:rPr>
        <w:t>7000</w:t>
      </w:r>
      <w:r>
        <w:rPr>
          <w:rFonts w:ascii="Times New Roman" w:hAnsi="Times New Roman" w:cs="Times New Roman" w:hint="eastAsia"/>
          <w:sz w:val="28"/>
          <w:szCs w:val="28"/>
        </w:rPr>
        <w:t>吨，柴油</w:t>
      </w:r>
      <w:r>
        <w:rPr>
          <w:rFonts w:ascii="Times New Roman" w:hAnsi="Times New Roman" w:cs="Times New Roman" w:hint="eastAsia"/>
          <w:sz w:val="28"/>
          <w:szCs w:val="28"/>
        </w:rPr>
        <w:t>500</w:t>
      </w:r>
      <w:r>
        <w:rPr>
          <w:rFonts w:ascii="Times New Roman" w:hAnsi="Times New Roman" w:cs="Times New Roman" w:hint="eastAsia"/>
          <w:sz w:val="28"/>
          <w:szCs w:val="28"/>
        </w:rPr>
        <w:t>吨。项目劳动定员</w:t>
      </w:r>
      <w:r>
        <w:rPr>
          <w:rFonts w:ascii="Times New Roman" w:hAnsi="Times New Roman" w:cs="Times New Roman" w:hint="eastAsia"/>
          <w:sz w:val="28"/>
          <w:szCs w:val="28"/>
        </w:rPr>
        <w:t>9</w:t>
      </w:r>
      <w:r>
        <w:rPr>
          <w:rFonts w:ascii="Times New Roman" w:hAnsi="Times New Roman" w:cs="Times New Roman" w:hint="eastAsia"/>
          <w:sz w:val="28"/>
          <w:szCs w:val="28"/>
        </w:rPr>
        <w:t>人，一天两班工作制度，每班</w:t>
      </w:r>
      <w:r>
        <w:rPr>
          <w:rFonts w:ascii="Times New Roman" w:hAnsi="Times New Roman" w:cs="Times New Roman" w:hint="eastAsia"/>
          <w:sz w:val="28"/>
          <w:szCs w:val="28"/>
        </w:rPr>
        <w:t>12</w:t>
      </w:r>
      <w:r>
        <w:rPr>
          <w:rFonts w:ascii="Times New Roman" w:hAnsi="Times New Roman" w:cs="Times New Roman" w:hint="eastAsia"/>
          <w:sz w:val="28"/>
          <w:szCs w:val="28"/>
        </w:rPr>
        <w:t>小时，年运营</w:t>
      </w:r>
      <w:r>
        <w:rPr>
          <w:rFonts w:ascii="Times New Roman" w:hAnsi="Times New Roman" w:cs="Times New Roman" w:hint="eastAsia"/>
          <w:sz w:val="28"/>
          <w:szCs w:val="28"/>
        </w:rPr>
        <w:t>360</w:t>
      </w:r>
      <w:r>
        <w:rPr>
          <w:rFonts w:ascii="Times New Roman" w:hAnsi="Times New Roman" w:cs="Times New Roman" w:hint="eastAsia"/>
          <w:sz w:val="28"/>
          <w:szCs w:val="28"/>
        </w:rPr>
        <w:t>天。该项目已于</w:t>
      </w:r>
      <w:r>
        <w:rPr>
          <w:rFonts w:ascii="Times New Roman" w:hAnsi="Times New Roman" w:cs="Times New Roman" w:hint="eastAsia"/>
          <w:sz w:val="28"/>
          <w:szCs w:val="28"/>
        </w:rPr>
        <w:t>2017</w:t>
      </w:r>
      <w:r>
        <w:rPr>
          <w:rFonts w:ascii="Times New Roman" w:hAnsi="Times New Roman" w:cs="Times New Roman" w:hint="eastAsia"/>
          <w:sz w:val="28"/>
          <w:szCs w:val="28"/>
        </w:rPr>
        <w:t>年</w:t>
      </w:r>
      <w:r>
        <w:rPr>
          <w:rFonts w:ascii="Times New Roman" w:hAnsi="Times New Roman" w:cs="Times New Roman" w:hint="eastAsia"/>
          <w:sz w:val="28"/>
          <w:szCs w:val="28"/>
        </w:rPr>
        <w:t>3</w:t>
      </w:r>
      <w:r>
        <w:rPr>
          <w:rFonts w:ascii="Times New Roman" w:hAnsi="Times New Roman" w:cs="Times New Roman" w:hint="eastAsia"/>
          <w:sz w:val="28"/>
          <w:szCs w:val="28"/>
        </w:rPr>
        <w:t>月</w:t>
      </w:r>
      <w:r>
        <w:rPr>
          <w:rFonts w:ascii="Times New Roman" w:hAnsi="Times New Roman" w:cs="Times New Roman" w:hint="eastAsia"/>
          <w:sz w:val="28"/>
          <w:szCs w:val="28"/>
        </w:rPr>
        <w:t>20</w:t>
      </w:r>
      <w:r>
        <w:rPr>
          <w:rFonts w:ascii="Times New Roman" w:hAnsi="Times New Roman" w:cs="Times New Roman" w:hint="eastAsia"/>
          <w:sz w:val="28"/>
          <w:szCs w:val="28"/>
        </w:rPr>
        <w:t>日取得阜宁县环境保护局审批手续。项目具体地理位置图见附图</w:t>
      </w:r>
      <w:r>
        <w:rPr>
          <w:rFonts w:ascii="Times New Roman" w:hAnsi="Times New Roman" w:cs="Times New Roman" w:hint="eastAsia"/>
          <w:sz w:val="28"/>
          <w:szCs w:val="28"/>
        </w:rPr>
        <w:t>1</w:t>
      </w:r>
      <w:r>
        <w:rPr>
          <w:rFonts w:ascii="Times New Roman" w:hAnsi="Times New Roman" w:cs="Times New Roman" w:hint="eastAsia"/>
          <w:sz w:val="28"/>
          <w:szCs w:val="28"/>
        </w:rPr>
        <w:t>。</w:t>
      </w:r>
    </w:p>
    <w:p w:rsidR="00D579A4" w:rsidRDefault="00D579A4">
      <w:pPr>
        <w:adjustRightInd w:val="0"/>
        <w:snapToGrid w:val="0"/>
        <w:spacing w:line="360" w:lineRule="auto"/>
        <w:ind w:firstLineChars="200" w:firstLine="560"/>
        <w:jc w:val="center"/>
        <w:rPr>
          <w:rFonts w:ascii="Times New Roman" w:hAnsi="Times New Roman" w:cs="Times New Roman"/>
          <w:sz w:val="28"/>
          <w:szCs w:val="28"/>
        </w:rPr>
      </w:pPr>
    </w:p>
    <w:p w:rsidR="00D579A4" w:rsidRDefault="0099369F">
      <w:pPr>
        <w:adjustRightInd w:val="0"/>
        <w:snapToGrid w:val="0"/>
        <w:spacing w:line="360" w:lineRule="auto"/>
        <w:ind w:firstLineChars="200" w:firstLine="562"/>
        <w:jc w:val="center"/>
        <w:rPr>
          <w:rFonts w:ascii="Times New Roman" w:hAnsi="Times New Roman" w:cs="Times New Roman"/>
          <w:b/>
          <w:sz w:val="28"/>
          <w:szCs w:val="28"/>
        </w:rPr>
      </w:pPr>
      <w:r>
        <w:rPr>
          <w:rFonts w:ascii="Times New Roman" w:hAnsi="Times New Roman" w:cs="Times New Roman" w:hint="eastAsia"/>
          <w:b/>
          <w:sz w:val="28"/>
          <w:szCs w:val="28"/>
        </w:rPr>
        <w:t>项目组成一览表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756"/>
        <w:gridCol w:w="5790"/>
      </w:tblGrid>
      <w:tr w:rsidR="00D579A4">
        <w:trPr>
          <w:trHeight w:val="456"/>
          <w:jc w:val="center"/>
        </w:trPr>
        <w:tc>
          <w:tcPr>
            <w:tcW w:w="1438" w:type="dxa"/>
            <w:tcBorders>
              <w:top w:val="single" w:sz="12" w:space="0" w:color="auto"/>
              <w:left w:val="single" w:sz="12" w:space="0" w:color="auto"/>
            </w:tcBorders>
            <w:vAlign w:val="center"/>
          </w:tcPr>
          <w:p w:rsidR="00D579A4" w:rsidRDefault="0099369F">
            <w:pPr>
              <w:adjustRightInd w:val="0"/>
              <w:snapToGrid w:val="0"/>
              <w:spacing w:line="288" w:lineRule="auto"/>
              <w:rPr>
                <w:rFonts w:ascii="Times New Roman" w:hAnsi="Times New Roman" w:cs="Times New Roman"/>
                <w:szCs w:val="21"/>
              </w:rPr>
            </w:pPr>
            <w:r>
              <w:rPr>
                <w:rFonts w:ascii="Times New Roman" w:hAnsi="Times New Roman" w:cs="Times New Roman" w:hint="eastAsia"/>
                <w:szCs w:val="21"/>
              </w:rPr>
              <w:t>工程类别</w:t>
            </w:r>
          </w:p>
        </w:tc>
        <w:tc>
          <w:tcPr>
            <w:tcW w:w="1756" w:type="dxa"/>
            <w:tcBorders>
              <w:top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项目</w:t>
            </w:r>
          </w:p>
        </w:tc>
        <w:tc>
          <w:tcPr>
            <w:tcW w:w="5790" w:type="dxa"/>
            <w:tcBorders>
              <w:top w:val="single" w:sz="12" w:space="0" w:color="auto"/>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内</w:t>
            </w:r>
            <w:r>
              <w:rPr>
                <w:rFonts w:ascii="Times New Roman" w:hAnsi="Times New Roman" w:cs="Times New Roman" w:hint="eastAsia"/>
                <w:szCs w:val="21"/>
              </w:rPr>
              <w:t xml:space="preserve"> </w:t>
            </w:r>
            <w:r>
              <w:rPr>
                <w:rFonts w:ascii="Times New Roman" w:hAnsi="Times New Roman" w:cs="Times New Roman" w:hint="eastAsia"/>
                <w:szCs w:val="21"/>
              </w:rPr>
              <w:t>容</w:t>
            </w:r>
          </w:p>
        </w:tc>
      </w:tr>
      <w:tr w:rsidR="00D579A4">
        <w:trPr>
          <w:trHeight w:val="456"/>
          <w:jc w:val="center"/>
        </w:trPr>
        <w:tc>
          <w:tcPr>
            <w:tcW w:w="1438" w:type="dxa"/>
            <w:vMerge w:val="restart"/>
            <w:tcBorders>
              <w:left w:val="single" w:sz="12" w:space="0" w:color="auto"/>
            </w:tcBorders>
            <w:vAlign w:val="center"/>
          </w:tcPr>
          <w:p w:rsidR="00D579A4" w:rsidRDefault="0099369F">
            <w:pPr>
              <w:adjustRightInd w:val="0"/>
              <w:snapToGrid w:val="0"/>
              <w:spacing w:line="288" w:lineRule="auto"/>
              <w:rPr>
                <w:rFonts w:ascii="Times New Roman" w:hAnsi="Times New Roman" w:cs="Times New Roman"/>
                <w:szCs w:val="21"/>
              </w:rPr>
            </w:pPr>
            <w:r>
              <w:rPr>
                <w:rFonts w:ascii="Times New Roman" w:hAnsi="Times New Roman" w:cs="Times New Roman" w:hint="eastAsia"/>
                <w:szCs w:val="21"/>
              </w:rPr>
              <w:t>主体工程</w:t>
            </w: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站房</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二层，</w:t>
            </w:r>
            <w:r>
              <w:rPr>
                <w:rFonts w:ascii="Times New Roman" w:hAnsi="Times New Roman" w:cs="Times New Roman" w:hint="eastAsia"/>
                <w:szCs w:val="21"/>
              </w:rPr>
              <w:t>399.42m</w:t>
            </w:r>
            <w:r>
              <w:rPr>
                <w:rFonts w:ascii="Times New Roman" w:hAnsi="Times New Roman" w:cs="Times New Roman" w:hint="eastAsia"/>
                <w:szCs w:val="21"/>
                <w:vertAlign w:val="superscript"/>
              </w:rPr>
              <w:t>2</w:t>
            </w:r>
            <w:r>
              <w:rPr>
                <w:rFonts w:ascii="Times New Roman" w:hAnsi="Times New Roman" w:cs="Times New Roman" w:hint="eastAsia"/>
                <w:szCs w:val="21"/>
              </w:rPr>
              <w:t>，布置营业室、办公室、便利店</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雨棚</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576m</w:t>
            </w:r>
            <w:r>
              <w:rPr>
                <w:rFonts w:ascii="Times New Roman" w:hAnsi="Times New Roman" w:cs="Times New Roman" w:hint="eastAsia"/>
                <w:szCs w:val="21"/>
                <w:vertAlign w:val="superscript"/>
              </w:rPr>
              <w:t>2</w:t>
            </w:r>
            <w:r>
              <w:rPr>
                <w:rFonts w:ascii="Times New Roman" w:hAnsi="Times New Roman" w:cs="Times New Roman" w:hint="eastAsia"/>
                <w:szCs w:val="21"/>
              </w:rPr>
              <w:t xml:space="preserve">  </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公厕</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站房内部</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化粪池</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6m</w:t>
            </w:r>
            <w:r>
              <w:rPr>
                <w:rFonts w:ascii="Times New Roman" w:hAnsi="Times New Roman" w:cs="Times New Roman" w:hint="eastAsia"/>
                <w:szCs w:val="21"/>
                <w:vertAlign w:val="superscript"/>
              </w:rPr>
              <w:t>2</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油气回收系统</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套</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加油岛</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个，</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4</w:t>
            </w:r>
          </w:p>
        </w:tc>
      </w:tr>
      <w:tr w:rsidR="00D579A4">
        <w:trPr>
          <w:trHeight w:val="456"/>
          <w:jc w:val="center"/>
        </w:trPr>
        <w:tc>
          <w:tcPr>
            <w:tcW w:w="1438" w:type="dxa"/>
            <w:vMerge/>
            <w:tcBorders>
              <w:lef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c>
          <w:tcPr>
            <w:tcW w:w="1756" w:type="dxa"/>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储罐区</w:t>
            </w:r>
          </w:p>
        </w:tc>
        <w:tc>
          <w:tcPr>
            <w:tcW w:w="5790" w:type="dxa"/>
            <w:tcBorders>
              <w:right w:val="single" w:sz="12" w:space="0" w:color="auto"/>
            </w:tcBorders>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114.72m2</w:t>
            </w:r>
            <w:r>
              <w:rPr>
                <w:rFonts w:ascii="Times New Roman" w:hAnsi="Times New Roman" w:cs="Times New Roman" w:hint="eastAsia"/>
                <w:szCs w:val="21"/>
              </w:rPr>
              <w:t>，储存油罐，地面做防腐防渗处理</w:t>
            </w:r>
          </w:p>
        </w:tc>
      </w:tr>
    </w:tbl>
    <w:p w:rsidR="00D579A4" w:rsidRDefault="00D579A4">
      <w:pPr>
        <w:adjustRightInd w:val="0"/>
        <w:snapToGrid w:val="0"/>
        <w:spacing w:line="360" w:lineRule="auto"/>
        <w:ind w:firstLineChars="200" w:firstLine="474"/>
        <w:jc w:val="center"/>
        <w:rPr>
          <w:b/>
          <w:spacing w:val="-2"/>
          <w:sz w:val="24"/>
          <w:szCs w:val="24"/>
        </w:rPr>
      </w:pPr>
    </w:p>
    <w:p w:rsidR="00D579A4" w:rsidRDefault="0099369F">
      <w:pPr>
        <w:adjustRightInd w:val="0"/>
        <w:snapToGrid w:val="0"/>
        <w:spacing w:line="360" w:lineRule="auto"/>
        <w:ind w:firstLineChars="200" w:firstLine="562"/>
        <w:jc w:val="center"/>
        <w:rPr>
          <w:rFonts w:ascii="Times New Roman" w:hAnsi="Times New Roman" w:cs="Times New Roman"/>
          <w:b/>
          <w:sz w:val="28"/>
          <w:szCs w:val="28"/>
        </w:rPr>
      </w:pPr>
      <w:r>
        <w:rPr>
          <w:rFonts w:ascii="Times New Roman" w:hAnsi="Times New Roman" w:cs="Times New Roman" w:hint="eastAsia"/>
          <w:b/>
          <w:sz w:val="28"/>
          <w:szCs w:val="28"/>
        </w:rPr>
        <w:t>生产设备一览表</w:t>
      </w:r>
    </w:p>
    <w:tbl>
      <w:tblPr>
        <w:tblW w:w="8988" w:type="dxa"/>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561"/>
        <w:gridCol w:w="2603"/>
        <w:gridCol w:w="960"/>
        <w:gridCol w:w="945"/>
        <w:gridCol w:w="1268"/>
      </w:tblGrid>
      <w:tr w:rsidR="00D579A4">
        <w:trPr>
          <w:trHeight w:val="417"/>
          <w:jc w:val="center"/>
        </w:trPr>
        <w:tc>
          <w:tcPr>
            <w:tcW w:w="651" w:type="dxa"/>
            <w:vMerge w:val="restart"/>
            <w:tcBorders>
              <w:left w:val="single" w:sz="12" w:space="0" w:color="auto"/>
            </w:tcBorders>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1</w:t>
            </w:r>
          </w:p>
        </w:tc>
        <w:tc>
          <w:tcPr>
            <w:tcW w:w="2561"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95#</w:t>
            </w:r>
            <w:r>
              <w:rPr>
                <w:rFonts w:ascii="Times New Roman" w:hAnsi="Times New Roman" w:cs="Times New Roman" w:hint="eastAsia"/>
                <w:szCs w:val="21"/>
              </w:rPr>
              <w:t>汽油储罐</w:t>
            </w:r>
          </w:p>
        </w:tc>
        <w:tc>
          <w:tcPr>
            <w:tcW w:w="2603"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30m</w:t>
            </w:r>
            <w:r>
              <w:rPr>
                <w:rFonts w:ascii="Times New Roman" w:hAnsi="Times New Roman" w:cs="Times New Roman" w:hint="eastAsia"/>
                <w:szCs w:val="21"/>
              </w:rPr>
              <w:t>³</w:t>
            </w:r>
          </w:p>
        </w:tc>
        <w:tc>
          <w:tcPr>
            <w:tcW w:w="960"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台</w:t>
            </w:r>
          </w:p>
        </w:tc>
        <w:tc>
          <w:tcPr>
            <w:tcW w:w="945"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w:t>
            </w:r>
          </w:p>
        </w:tc>
        <w:tc>
          <w:tcPr>
            <w:tcW w:w="1268" w:type="dxa"/>
            <w:tcBorders>
              <w:righ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r>
      <w:tr w:rsidR="00D579A4">
        <w:trPr>
          <w:trHeight w:val="397"/>
          <w:jc w:val="center"/>
        </w:trPr>
        <w:tc>
          <w:tcPr>
            <w:tcW w:w="651" w:type="dxa"/>
            <w:vMerge/>
            <w:tcBorders>
              <w:left w:val="single" w:sz="12" w:space="0" w:color="auto"/>
            </w:tcBorders>
            <w:vAlign w:val="center"/>
          </w:tcPr>
          <w:p w:rsidR="00D579A4" w:rsidRDefault="00D579A4">
            <w:pPr>
              <w:adjustRightInd w:val="0"/>
              <w:snapToGrid w:val="0"/>
              <w:spacing w:line="288" w:lineRule="auto"/>
              <w:jc w:val="center"/>
              <w:rPr>
                <w:rFonts w:ascii="Times New Roman" w:hAnsi="Times New Roman" w:cs="Times New Roman"/>
                <w:szCs w:val="21"/>
              </w:rPr>
            </w:pPr>
          </w:p>
        </w:tc>
        <w:tc>
          <w:tcPr>
            <w:tcW w:w="2561"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92#</w:t>
            </w:r>
            <w:r>
              <w:rPr>
                <w:rFonts w:ascii="Times New Roman" w:hAnsi="Times New Roman" w:cs="Times New Roman" w:hint="eastAsia"/>
                <w:szCs w:val="21"/>
              </w:rPr>
              <w:t>汽油储罐</w:t>
            </w:r>
          </w:p>
        </w:tc>
        <w:tc>
          <w:tcPr>
            <w:tcW w:w="2603"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30m</w:t>
            </w:r>
            <w:r>
              <w:rPr>
                <w:rFonts w:ascii="Times New Roman" w:hAnsi="Times New Roman" w:cs="Times New Roman" w:hint="eastAsia"/>
                <w:szCs w:val="21"/>
              </w:rPr>
              <w:t>³</w:t>
            </w:r>
          </w:p>
        </w:tc>
        <w:tc>
          <w:tcPr>
            <w:tcW w:w="960"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台</w:t>
            </w:r>
          </w:p>
        </w:tc>
        <w:tc>
          <w:tcPr>
            <w:tcW w:w="945"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2</w:t>
            </w:r>
          </w:p>
        </w:tc>
        <w:tc>
          <w:tcPr>
            <w:tcW w:w="1268" w:type="dxa"/>
            <w:tcBorders>
              <w:righ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r>
      <w:tr w:rsidR="00D579A4">
        <w:trPr>
          <w:trHeight w:val="397"/>
          <w:jc w:val="center"/>
        </w:trPr>
        <w:tc>
          <w:tcPr>
            <w:tcW w:w="651" w:type="dxa"/>
            <w:vMerge w:val="restart"/>
            <w:tcBorders>
              <w:left w:val="single" w:sz="12" w:space="0" w:color="auto"/>
            </w:tcBorders>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t>2</w:t>
            </w:r>
          </w:p>
        </w:tc>
        <w:tc>
          <w:tcPr>
            <w:tcW w:w="2561"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hint="eastAsia"/>
                <w:szCs w:val="21"/>
              </w:rPr>
              <w:t>柴油储罐</w:t>
            </w:r>
          </w:p>
        </w:tc>
        <w:tc>
          <w:tcPr>
            <w:tcW w:w="2603"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30m</w:t>
            </w:r>
            <w:r>
              <w:rPr>
                <w:rFonts w:ascii="Times New Roman" w:hAnsi="Times New Roman" w:cs="Times New Roman" w:hint="eastAsia"/>
                <w:szCs w:val="21"/>
                <w:vertAlign w:val="superscript"/>
              </w:rPr>
              <w:t>3</w:t>
            </w:r>
          </w:p>
        </w:tc>
        <w:tc>
          <w:tcPr>
            <w:tcW w:w="960"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台</w:t>
            </w:r>
          </w:p>
        </w:tc>
        <w:tc>
          <w:tcPr>
            <w:tcW w:w="945"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w:t>
            </w:r>
          </w:p>
        </w:tc>
        <w:tc>
          <w:tcPr>
            <w:tcW w:w="1268" w:type="dxa"/>
            <w:tcBorders>
              <w:righ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r>
      <w:tr w:rsidR="00D579A4">
        <w:trPr>
          <w:trHeight w:val="397"/>
          <w:jc w:val="center"/>
        </w:trPr>
        <w:tc>
          <w:tcPr>
            <w:tcW w:w="651" w:type="dxa"/>
            <w:vMerge/>
            <w:tcBorders>
              <w:left w:val="single" w:sz="12" w:space="0" w:color="auto"/>
            </w:tcBorders>
            <w:vAlign w:val="center"/>
          </w:tcPr>
          <w:p w:rsidR="00D579A4" w:rsidRDefault="00D579A4">
            <w:pPr>
              <w:adjustRightInd w:val="0"/>
              <w:snapToGrid w:val="0"/>
              <w:spacing w:line="288" w:lineRule="auto"/>
              <w:jc w:val="center"/>
              <w:rPr>
                <w:rFonts w:ascii="Times New Roman" w:hAnsi="Times New Roman" w:cs="Times New Roman"/>
                <w:szCs w:val="21"/>
              </w:rPr>
            </w:pPr>
          </w:p>
        </w:tc>
        <w:tc>
          <w:tcPr>
            <w:tcW w:w="2561"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-10#</w:t>
            </w:r>
            <w:r>
              <w:rPr>
                <w:rFonts w:ascii="Times New Roman" w:hAnsi="Times New Roman" w:cs="Times New Roman" w:hint="eastAsia"/>
                <w:szCs w:val="21"/>
              </w:rPr>
              <w:t>柴油加油机</w:t>
            </w:r>
          </w:p>
        </w:tc>
        <w:tc>
          <w:tcPr>
            <w:tcW w:w="2603"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30m</w:t>
            </w:r>
            <w:r>
              <w:rPr>
                <w:rFonts w:ascii="Times New Roman" w:hAnsi="Times New Roman" w:cs="Times New Roman" w:hint="eastAsia"/>
                <w:szCs w:val="21"/>
                <w:vertAlign w:val="superscript"/>
              </w:rPr>
              <w:t>3</w:t>
            </w:r>
          </w:p>
        </w:tc>
        <w:tc>
          <w:tcPr>
            <w:tcW w:w="960"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台</w:t>
            </w:r>
          </w:p>
        </w:tc>
        <w:tc>
          <w:tcPr>
            <w:tcW w:w="945"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1</w:t>
            </w:r>
          </w:p>
        </w:tc>
        <w:tc>
          <w:tcPr>
            <w:tcW w:w="1268" w:type="dxa"/>
            <w:tcBorders>
              <w:righ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r>
      <w:tr w:rsidR="00D579A4">
        <w:trPr>
          <w:trHeight w:val="814"/>
          <w:jc w:val="center"/>
        </w:trPr>
        <w:tc>
          <w:tcPr>
            <w:tcW w:w="651" w:type="dxa"/>
            <w:tcBorders>
              <w:left w:val="single" w:sz="12" w:space="0" w:color="auto"/>
            </w:tcBorders>
            <w:vAlign w:val="center"/>
          </w:tcPr>
          <w:p w:rsidR="00D579A4" w:rsidRDefault="0099369F">
            <w:pPr>
              <w:adjustRightInd w:val="0"/>
              <w:snapToGrid w:val="0"/>
              <w:spacing w:line="288" w:lineRule="auto"/>
              <w:jc w:val="center"/>
              <w:rPr>
                <w:rFonts w:ascii="Times New Roman" w:hAnsi="Times New Roman" w:cs="Times New Roman"/>
                <w:szCs w:val="21"/>
              </w:rPr>
            </w:pPr>
            <w:r>
              <w:rPr>
                <w:rFonts w:ascii="Times New Roman" w:hAnsi="Times New Roman" w:cs="Times New Roman" w:hint="eastAsia"/>
                <w:szCs w:val="21"/>
              </w:rPr>
              <w:lastRenderedPageBreak/>
              <w:t>3</w:t>
            </w:r>
          </w:p>
        </w:tc>
        <w:tc>
          <w:tcPr>
            <w:tcW w:w="2561"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单品种双枪加油机</w:t>
            </w:r>
          </w:p>
        </w:tc>
        <w:tc>
          <w:tcPr>
            <w:tcW w:w="2603"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潜油泵型</w:t>
            </w:r>
            <w:r>
              <w:rPr>
                <w:rFonts w:ascii="Times New Roman" w:hAnsi="Times New Roman" w:cs="Times New Roman" w:hint="eastAsia"/>
                <w:szCs w:val="21"/>
              </w:rPr>
              <w:t>ZVA200GVR</w:t>
            </w:r>
          </w:p>
        </w:tc>
        <w:tc>
          <w:tcPr>
            <w:tcW w:w="960"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台</w:t>
            </w:r>
          </w:p>
        </w:tc>
        <w:tc>
          <w:tcPr>
            <w:tcW w:w="945" w:type="dxa"/>
            <w:vAlign w:val="center"/>
          </w:tcPr>
          <w:p w:rsidR="00D579A4" w:rsidRDefault="0099369F">
            <w:pPr>
              <w:adjustRightInd w:val="0"/>
              <w:snapToGrid w:val="0"/>
              <w:spacing w:line="288"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4</w:t>
            </w:r>
          </w:p>
        </w:tc>
        <w:tc>
          <w:tcPr>
            <w:tcW w:w="1268" w:type="dxa"/>
            <w:tcBorders>
              <w:right w:val="single" w:sz="12" w:space="0" w:color="auto"/>
            </w:tcBorders>
            <w:vAlign w:val="center"/>
          </w:tcPr>
          <w:p w:rsidR="00D579A4" w:rsidRDefault="00D579A4">
            <w:pPr>
              <w:adjustRightInd w:val="0"/>
              <w:snapToGrid w:val="0"/>
              <w:spacing w:line="288" w:lineRule="auto"/>
              <w:ind w:firstLineChars="200" w:firstLine="420"/>
              <w:jc w:val="center"/>
              <w:rPr>
                <w:rFonts w:ascii="Times New Roman" w:hAnsi="Times New Roman" w:cs="Times New Roman"/>
                <w:szCs w:val="21"/>
              </w:rPr>
            </w:pPr>
          </w:p>
        </w:tc>
      </w:tr>
    </w:tbl>
    <w:p w:rsidR="00D579A4" w:rsidRDefault="00D579A4">
      <w:pPr>
        <w:snapToGrid w:val="0"/>
        <w:spacing w:line="360" w:lineRule="auto"/>
      </w:pPr>
    </w:p>
    <w:p w:rsidR="00D579A4" w:rsidRDefault="0099369F">
      <w:pPr>
        <w:pStyle w:val="1"/>
        <w:snapToGrid w:val="0"/>
        <w:spacing w:before="0" w:after="0" w:line="360" w:lineRule="auto"/>
        <w:rPr>
          <w:rFonts w:ascii="Times New Roman" w:hAnsi="Times New Roman" w:cs="Times New Roman"/>
          <w:b w:val="0"/>
          <w:bCs w:val="0"/>
          <w:kern w:val="2"/>
          <w:sz w:val="28"/>
          <w:szCs w:val="28"/>
        </w:rPr>
      </w:pPr>
      <w:r>
        <w:rPr>
          <w:rFonts w:ascii="Times New Roman" w:eastAsiaTheme="majorEastAsia" w:hAnsi="Times New Roman" w:cs="Times New Roman" w:hint="eastAsia"/>
          <w:kern w:val="2"/>
          <w:sz w:val="30"/>
          <w:szCs w:val="30"/>
        </w:rPr>
        <w:t xml:space="preserve">2 </w:t>
      </w:r>
      <w:r>
        <w:rPr>
          <w:rFonts w:ascii="Times New Roman" w:eastAsiaTheme="majorEastAsia" w:hAnsi="Times New Roman" w:cs="Times New Roman" w:hint="eastAsia"/>
          <w:kern w:val="2"/>
          <w:sz w:val="30"/>
          <w:szCs w:val="30"/>
        </w:rPr>
        <w:t>验收依据</w:t>
      </w:r>
      <w:bookmarkEnd w:id="3"/>
    </w:p>
    <w:p w:rsidR="00D579A4" w:rsidRDefault="0099369F">
      <w:pPr>
        <w:snapToGrid w:val="0"/>
        <w:spacing w:line="360" w:lineRule="auto"/>
        <w:ind w:firstLineChars="200" w:firstLine="560"/>
        <w:rPr>
          <w:rFonts w:ascii="Times New Roman" w:hAnsi="Times New Roman" w:cs="Times New Roman"/>
          <w:sz w:val="28"/>
          <w:szCs w:val="28"/>
        </w:rPr>
      </w:pPr>
      <w:bookmarkStart w:id="4" w:name="_Toc516045783"/>
      <w:r>
        <w:rPr>
          <w:rFonts w:ascii="Times New Roman" w:hAnsi="Times New Roman" w:cs="Times New Roman" w:hint="eastAsia"/>
          <w:sz w:val="28"/>
          <w:szCs w:val="28"/>
        </w:rPr>
        <w:t>（</w:t>
      </w:r>
      <w:r>
        <w:rPr>
          <w:rFonts w:ascii="Times New Roman" w:hAnsi="Times New Roman" w:cs="Times New Roman" w:hint="eastAsia"/>
          <w:sz w:val="28"/>
          <w:szCs w:val="28"/>
        </w:rPr>
        <w:t>1</w:t>
      </w:r>
      <w:r>
        <w:rPr>
          <w:rFonts w:ascii="Times New Roman" w:hAnsi="Times New Roman" w:cs="Times New Roman" w:hint="eastAsia"/>
          <w:sz w:val="28"/>
          <w:szCs w:val="28"/>
        </w:rPr>
        <w:t>）《中华人民共和国环境噪声污染防治法》（</w:t>
      </w:r>
      <w:r>
        <w:rPr>
          <w:rFonts w:ascii="Times New Roman" w:hAnsi="Times New Roman" w:cs="Times New Roman" w:hint="eastAsia"/>
          <w:sz w:val="28"/>
          <w:szCs w:val="28"/>
        </w:rPr>
        <w:t>1997.03.01</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）《中华人民共和国大气污染防治法》（</w:t>
      </w:r>
      <w:r>
        <w:rPr>
          <w:rFonts w:ascii="Times New Roman" w:hAnsi="Times New Roman" w:cs="Times New Roman" w:hint="eastAsia"/>
          <w:sz w:val="28"/>
          <w:szCs w:val="28"/>
        </w:rPr>
        <w:t>2016.01.01</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）《中华人民共和国固体废物污染环境防治法》（</w:t>
      </w:r>
      <w:r>
        <w:rPr>
          <w:rFonts w:ascii="Times New Roman" w:hAnsi="Times New Roman" w:cs="Times New Roman" w:hint="eastAsia"/>
          <w:sz w:val="28"/>
          <w:szCs w:val="28"/>
        </w:rPr>
        <w:t>2016.11.07</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4</w:t>
      </w:r>
      <w:r>
        <w:rPr>
          <w:rFonts w:ascii="Times New Roman" w:hAnsi="Times New Roman" w:cs="Times New Roman" w:hint="eastAsia"/>
          <w:sz w:val="28"/>
          <w:szCs w:val="28"/>
        </w:rPr>
        <w:t>）《中华人民共和国水污染防治法》（</w:t>
      </w:r>
      <w:r>
        <w:rPr>
          <w:rFonts w:ascii="Times New Roman" w:hAnsi="Times New Roman" w:cs="Times New Roman" w:hint="eastAsia"/>
          <w:sz w:val="28"/>
          <w:szCs w:val="28"/>
        </w:rPr>
        <w:t>2017.06.</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5</w:t>
      </w:r>
      <w:r>
        <w:rPr>
          <w:rFonts w:ascii="Times New Roman" w:hAnsi="Times New Roman" w:cs="Times New Roman" w:hint="eastAsia"/>
          <w:sz w:val="28"/>
          <w:szCs w:val="28"/>
        </w:rPr>
        <w:t>）《中华人民共和国清洁生产促进法》（</w:t>
      </w:r>
      <w:r>
        <w:rPr>
          <w:rFonts w:ascii="Times New Roman" w:hAnsi="Times New Roman" w:cs="Times New Roman" w:hint="eastAsia"/>
          <w:sz w:val="28"/>
          <w:szCs w:val="28"/>
        </w:rPr>
        <w:t>2012.07.01</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6</w:t>
      </w:r>
      <w:r>
        <w:rPr>
          <w:rFonts w:ascii="Times New Roman" w:hAnsi="Times New Roman" w:cs="Times New Roman" w:hint="eastAsia"/>
          <w:sz w:val="28"/>
          <w:szCs w:val="28"/>
        </w:rPr>
        <w:t>）《中华人民共和国环境保护法》（</w:t>
      </w:r>
      <w:r>
        <w:rPr>
          <w:rFonts w:ascii="Times New Roman" w:hAnsi="Times New Roman" w:cs="Times New Roman" w:hint="eastAsia"/>
          <w:sz w:val="28"/>
          <w:szCs w:val="28"/>
        </w:rPr>
        <w:t>2015.01.01</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7</w:t>
      </w:r>
      <w:r>
        <w:rPr>
          <w:rFonts w:ascii="Times New Roman" w:hAnsi="Times New Roman" w:cs="Times New Roman" w:hint="eastAsia"/>
          <w:sz w:val="28"/>
          <w:szCs w:val="28"/>
        </w:rPr>
        <w:t>）《建设项目环境保护管理条例》（</w:t>
      </w:r>
      <w:r>
        <w:rPr>
          <w:rFonts w:ascii="Times New Roman" w:hAnsi="Times New Roman" w:cs="Times New Roman" w:hint="eastAsia"/>
          <w:sz w:val="28"/>
          <w:szCs w:val="28"/>
        </w:rPr>
        <w:t>2017.07.16</w:t>
      </w:r>
      <w:r>
        <w:rPr>
          <w:rFonts w:ascii="Times New Roman" w:hAnsi="Times New Roman" w:cs="Times New Roman" w:hint="eastAsia"/>
          <w:sz w:val="28"/>
          <w:szCs w:val="28"/>
        </w:rPr>
        <w:t>修订）；</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8</w:t>
      </w:r>
      <w:r>
        <w:rPr>
          <w:rFonts w:ascii="Times New Roman" w:hAnsi="Times New Roman" w:cs="Times New Roman" w:hint="eastAsia"/>
          <w:sz w:val="28"/>
          <w:szCs w:val="28"/>
        </w:rPr>
        <w:t>）原国家环境保护总局令第</w:t>
      </w:r>
      <w:r>
        <w:rPr>
          <w:rFonts w:ascii="Times New Roman" w:hAnsi="Times New Roman" w:cs="Times New Roman" w:hint="eastAsia"/>
          <w:sz w:val="28"/>
          <w:szCs w:val="28"/>
        </w:rPr>
        <w:t>13</w:t>
      </w:r>
      <w:r>
        <w:rPr>
          <w:rFonts w:ascii="Times New Roman" w:hAnsi="Times New Roman" w:cs="Times New Roman" w:hint="eastAsia"/>
          <w:sz w:val="28"/>
          <w:szCs w:val="28"/>
        </w:rPr>
        <w:t>号《建设项目竣工环境保护验收管理办法》（</w:t>
      </w:r>
      <w:r>
        <w:rPr>
          <w:rFonts w:ascii="Times New Roman" w:hAnsi="Times New Roman" w:cs="Times New Roman" w:hint="eastAsia"/>
          <w:sz w:val="28"/>
          <w:szCs w:val="28"/>
        </w:rPr>
        <w:t>2010.12.22</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9</w:t>
      </w:r>
      <w:r>
        <w:rPr>
          <w:rFonts w:ascii="Times New Roman" w:hAnsi="Times New Roman" w:cs="Times New Roman" w:hint="eastAsia"/>
          <w:sz w:val="28"/>
          <w:szCs w:val="28"/>
        </w:rPr>
        <w:t>）《建设项目竣工环境保护验收暂行办法》（</w:t>
      </w:r>
      <w:r>
        <w:rPr>
          <w:rFonts w:ascii="Times New Roman" w:hAnsi="Times New Roman" w:cs="Times New Roman" w:hint="eastAsia"/>
          <w:sz w:val="28"/>
          <w:szCs w:val="28"/>
        </w:rPr>
        <w:t>2017.11.20</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10</w:t>
      </w:r>
      <w:r>
        <w:rPr>
          <w:rFonts w:ascii="Times New Roman" w:hAnsi="Times New Roman" w:cs="Times New Roman" w:hint="eastAsia"/>
          <w:sz w:val="28"/>
          <w:szCs w:val="28"/>
        </w:rPr>
        <w:t>）《建设项目竣工环境保护验收技术指南</w:t>
      </w:r>
      <w:r>
        <w:rPr>
          <w:rFonts w:ascii="Times New Roman" w:hAnsi="Times New Roman" w:cs="Times New Roman" w:hint="eastAsia"/>
          <w:sz w:val="28"/>
          <w:szCs w:val="28"/>
        </w:rPr>
        <w:t xml:space="preserve"> </w:t>
      </w:r>
      <w:r>
        <w:rPr>
          <w:rFonts w:ascii="Times New Roman" w:hAnsi="Times New Roman" w:cs="Times New Roman" w:hint="eastAsia"/>
          <w:sz w:val="28"/>
          <w:szCs w:val="28"/>
        </w:rPr>
        <w:t>污染影响类（征求意见稿）》（</w:t>
      </w:r>
      <w:r>
        <w:rPr>
          <w:rFonts w:ascii="Times New Roman" w:hAnsi="Times New Roman" w:cs="Times New Roman" w:hint="eastAsia"/>
          <w:sz w:val="28"/>
          <w:szCs w:val="28"/>
        </w:rPr>
        <w:t>2017.09.29</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11</w:t>
      </w:r>
      <w:r>
        <w:rPr>
          <w:rFonts w:ascii="Times New Roman" w:hAnsi="Times New Roman" w:cs="Times New Roman" w:hint="eastAsia"/>
          <w:sz w:val="28"/>
          <w:szCs w:val="28"/>
        </w:rPr>
        <w:t>）环发</w:t>
      </w:r>
      <w:r>
        <w:rPr>
          <w:rFonts w:ascii="Times New Roman" w:hAnsi="Times New Roman" w:cs="Times New Roman" w:hint="eastAsia"/>
          <w:sz w:val="28"/>
          <w:szCs w:val="28"/>
        </w:rPr>
        <w:t>[2012]98</w:t>
      </w:r>
      <w:r>
        <w:rPr>
          <w:rFonts w:ascii="Times New Roman" w:hAnsi="Times New Roman" w:cs="Times New Roman" w:hint="eastAsia"/>
          <w:sz w:val="28"/>
          <w:szCs w:val="28"/>
        </w:rPr>
        <w:t>号《环境保护部关于切实加强风险防范严格环境影响评价管理的通知》（</w:t>
      </w:r>
      <w:r>
        <w:rPr>
          <w:rFonts w:ascii="Times New Roman" w:hAnsi="Times New Roman" w:cs="Times New Roman" w:hint="eastAsia"/>
          <w:sz w:val="28"/>
          <w:szCs w:val="28"/>
        </w:rPr>
        <w:t>2012.08.07</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12</w:t>
      </w:r>
      <w:r>
        <w:rPr>
          <w:rFonts w:ascii="Times New Roman" w:hAnsi="Times New Roman" w:cs="Times New Roman" w:hint="eastAsia"/>
          <w:sz w:val="28"/>
          <w:szCs w:val="28"/>
        </w:rPr>
        <w:t>）</w:t>
      </w:r>
      <w:proofErr w:type="gramStart"/>
      <w:r>
        <w:rPr>
          <w:rFonts w:ascii="Times New Roman" w:hAnsi="Times New Roman" w:cs="Times New Roman" w:hint="eastAsia"/>
          <w:sz w:val="28"/>
          <w:szCs w:val="28"/>
        </w:rPr>
        <w:t>环办</w:t>
      </w:r>
      <w:proofErr w:type="gramEnd"/>
      <w:r>
        <w:rPr>
          <w:rFonts w:ascii="Times New Roman" w:hAnsi="Times New Roman" w:cs="Times New Roman" w:hint="eastAsia"/>
          <w:sz w:val="28"/>
          <w:szCs w:val="28"/>
        </w:rPr>
        <w:t>[2015]52</w:t>
      </w:r>
      <w:r>
        <w:rPr>
          <w:rFonts w:ascii="Times New Roman" w:hAnsi="Times New Roman" w:cs="Times New Roman" w:hint="eastAsia"/>
          <w:sz w:val="28"/>
          <w:szCs w:val="28"/>
        </w:rPr>
        <w:t>号《环境保护部办公厅关于印发环评管理中部分行业建设项目重大变动清单的通知》（</w:t>
      </w:r>
      <w:r>
        <w:rPr>
          <w:rFonts w:ascii="Times New Roman" w:hAnsi="Times New Roman" w:cs="Times New Roman" w:hint="eastAsia"/>
          <w:sz w:val="28"/>
          <w:szCs w:val="28"/>
        </w:rPr>
        <w:t>2015.06.04</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13</w:t>
      </w:r>
      <w:r>
        <w:rPr>
          <w:rFonts w:ascii="Times New Roman" w:hAnsi="Times New Roman" w:cs="Times New Roman" w:hint="eastAsia"/>
          <w:sz w:val="28"/>
          <w:szCs w:val="28"/>
        </w:rPr>
        <w:t>）加油站大气排放标准《</w:t>
      </w:r>
      <w:r>
        <w:rPr>
          <w:rFonts w:ascii="Times New Roman" w:hAnsi="Times New Roman" w:cs="Times New Roman" w:hint="eastAsia"/>
          <w:sz w:val="28"/>
          <w:szCs w:val="28"/>
        </w:rPr>
        <w:t>GB 20952-2007</w:t>
      </w:r>
      <w:r>
        <w:rPr>
          <w:rFonts w:ascii="Times New Roman" w:hAnsi="Times New Roman" w:cs="Times New Roman" w:hint="eastAsia"/>
          <w:sz w:val="28"/>
          <w:szCs w:val="28"/>
        </w:rPr>
        <w:t>》</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14</w:t>
      </w:r>
      <w:r>
        <w:rPr>
          <w:rFonts w:ascii="Times New Roman" w:hAnsi="Times New Roman" w:cs="Times New Roman" w:hint="eastAsia"/>
          <w:sz w:val="28"/>
          <w:szCs w:val="28"/>
        </w:rPr>
        <w:t>）地下水防治规范</w:t>
      </w:r>
    </w:p>
    <w:p w:rsidR="00D579A4" w:rsidRDefault="00D579A4">
      <w:pPr>
        <w:snapToGrid w:val="0"/>
        <w:spacing w:line="360" w:lineRule="auto"/>
        <w:ind w:firstLineChars="200" w:firstLine="560"/>
        <w:rPr>
          <w:rFonts w:ascii="Times New Roman" w:hAnsi="Times New Roman" w:cs="Times New Roman"/>
          <w:sz w:val="28"/>
          <w:szCs w:val="28"/>
        </w:rPr>
      </w:pPr>
    </w:p>
    <w:p w:rsidR="00D579A4" w:rsidRDefault="0099369F">
      <w:pPr>
        <w:snapToGrid w:val="0"/>
        <w:spacing w:line="360" w:lineRule="auto"/>
        <w:rPr>
          <w:rFonts w:ascii="Times New Roman" w:eastAsiaTheme="majorEastAsia" w:hAnsi="Times New Roman" w:cs="Times New Roman"/>
          <w:b/>
          <w:bCs/>
          <w:sz w:val="30"/>
          <w:szCs w:val="30"/>
        </w:rPr>
      </w:pPr>
      <w:bookmarkStart w:id="5" w:name="_Toc494198967"/>
      <w:bookmarkStart w:id="6" w:name="_Toc489956179"/>
      <w:r>
        <w:rPr>
          <w:rFonts w:ascii="Times New Roman" w:eastAsiaTheme="majorEastAsia" w:hAnsi="Times New Roman" w:cs="Times New Roman" w:hint="eastAsia"/>
          <w:b/>
          <w:bCs/>
          <w:sz w:val="30"/>
          <w:szCs w:val="30"/>
        </w:rPr>
        <w:t xml:space="preserve">2.1 </w:t>
      </w:r>
      <w:r>
        <w:rPr>
          <w:rFonts w:ascii="Times New Roman" w:eastAsiaTheme="majorEastAsia" w:hAnsi="Times New Roman" w:cs="Times New Roman" w:hint="eastAsia"/>
          <w:b/>
          <w:bCs/>
          <w:sz w:val="30"/>
          <w:szCs w:val="30"/>
        </w:rPr>
        <w:t>技术依据</w:t>
      </w:r>
      <w:bookmarkEnd w:id="5"/>
      <w:bookmarkEnd w:id="6"/>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hint="eastAsia"/>
          <w:sz w:val="28"/>
          <w:szCs w:val="28"/>
        </w:rPr>
        <w:t>《中国石化销售有限公司江苏盐城石油分公司阜宁金沙湖加油站项目环境影响报告表》（江苏宏宇环境科技有限公司，</w:t>
      </w:r>
      <w:r>
        <w:rPr>
          <w:rFonts w:ascii="Times New Roman" w:hAnsi="Times New Roman" w:cs="Times New Roman" w:hint="eastAsia"/>
          <w:sz w:val="28"/>
          <w:szCs w:val="28"/>
        </w:rPr>
        <w:t>2016</w:t>
      </w:r>
      <w:r>
        <w:rPr>
          <w:rFonts w:ascii="Times New Roman" w:hAnsi="Times New Roman" w:cs="Times New Roman" w:hint="eastAsia"/>
          <w:sz w:val="28"/>
          <w:szCs w:val="28"/>
        </w:rPr>
        <w:t>年</w:t>
      </w:r>
      <w:r>
        <w:rPr>
          <w:rFonts w:ascii="Times New Roman" w:hAnsi="Times New Roman" w:cs="Times New Roman" w:hint="eastAsia"/>
          <w:sz w:val="28"/>
          <w:szCs w:val="28"/>
        </w:rPr>
        <w:t>11</w:t>
      </w:r>
      <w:r>
        <w:rPr>
          <w:rFonts w:ascii="Times New Roman" w:hAnsi="Times New Roman" w:cs="Times New Roman" w:hint="eastAsia"/>
          <w:sz w:val="28"/>
          <w:szCs w:val="28"/>
        </w:rPr>
        <w:t>月）；</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2</w:t>
      </w:r>
      <w:r>
        <w:rPr>
          <w:rFonts w:ascii="Times New Roman" w:hAnsi="Times New Roman" w:cs="Times New Roman" w:hint="eastAsia"/>
          <w:sz w:val="28"/>
          <w:szCs w:val="28"/>
        </w:rPr>
        <w:t>《中国石化销售有限公司江苏盐城石油分公司阜宁金沙湖加油站项目环境影响报告表的批复》（</w:t>
      </w:r>
      <w:r>
        <w:rPr>
          <w:rFonts w:ascii="Times New Roman" w:hAnsi="Times New Roman" w:cs="Times New Roman" w:hint="eastAsia"/>
          <w:sz w:val="28"/>
          <w:szCs w:val="28"/>
        </w:rPr>
        <w:t>2017</w:t>
      </w:r>
      <w:r>
        <w:rPr>
          <w:rFonts w:ascii="Times New Roman" w:hAnsi="Times New Roman" w:cs="Times New Roman" w:hint="eastAsia"/>
          <w:sz w:val="28"/>
          <w:szCs w:val="28"/>
        </w:rPr>
        <w:t>年</w:t>
      </w:r>
      <w:r>
        <w:rPr>
          <w:rFonts w:ascii="Times New Roman" w:hAnsi="Times New Roman" w:cs="Times New Roman" w:hint="eastAsia"/>
          <w:sz w:val="28"/>
          <w:szCs w:val="28"/>
        </w:rPr>
        <w:t>3</w:t>
      </w:r>
      <w:r>
        <w:rPr>
          <w:rFonts w:ascii="Times New Roman" w:hAnsi="Times New Roman" w:cs="Times New Roman" w:hint="eastAsia"/>
          <w:sz w:val="28"/>
          <w:szCs w:val="28"/>
        </w:rPr>
        <w:t>月</w:t>
      </w:r>
      <w:r>
        <w:rPr>
          <w:rFonts w:ascii="Times New Roman" w:hAnsi="Times New Roman" w:cs="Times New Roman" w:hint="eastAsia"/>
          <w:sz w:val="28"/>
          <w:szCs w:val="28"/>
        </w:rPr>
        <w:t>20</w:t>
      </w:r>
      <w:r>
        <w:rPr>
          <w:rFonts w:ascii="Times New Roman" w:hAnsi="Times New Roman" w:cs="Times New Roman" w:hint="eastAsia"/>
          <w:sz w:val="28"/>
          <w:szCs w:val="28"/>
        </w:rPr>
        <w:t>日，阜宁县环保局）；</w:t>
      </w:r>
    </w:p>
    <w:p w:rsidR="00D579A4" w:rsidRDefault="00D579A4">
      <w:pPr>
        <w:snapToGrid w:val="0"/>
        <w:spacing w:line="360" w:lineRule="auto"/>
        <w:ind w:firstLineChars="200" w:firstLine="560"/>
        <w:rPr>
          <w:rFonts w:ascii="Times New Roman" w:hAnsi="Times New Roman" w:cs="Times New Roman"/>
          <w:sz w:val="28"/>
          <w:szCs w:val="28"/>
        </w:rPr>
      </w:pPr>
    </w:p>
    <w:p w:rsidR="00D579A4" w:rsidRDefault="0099369F">
      <w:pPr>
        <w:snapToGrid w:val="0"/>
        <w:spacing w:line="360" w:lineRule="auto"/>
        <w:rPr>
          <w:rFonts w:ascii="Times New Roman" w:eastAsiaTheme="majorEastAsia" w:hAnsi="Times New Roman" w:cs="Times New Roman"/>
          <w:b/>
          <w:bCs/>
          <w:sz w:val="30"/>
          <w:szCs w:val="30"/>
        </w:rPr>
      </w:pPr>
      <w:r>
        <w:rPr>
          <w:rFonts w:ascii="Times New Roman" w:eastAsiaTheme="majorEastAsia" w:hAnsi="Times New Roman" w:cs="Times New Roman" w:hint="eastAsia"/>
          <w:b/>
          <w:bCs/>
          <w:sz w:val="30"/>
          <w:szCs w:val="30"/>
        </w:rPr>
        <w:t xml:space="preserve">3 </w:t>
      </w:r>
      <w:r>
        <w:rPr>
          <w:rFonts w:ascii="Times New Roman" w:eastAsiaTheme="majorEastAsia" w:hAnsi="Times New Roman" w:cs="Times New Roman" w:hint="eastAsia"/>
          <w:b/>
          <w:bCs/>
          <w:sz w:val="30"/>
          <w:szCs w:val="30"/>
        </w:rPr>
        <w:t>工程建设情况</w:t>
      </w:r>
      <w:bookmarkEnd w:id="4"/>
    </w:p>
    <w:p w:rsidR="00D579A4" w:rsidRDefault="0099369F">
      <w:pPr>
        <w:pStyle w:val="2"/>
        <w:snapToGrid w:val="0"/>
        <w:spacing w:before="0" w:after="0" w:line="360" w:lineRule="auto"/>
        <w:rPr>
          <w:rFonts w:ascii="Times New Roman" w:hAnsi="Times New Roman" w:cs="Times New Roman"/>
          <w:sz w:val="30"/>
          <w:szCs w:val="30"/>
        </w:rPr>
      </w:pPr>
      <w:bookmarkStart w:id="7" w:name="_Toc516045784"/>
      <w:r>
        <w:rPr>
          <w:rFonts w:ascii="Times New Roman" w:hAnsi="Times New Roman" w:cs="Times New Roman"/>
          <w:sz w:val="30"/>
          <w:szCs w:val="30"/>
        </w:rPr>
        <w:t xml:space="preserve">3.1 </w:t>
      </w:r>
      <w:r>
        <w:rPr>
          <w:rFonts w:ascii="Times New Roman" w:hAnsi="Times New Roman" w:cs="Times New Roman"/>
          <w:sz w:val="30"/>
          <w:szCs w:val="30"/>
        </w:rPr>
        <w:t>地理位置及平面布置</w:t>
      </w:r>
      <w:bookmarkEnd w:id="7"/>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阜宁地处黄海之滨、江淮腹地，东经</w:t>
      </w:r>
      <w:r>
        <w:rPr>
          <w:rFonts w:ascii="Times New Roman" w:hAnsi="Times New Roman" w:cs="Times New Roman" w:hint="eastAsia"/>
          <w:sz w:val="28"/>
          <w:szCs w:val="28"/>
        </w:rPr>
        <w:t>119</w:t>
      </w:r>
      <w:r>
        <w:rPr>
          <w:rFonts w:ascii="Times New Roman" w:hAnsi="Times New Roman" w:cs="Times New Roman" w:hint="eastAsia"/>
          <w:sz w:val="28"/>
          <w:szCs w:val="28"/>
        </w:rPr>
        <w:t>°</w:t>
      </w:r>
      <w:r>
        <w:rPr>
          <w:rFonts w:ascii="Times New Roman" w:hAnsi="Times New Roman" w:cs="Times New Roman" w:hint="eastAsia"/>
          <w:sz w:val="28"/>
          <w:szCs w:val="28"/>
        </w:rPr>
        <w:t>27</w:t>
      </w:r>
      <w:r>
        <w:rPr>
          <w:rFonts w:ascii="Times New Roman" w:hAnsi="Times New Roman" w:cs="Times New Roman" w:hint="eastAsia"/>
          <w:sz w:val="28"/>
          <w:szCs w:val="28"/>
        </w:rPr>
        <w:t>′－</w:t>
      </w:r>
      <w:r>
        <w:rPr>
          <w:rFonts w:ascii="Times New Roman" w:hAnsi="Times New Roman" w:cs="Times New Roman" w:hint="eastAsia"/>
          <w:sz w:val="28"/>
          <w:szCs w:val="28"/>
        </w:rPr>
        <w:t>119</w:t>
      </w:r>
      <w:r>
        <w:rPr>
          <w:rFonts w:ascii="Times New Roman" w:hAnsi="Times New Roman" w:cs="Times New Roman" w:hint="eastAsia"/>
          <w:sz w:val="28"/>
          <w:szCs w:val="28"/>
        </w:rPr>
        <w:t>°</w:t>
      </w:r>
      <w:r>
        <w:rPr>
          <w:rFonts w:ascii="Times New Roman" w:hAnsi="Times New Roman" w:cs="Times New Roman" w:hint="eastAsia"/>
          <w:sz w:val="28"/>
          <w:szCs w:val="28"/>
        </w:rPr>
        <w:t>58</w:t>
      </w:r>
      <w:r>
        <w:rPr>
          <w:rFonts w:ascii="Times New Roman" w:hAnsi="Times New Roman" w:cs="Times New Roman" w:hint="eastAsia"/>
          <w:sz w:val="28"/>
          <w:szCs w:val="28"/>
        </w:rPr>
        <w:t>′和北纬</w:t>
      </w:r>
      <w:r>
        <w:rPr>
          <w:rFonts w:ascii="Times New Roman" w:hAnsi="Times New Roman" w:cs="Times New Roman" w:hint="eastAsia"/>
          <w:sz w:val="28"/>
          <w:szCs w:val="28"/>
        </w:rPr>
        <w:t>33</w:t>
      </w:r>
      <w:r>
        <w:rPr>
          <w:rFonts w:ascii="Times New Roman" w:hAnsi="Times New Roman" w:cs="Times New Roman" w:hint="eastAsia"/>
          <w:sz w:val="28"/>
          <w:szCs w:val="28"/>
        </w:rPr>
        <w:t>°</w:t>
      </w:r>
      <w:r>
        <w:rPr>
          <w:rFonts w:ascii="Times New Roman" w:hAnsi="Times New Roman" w:cs="Times New Roman" w:hint="eastAsia"/>
          <w:sz w:val="28"/>
          <w:szCs w:val="28"/>
        </w:rPr>
        <w:t>26</w:t>
      </w:r>
      <w:r>
        <w:rPr>
          <w:rFonts w:ascii="Times New Roman" w:hAnsi="Times New Roman" w:cs="Times New Roman" w:hint="eastAsia"/>
          <w:sz w:val="28"/>
          <w:szCs w:val="28"/>
        </w:rPr>
        <w:t>－</w:t>
      </w:r>
      <w:r>
        <w:rPr>
          <w:rFonts w:ascii="Times New Roman" w:hAnsi="Times New Roman" w:cs="Times New Roman" w:hint="eastAsia"/>
          <w:sz w:val="28"/>
          <w:szCs w:val="28"/>
        </w:rPr>
        <w:t>33</w:t>
      </w:r>
      <w:r>
        <w:rPr>
          <w:rFonts w:ascii="Times New Roman" w:hAnsi="Times New Roman" w:cs="Times New Roman" w:hint="eastAsia"/>
          <w:sz w:val="28"/>
          <w:szCs w:val="28"/>
        </w:rPr>
        <w:t>°</w:t>
      </w:r>
      <w:r>
        <w:rPr>
          <w:rFonts w:ascii="Times New Roman" w:hAnsi="Times New Roman" w:cs="Times New Roman" w:hint="eastAsia"/>
          <w:sz w:val="28"/>
          <w:szCs w:val="28"/>
        </w:rPr>
        <w:t>59</w:t>
      </w:r>
      <w:r>
        <w:rPr>
          <w:rFonts w:ascii="Times New Roman" w:hAnsi="Times New Roman" w:cs="Times New Roman" w:hint="eastAsia"/>
          <w:sz w:val="28"/>
          <w:szCs w:val="28"/>
        </w:rPr>
        <w:t>′之间。西枕黄河故道，与淮安市的涟水县隔河相望，东濒射阳县，南北分别与建湖县、滨海县接壤。县域面积</w:t>
      </w:r>
      <w:r>
        <w:rPr>
          <w:rFonts w:ascii="Times New Roman" w:hAnsi="Times New Roman" w:cs="Times New Roman" w:hint="eastAsia"/>
          <w:sz w:val="28"/>
          <w:szCs w:val="28"/>
        </w:rPr>
        <w:t>1439</w:t>
      </w:r>
      <w:r>
        <w:rPr>
          <w:rFonts w:ascii="Times New Roman" w:hAnsi="Times New Roman" w:cs="Times New Roman" w:hint="eastAsia"/>
          <w:sz w:val="28"/>
          <w:szCs w:val="28"/>
        </w:rPr>
        <w:t>平方公里，人口</w:t>
      </w:r>
      <w:r>
        <w:rPr>
          <w:rFonts w:ascii="Times New Roman" w:hAnsi="Times New Roman" w:cs="Times New Roman" w:hint="eastAsia"/>
          <w:sz w:val="28"/>
          <w:szCs w:val="28"/>
        </w:rPr>
        <w:t>110.9</w:t>
      </w:r>
      <w:r>
        <w:rPr>
          <w:rFonts w:ascii="Times New Roman" w:hAnsi="Times New Roman" w:cs="Times New Roman" w:hint="eastAsia"/>
          <w:sz w:val="28"/>
          <w:szCs w:val="28"/>
        </w:rPr>
        <w:t>万，辖</w:t>
      </w:r>
      <w:r>
        <w:rPr>
          <w:rFonts w:ascii="Times New Roman" w:hAnsi="Times New Roman" w:cs="Times New Roman" w:hint="eastAsia"/>
          <w:sz w:val="28"/>
          <w:szCs w:val="28"/>
        </w:rPr>
        <w:t>14</w:t>
      </w:r>
      <w:r>
        <w:rPr>
          <w:rFonts w:ascii="Times New Roman" w:hAnsi="Times New Roman" w:cs="Times New Roman" w:hint="eastAsia"/>
          <w:sz w:val="28"/>
          <w:szCs w:val="28"/>
        </w:rPr>
        <w:t>个镇和“两区两园一湖”（省级阜宁经济开发区、</w:t>
      </w:r>
      <w:proofErr w:type="gramStart"/>
      <w:r>
        <w:rPr>
          <w:rFonts w:ascii="Times New Roman" w:hAnsi="Times New Roman" w:cs="Times New Roman" w:hint="eastAsia"/>
          <w:sz w:val="28"/>
          <w:szCs w:val="28"/>
        </w:rPr>
        <w:t>东益经济区</w:t>
      </w:r>
      <w:proofErr w:type="gramEnd"/>
      <w:r>
        <w:rPr>
          <w:rFonts w:ascii="Times New Roman" w:hAnsi="Times New Roman" w:cs="Times New Roman" w:hint="eastAsia"/>
          <w:sz w:val="28"/>
          <w:szCs w:val="28"/>
        </w:rPr>
        <w:t>、</w:t>
      </w:r>
      <w:proofErr w:type="gramStart"/>
      <w:r>
        <w:rPr>
          <w:rFonts w:ascii="Times New Roman" w:hAnsi="Times New Roman" w:cs="Times New Roman" w:hint="eastAsia"/>
          <w:sz w:val="28"/>
          <w:szCs w:val="28"/>
        </w:rPr>
        <w:t>澳洋工业</w:t>
      </w:r>
      <w:proofErr w:type="gramEnd"/>
      <w:r>
        <w:rPr>
          <w:rFonts w:ascii="Times New Roman" w:hAnsi="Times New Roman" w:cs="Times New Roman" w:hint="eastAsia"/>
          <w:sz w:val="28"/>
          <w:szCs w:val="28"/>
        </w:rPr>
        <w:t>园、富士</w:t>
      </w:r>
      <w:proofErr w:type="gramStart"/>
      <w:r>
        <w:rPr>
          <w:rFonts w:ascii="Times New Roman" w:hAnsi="Times New Roman" w:cs="Times New Roman" w:hint="eastAsia"/>
          <w:sz w:val="28"/>
          <w:szCs w:val="28"/>
        </w:rPr>
        <w:t>康产业</w:t>
      </w:r>
      <w:proofErr w:type="gramEnd"/>
      <w:r>
        <w:rPr>
          <w:rFonts w:ascii="Times New Roman" w:hAnsi="Times New Roman" w:cs="Times New Roman" w:hint="eastAsia"/>
          <w:sz w:val="28"/>
          <w:szCs w:val="28"/>
        </w:rPr>
        <w:t>园、金沙湖生态旅游风景区）。田园秀美，沟河纵横，素有</w:t>
      </w:r>
      <w:proofErr w:type="gramStart"/>
      <w:r>
        <w:rPr>
          <w:rFonts w:ascii="Times New Roman" w:hAnsi="Times New Roman" w:cs="Times New Roman" w:hint="eastAsia"/>
          <w:sz w:val="28"/>
          <w:szCs w:val="28"/>
        </w:rPr>
        <w:t>“</w:t>
      </w:r>
      <w:proofErr w:type="gramEnd"/>
      <w:r>
        <w:rPr>
          <w:rFonts w:ascii="Times New Roman" w:hAnsi="Times New Roman" w:cs="Times New Roman" w:hint="eastAsia"/>
          <w:sz w:val="28"/>
          <w:szCs w:val="28"/>
        </w:rPr>
        <w:t>江淮乐地“的美称。</w:t>
      </w:r>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拟建项目位于阜宁县营港居委会境内，东侧为生产河，隔河</w:t>
      </w:r>
      <w:proofErr w:type="gramStart"/>
      <w:r>
        <w:rPr>
          <w:rFonts w:ascii="Times New Roman" w:hAnsi="Times New Roman" w:cs="Times New Roman" w:hint="eastAsia"/>
          <w:sz w:val="28"/>
          <w:szCs w:val="28"/>
        </w:rPr>
        <w:t>为营港居委会</w:t>
      </w:r>
      <w:proofErr w:type="gramEnd"/>
      <w:r>
        <w:rPr>
          <w:rFonts w:ascii="Times New Roman" w:hAnsi="Times New Roman" w:cs="Times New Roman" w:hint="eastAsia"/>
          <w:sz w:val="28"/>
          <w:szCs w:val="28"/>
        </w:rPr>
        <w:t>一组居民，西侧</w:t>
      </w:r>
      <w:proofErr w:type="gramStart"/>
      <w:r>
        <w:rPr>
          <w:rFonts w:ascii="Times New Roman" w:hAnsi="Times New Roman" w:cs="Times New Roman" w:hint="eastAsia"/>
          <w:sz w:val="28"/>
          <w:szCs w:val="28"/>
        </w:rPr>
        <w:t>为营港居委会</w:t>
      </w:r>
      <w:proofErr w:type="gramEnd"/>
      <w:r>
        <w:rPr>
          <w:rFonts w:ascii="Times New Roman" w:hAnsi="Times New Roman" w:cs="Times New Roman" w:hint="eastAsia"/>
          <w:sz w:val="28"/>
          <w:szCs w:val="28"/>
        </w:rPr>
        <w:t>一组居民，北侧为中营子港，隔河</w:t>
      </w:r>
      <w:proofErr w:type="gramStart"/>
      <w:r>
        <w:rPr>
          <w:rFonts w:ascii="Times New Roman" w:hAnsi="Times New Roman" w:cs="Times New Roman" w:hint="eastAsia"/>
          <w:sz w:val="28"/>
          <w:szCs w:val="28"/>
        </w:rPr>
        <w:t>为营港居委会</w:t>
      </w:r>
      <w:proofErr w:type="gramEnd"/>
      <w:r>
        <w:rPr>
          <w:rFonts w:ascii="Times New Roman" w:hAnsi="Times New Roman" w:cs="Times New Roman" w:hint="eastAsia"/>
          <w:sz w:val="28"/>
          <w:szCs w:val="28"/>
        </w:rPr>
        <w:t>一组居民；南侧为</w:t>
      </w:r>
      <w:r>
        <w:rPr>
          <w:rFonts w:ascii="Times New Roman" w:hAnsi="Times New Roman" w:cs="Times New Roman" w:hint="eastAsia"/>
          <w:sz w:val="28"/>
          <w:szCs w:val="28"/>
        </w:rPr>
        <w:t>S329</w:t>
      </w:r>
      <w:r>
        <w:rPr>
          <w:rFonts w:ascii="Times New Roman" w:hAnsi="Times New Roman" w:cs="Times New Roman" w:hint="eastAsia"/>
          <w:sz w:val="28"/>
          <w:szCs w:val="28"/>
        </w:rPr>
        <w:t>。本项目地理位置图见图</w:t>
      </w:r>
      <w:r>
        <w:rPr>
          <w:rFonts w:ascii="Times New Roman" w:hAnsi="Times New Roman" w:cs="Times New Roman" w:hint="eastAsia"/>
          <w:sz w:val="28"/>
          <w:szCs w:val="28"/>
        </w:rPr>
        <w:t>3-1</w:t>
      </w:r>
      <w:r>
        <w:rPr>
          <w:rFonts w:ascii="Times New Roman" w:hAnsi="Times New Roman" w:cs="Times New Roman" w:hint="eastAsia"/>
          <w:sz w:val="28"/>
          <w:szCs w:val="28"/>
        </w:rPr>
        <w:t>，平面布置图见图</w:t>
      </w:r>
      <w:r>
        <w:rPr>
          <w:rFonts w:ascii="Times New Roman" w:hAnsi="Times New Roman" w:cs="Times New Roman" w:hint="eastAsia"/>
          <w:sz w:val="28"/>
          <w:szCs w:val="28"/>
        </w:rPr>
        <w:t>3-2</w:t>
      </w:r>
      <w:r>
        <w:rPr>
          <w:rFonts w:ascii="Times New Roman" w:hAnsi="Times New Roman" w:cs="Times New Roman" w:hint="eastAsia"/>
          <w:sz w:val="28"/>
          <w:szCs w:val="28"/>
        </w:rPr>
        <w:t>，验收监测点位示意图见图</w:t>
      </w:r>
      <w:r>
        <w:rPr>
          <w:rFonts w:ascii="Times New Roman" w:hAnsi="Times New Roman" w:cs="Times New Roman" w:hint="eastAsia"/>
          <w:sz w:val="28"/>
          <w:szCs w:val="28"/>
        </w:rPr>
        <w:t>3-3</w:t>
      </w:r>
      <w:r>
        <w:rPr>
          <w:rFonts w:ascii="Times New Roman" w:hAnsi="Times New Roman" w:cs="Times New Roman"/>
          <w:sz w:val="28"/>
          <w:szCs w:val="28"/>
        </w:rPr>
        <w:t>-1</w:t>
      </w:r>
      <w:r>
        <w:rPr>
          <w:rFonts w:ascii="Times New Roman" w:hAnsi="Times New Roman" w:cs="Times New Roman" w:hint="eastAsia"/>
          <w:sz w:val="28"/>
          <w:szCs w:val="28"/>
        </w:rPr>
        <w:t>，</w:t>
      </w:r>
      <w:r>
        <w:rPr>
          <w:rFonts w:ascii="Times New Roman" w:hAnsi="Times New Roman" w:cs="Times New Roman"/>
          <w:sz w:val="28"/>
          <w:szCs w:val="28"/>
        </w:rPr>
        <w:t>图</w:t>
      </w:r>
      <w:r>
        <w:rPr>
          <w:rFonts w:ascii="Times New Roman" w:hAnsi="Times New Roman" w:cs="Times New Roman" w:hint="eastAsia"/>
          <w:sz w:val="28"/>
          <w:szCs w:val="28"/>
        </w:rPr>
        <w:t>3</w:t>
      </w:r>
      <w:r>
        <w:rPr>
          <w:rFonts w:ascii="Times New Roman" w:hAnsi="Times New Roman" w:cs="Times New Roman"/>
          <w:sz w:val="28"/>
          <w:szCs w:val="28"/>
        </w:rPr>
        <w:t>-3-2</w:t>
      </w:r>
      <w:r>
        <w:rPr>
          <w:rFonts w:ascii="Times New Roman" w:hAnsi="Times New Roman" w:cs="Times New Roman" w:hint="eastAsia"/>
          <w:sz w:val="28"/>
          <w:szCs w:val="28"/>
        </w:rPr>
        <w:t>。</w:t>
      </w: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99369F">
      <w:pPr>
        <w:widowControl/>
        <w:snapToGrid w:val="0"/>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5680" behindDoc="1" locked="0" layoutInCell="1" allowOverlap="1">
            <wp:simplePos x="0" y="0"/>
            <wp:positionH relativeFrom="column">
              <wp:posOffset>333375</wp:posOffset>
            </wp:positionH>
            <wp:positionV relativeFrom="paragraph">
              <wp:posOffset>26670</wp:posOffset>
            </wp:positionV>
            <wp:extent cx="4239895" cy="3013710"/>
            <wp:effectExtent l="0" t="628650" r="0" b="624976"/>
            <wp:wrapNone/>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0" cstate="print"/>
                    <a:stretch>
                      <a:fillRect/>
                    </a:stretch>
                  </pic:blipFill>
                  <pic:spPr>
                    <a:xfrm rot="16200000">
                      <a:off x="0" y="0"/>
                      <a:ext cx="4241800" cy="3015071"/>
                    </a:xfrm>
                    <a:prstGeom prst="rect">
                      <a:avLst/>
                    </a:prstGeom>
                    <a:noFill/>
                    <a:ln w="12700" cap="flat" cmpd="sng">
                      <a:solidFill>
                        <a:srgbClr val="92CDDC"/>
                      </a:solidFill>
                      <a:prstDash val="solid"/>
                      <a:miter/>
                      <a:headEnd type="none" w="med" len="med"/>
                      <a:tailEnd type="none" w="med" len="med"/>
                    </a:ln>
                  </pic:spPr>
                </pic:pic>
              </a:graphicData>
            </a:graphic>
          </wp:anchor>
        </w:drawing>
      </w: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D579A4">
      <w:pPr>
        <w:widowControl/>
        <w:snapToGrid w:val="0"/>
        <w:spacing w:line="360" w:lineRule="auto"/>
        <w:rPr>
          <w:rFonts w:ascii="Times New Roman" w:hAnsi="Times New Roman" w:cs="Times New Roman"/>
          <w:b/>
          <w:sz w:val="28"/>
          <w:szCs w:val="28"/>
        </w:rPr>
      </w:pPr>
    </w:p>
    <w:p w:rsidR="00D579A4" w:rsidRDefault="0099369F">
      <w:pPr>
        <w:widowControl/>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图</w:t>
      </w:r>
      <w:r>
        <w:rPr>
          <w:rFonts w:ascii="Times New Roman" w:hAnsi="Times New Roman" w:cs="Times New Roman" w:hint="eastAsia"/>
          <w:b/>
          <w:sz w:val="28"/>
          <w:szCs w:val="28"/>
        </w:rPr>
        <w:t xml:space="preserve">3-1 </w:t>
      </w:r>
      <w:r>
        <w:rPr>
          <w:rFonts w:ascii="Times New Roman" w:hAnsi="Times New Roman" w:cs="Times New Roman" w:hint="eastAsia"/>
          <w:b/>
          <w:sz w:val="28"/>
          <w:szCs w:val="28"/>
        </w:rPr>
        <w:t>项目地理位置图</w:t>
      </w:r>
    </w:p>
    <w:p w:rsidR="00D579A4" w:rsidRDefault="00D579A4">
      <w:pPr>
        <w:widowControl/>
        <w:snapToGrid w:val="0"/>
        <w:spacing w:line="360" w:lineRule="auto"/>
        <w:jc w:val="center"/>
        <w:rPr>
          <w:rFonts w:ascii="Times New Roman" w:hAnsi="Times New Roman" w:cs="Times New Roman"/>
          <w:b/>
          <w:sz w:val="28"/>
          <w:szCs w:val="28"/>
        </w:rPr>
        <w:sectPr w:rsidR="00D579A4">
          <w:headerReference w:type="default" r:id="rId11"/>
          <w:footerReference w:type="default" r:id="rId12"/>
          <w:pgSz w:w="11906" w:h="16838"/>
          <w:pgMar w:top="1440" w:right="1700" w:bottom="1440" w:left="1800" w:header="851" w:footer="992" w:gutter="0"/>
          <w:pgNumType w:start="1"/>
          <w:cols w:space="425"/>
          <w:docGrid w:type="lines" w:linePitch="312"/>
        </w:sect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99369F">
      <w:pPr>
        <w:widowControl/>
        <w:snapToGrid w:val="0"/>
        <w:spacing w:line="360" w:lineRule="auto"/>
        <w:jc w:val="center"/>
        <w:rPr>
          <w:rFonts w:ascii="Times New Roman" w:hAnsi="Times New Roman" w:cs="Times New Roman"/>
          <w:b/>
          <w:sz w:val="28"/>
          <w:szCs w:val="28"/>
        </w:rPr>
      </w:pPr>
      <w:r>
        <w:rPr>
          <w:rFonts w:ascii="Times New Roman" w:hAnsi="Times New Roman" w:cs="Times New Roman" w:hint="eastAsia"/>
          <w:b/>
          <w:noProof/>
          <w:sz w:val="28"/>
          <w:szCs w:val="28"/>
        </w:rPr>
        <w:drawing>
          <wp:anchor distT="0" distB="0" distL="114300" distR="114300" simplePos="0" relativeHeight="251656704" behindDoc="0" locked="0" layoutInCell="1" allowOverlap="1">
            <wp:simplePos x="0" y="0"/>
            <wp:positionH relativeFrom="column">
              <wp:posOffset>171450</wp:posOffset>
            </wp:positionH>
            <wp:positionV relativeFrom="paragraph">
              <wp:posOffset>1549400</wp:posOffset>
            </wp:positionV>
            <wp:extent cx="5178425" cy="2994660"/>
            <wp:effectExtent l="0" t="1085850" r="0" b="1082040"/>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3" cstate="print"/>
                    <a:srcRect/>
                    <a:stretch>
                      <a:fillRect/>
                    </a:stretch>
                  </pic:blipFill>
                  <pic:spPr>
                    <a:xfrm rot="16200000">
                      <a:off x="0" y="0"/>
                      <a:ext cx="5178425" cy="2994660"/>
                    </a:xfrm>
                    <a:prstGeom prst="rect">
                      <a:avLst/>
                    </a:prstGeom>
                    <a:noFill/>
                    <a:ln w="9525">
                      <a:noFill/>
                      <a:miter lim="800000"/>
                      <a:headEnd/>
                      <a:tailEnd/>
                    </a:ln>
                  </pic:spPr>
                </pic:pic>
              </a:graphicData>
            </a:graphic>
          </wp:anchor>
        </w:drawing>
      </w: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Times New Roman" w:hAnsi="Times New Roman" w:cs="Times New Roman"/>
          <w:b/>
          <w:sz w:val="28"/>
          <w:szCs w:val="28"/>
        </w:rPr>
      </w:pPr>
    </w:p>
    <w:p w:rsidR="00D579A4" w:rsidRDefault="00D579A4">
      <w:pPr>
        <w:widowControl/>
        <w:snapToGrid w:val="0"/>
        <w:spacing w:line="360" w:lineRule="auto"/>
        <w:jc w:val="center"/>
        <w:rPr>
          <w:rFonts w:ascii="宋体" w:eastAsia="宋体" w:hAnsi="宋体" w:cs="宋体"/>
          <w:kern w:val="0"/>
          <w:sz w:val="24"/>
          <w:szCs w:val="24"/>
        </w:rPr>
        <w:sectPr w:rsidR="00D579A4">
          <w:footerReference w:type="default" r:id="rId14"/>
          <w:pgSz w:w="11906" w:h="16838"/>
          <w:pgMar w:top="1440" w:right="1700" w:bottom="1440" w:left="1800" w:header="851" w:footer="992" w:gutter="0"/>
          <w:cols w:space="425"/>
          <w:docGrid w:type="lines" w:linePitch="312"/>
        </w:sectPr>
      </w:pPr>
    </w:p>
    <w:p w:rsidR="00D579A4" w:rsidRDefault="0099369F">
      <w:pPr>
        <w:widowControl/>
        <w:snapToGrid w:val="0"/>
        <w:spacing w:line="360" w:lineRule="auto"/>
        <w:rPr>
          <w:rFonts w:ascii="Times New Roman" w:hAnsi="Times New Roman" w:cs="Times New Roman"/>
          <w:b/>
          <w:sz w:val="28"/>
          <w:szCs w:val="28"/>
        </w:rPr>
      </w:pPr>
      <w:r>
        <w:rPr>
          <w:noProof/>
        </w:rPr>
        <w:lastRenderedPageBreak/>
        <w:drawing>
          <wp:anchor distT="0" distB="0" distL="114300" distR="114300" simplePos="0" relativeHeight="251657728" behindDoc="0" locked="0" layoutInCell="1" allowOverlap="1">
            <wp:simplePos x="0" y="0"/>
            <wp:positionH relativeFrom="column">
              <wp:posOffset>6336665</wp:posOffset>
            </wp:positionH>
            <wp:positionV relativeFrom="paragraph">
              <wp:posOffset>251460</wp:posOffset>
            </wp:positionV>
            <wp:extent cx="1304925" cy="1190625"/>
            <wp:effectExtent l="0" t="0" r="9525" b="9525"/>
            <wp:wrapNone/>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preferRelativeResize="0">
                      <a:picLocks noChangeAspect="1"/>
                    </pic:cNvPicPr>
                  </pic:nvPicPr>
                  <pic:blipFill>
                    <a:blip r:embed="rId15" cstate="print"/>
                    <a:stretch>
                      <a:fillRect/>
                    </a:stretch>
                  </pic:blipFill>
                  <pic:spPr>
                    <a:xfrm>
                      <a:off x="0" y="0"/>
                      <a:ext cx="1304925" cy="1190625"/>
                    </a:xfrm>
                    <a:prstGeom prst="rect">
                      <a:avLst/>
                    </a:prstGeom>
                    <a:noFill/>
                    <a:ln w="9525">
                      <a:noFill/>
                    </a:ln>
                  </pic:spPr>
                </pic:pic>
              </a:graphicData>
            </a:graphic>
          </wp:anchor>
        </w:drawing>
      </w:r>
    </w:p>
    <w:p w:rsidR="00D579A4" w:rsidRDefault="0099369F">
      <w:pPr>
        <w:widowControl/>
        <w:snapToGrid w:val="0"/>
        <w:spacing w:line="360" w:lineRule="auto"/>
        <w:jc w:val="center"/>
        <w:rPr>
          <w:rFonts w:ascii="Times New Roman" w:hAnsi="Times New Roman" w:cs="Times New Roman"/>
          <w:b/>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2580005</wp:posOffset>
                </wp:positionH>
                <wp:positionV relativeFrom="paragraph">
                  <wp:posOffset>338455</wp:posOffset>
                </wp:positionV>
                <wp:extent cx="401955" cy="285750"/>
                <wp:effectExtent l="29210" t="55245" r="45085" b="59055"/>
                <wp:wrapNone/>
                <wp:docPr id="76" name="自选图形 56"/>
                <wp:cNvGraphicFramePr/>
                <a:graphic xmlns:a="http://schemas.openxmlformats.org/drawingml/2006/main">
                  <a:graphicData uri="http://schemas.microsoft.com/office/word/2010/wordprocessingShape">
                    <wps:wsp>
                      <wps:cNvSpPr/>
                      <wps:spPr>
                        <a:xfrm rot="1320000">
                          <a:off x="0" y="0"/>
                          <a:ext cx="401955" cy="2857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oundrect id="自选图形 56" o:spid="_x0000_s1026" o:spt="2" style="position:absolute;left:0pt;margin-left:203.15pt;margin-top:26.65pt;height:22.5pt;width:31.65pt;rotation:1441792f;z-index:251659264;mso-width-relative:page;mso-height-relative:page;" fillcolor="#FFFFFF" filled="t" stroked="t" coordsize="21600,21600" arcsize="0.166666666666667" o:gfxdata="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rNPbAAAACQEAAA8AAAAAAAAA&#10;AQAgAAAAIgAAAGRycy9kb3ducmV2LnhtbFBLAQIUABQAAAAIAIdO4kBUeaqXDgIAAAwEAAAOAAAA&#10;AAAAAAEAIAAAACoBAABkcnMvZTJvRG9jLnhtbFBLBQYAAAAABgAGAFkBAACqBQAAAAA=&#10;">
                <v:fill on="t" focussize="0,0"/>
                <v:stroke color="#000000" joinstyle="round"/>
                <v:imagedata o:title=""/>
                <o:lock v:ext="edit" aspectratio="f"/>
              </v:roundrect>
            </w:pict>
          </mc:Fallback>
        </mc:AlternateContent>
      </w:r>
      <w:r>
        <w:rPr>
          <w:noProof/>
        </w:rPr>
        <w:drawing>
          <wp:inline distT="0" distB="0" distL="114300" distR="114300">
            <wp:extent cx="3927475" cy="4196080"/>
            <wp:effectExtent l="0" t="0" r="15875" b="1397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6" cstate="print"/>
                    <a:stretch>
                      <a:fillRect/>
                    </a:stretch>
                  </pic:blipFill>
                  <pic:spPr>
                    <a:xfrm>
                      <a:off x="0" y="0"/>
                      <a:ext cx="3927475" cy="4196080"/>
                    </a:xfrm>
                    <a:prstGeom prst="rect">
                      <a:avLst/>
                    </a:prstGeom>
                    <a:noFill/>
                    <a:ln w="9525">
                      <a:noFill/>
                    </a:ln>
                  </pic:spPr>
                </pic:pic>
              </a:graphicData>
            </a:graphic>
          </wp:inline>
        </w:drawing>
      </w:r>
      <w:r>
        <w:rPr>
          <w:rFonts w:hint="eastAsia"/>
        </w:rPr>
        <w:t xml:space="preserve">  </w:t>
      </w:r>
      <w:r>
        <w:rPr>
          <w:rFonts w:ascii="Times New Roman" w:hAnsi="Times New Roman" w:cs="Times New Roman" w:hint="eastAsia"/>
          <w:b/>
          <w:sz w:val="28"/>
          <w:szCs w:val="28"/>
        </w:rPr>
        <w:t>图</w:t>
      </w:r>
      <w:r>
        <w:rPr>
          <w:rFonts w:ascii="Times New Roman" w:hAnsi="Times New Roman" w:cs="Times New Roman" w:hint="eastAsia"/>
          <w:b/>
          <w:sz w:val="28"/>
          <w:szCs w:val="28"/>
        </w:rPr>
        <w:t xml:space="preserve">3-2 </w:t>
      </w:r>
      <w:r>
        <w:rPr>
          <w:rFonts w:ascii="Times New Roman" w:hAnsi="Times New Roman" w:cs="Times New Roman" w:hint="eastAsia"/>
          <w:b/>
          <w:sz w:val="28"/>
          <w:szCs w:val="28"/>
        </w:rPr>
        <w:t>厂区平面布置图</w:t>
      </w:r>
    </w:p>
    <w:p w:rsidR="00D579A4" w:rsidRDefault="0099369F">
      <w:pPr>
        <w:sectPr w:rsidR="00D579A4">
          <w:pgSz w:w="16838" w:h="11906" w:orient="landscape"/>
          <w:pgMar w:top="1700" w:right="1440" w:bottom="1800" w:left="1440" w:header="851" w:footer="992" w:gutter="0"/>
          <w:cols w:space="425"/>
          <w:docGrid w:type="lines" w:linePitch="312"/>
        </w:sectPr>
      </w:pPr>
      <w:r>
        <w:rPr>
          <w:rFonts w:hint="eastAsia"/>
        </w:rPr>
        <w:t xml:space="preserve">        </w:t>
      </w:r>
    </w:p>
    <w:p w:rsidR="00D579A4" w:rsidRDefault="0099369F">
      <w:pPr>
        <w:widowControl/>
        <w:snapToGrid w:val="0"/>
        <w:spacing w:line="360" w:lineRule="auto"/>
        <w:jc w:val="center"/>
        <w:rPr>
          <w:rFonts w:ascii="Times New Roman" w:hAnsi="Times New Roman" w:cs="Times New Roman"/>
          <w:b/>
          <w:sz w:val="28"/>
          <w:szCs w:val="28"/>
        </w:rPr>
      </w:pPr>
      <w:r>
        <w:rPr>
          <w:rFonts w:eastAsia="仿宋_GB2312"/>
          <w:noProof/>
        </w:rPr>
        <w:lastRenderedPageBreak/>
        <mc:AlternateContent>
          <mc:Choice Requires="wpc">
            <w:drawing>
              <wp:inline distT="0" distB="0" distL="114300" distR="114300">
                <wp:extent cx="3823335" cy="3687445"/>
                <wp:effectExtent l="0" t="0" r="5080" b="8255"/>
                <wp:docPr id="42" name="画布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7" name="矩形 1"/>
                        <wps:cNvSpPr/>
                        <wps:spPr>
                          <a:xfrm>
                            <a:off x="691506" y="554907"/>
                            <a:ext cx="1943118" cy="1844723"/>
                          </a:xfrm>
                          <a:prstGeom prst="rect">
                            <a:avLst/>
                          </a:prstGeom>
                          <a:noFill/>
                          <a:ln w="9525" cap="flat" cmpd="sng">
                            <a:solidFill>
                              <a:srgbClr val="000000"/>
                            </a:solidFill>
                            <a:prstDash val="solid"/>
                            <a:miter/>
                            <a:headEnd type="none" w="med" len="med"/>
                            <a:tailEnd type="none" w="med" len="med"/>
                          </a:ln>
                        </wps:spPr>
                        <wps:bodyPr upright="1"/>
                      </wps:wsp>
                      <wps:wsp>
                        <wps:cNvPr id="18" name="直接箭头连接符 2"/>
                        <wps:cNvCnPr/>
                        <wps:spPr>
                          <a:xfrm>
                            <a:off x="691506" y="237403"/>
                            <a:ext cx="1943118" cy="700"/>
                          </a:xfrm>
                          <a:prstGeom prst="straightConnector1">
                            <a:avLst/>
                          </a:prstGeom>
                          <a:ln w="9525" cap="flat" cmpd="sng">
                            <a:solidFill>
                              <a:srgbClr val="000000"/>
                            </a:solidFill>
                            <a:prstDash val="solid"/>
                            <a:headEnd type="none" w="med" len="med"/>
                            <a:tailEnd type="none" w="med" len="med"/>
                          </a:ln>
                        </wps:spPr>
                        <wps:bodyPr/>
                      </wps:wsp>
                      <wps:wsp>
                        <wps:cNvPr id="19" name="直接箭头连接符 3"/>
                        <wps:cNvCnPr/>
                        <wps:spPr>
                          <a:xfrm>
                            <a:off x="328203" y="554907"/>
                            <a:ext cx="700" cy="1844723"/>
                          </a:xfrm>
                          <a:prstGeom prst="straightConnector1">
                            <a:avLst/>
                          </a:prstGeom>
                          <a:ln w="9525" cap="flat" cmpd="sng">
                            <a:solidFill>
                              <a:srgbClr val="000000"/>
                            </a:solidFill>
                            <a:prstDash val="solid"/>
                            <a:headEnd type="none" w="med" len="med"/>
                            <a:tailEnd type="none" w="med" len="med"/>
                          </a:ln>
                        </wps:spPr>
                        <wps:bodyPr/>
                      </wps:wsp>
                      <wps:wsp>
                        <wps:cNvPr id="20" name="直接箭头连接符 4"/>
                        <wps:cNvCnPr/>
                        <wps:spPr>
                          <a:xfrm>
                            <a:off x="691506" y="2682833"/>
                            <a:ext cx="1943118" cy="700"/>
                          </a:xfrm>
                          <a:prstGeom prst="straightConnector1">
                            <a:avLst/>
                          </a:prstGeom>
                          <a:ln w="9525" cap="flat" cmpd="sng">
                            <a:solidFill>
                              <a:srgbClr val="000000"/>
                            </a:solidFill>
                            <a:prstDash val="solid"/>
                            <a:headEnd type="none" w="med" len="med"/>
                            <a:tailEnd type="none" w="med" len="med"/>
                          </a:ln>
                        </wps:spPr>
                        <wps:bodyPr/>
                      </wps:wsp>
                      <wps:wsp>
                        <wps:cNvPr id="21" name="直接箭头连接符 5"/>
                        <wps:cNvCnPr/>
                        <wps:spPr>
                          <a:xfrm>
                            <a:off x="2992127" y="608907"/>
                            <a:ext cx="600" cy="1844123"/>
                          </a:xfrm>
                          <a:prstGeom prst="straightConnector1">
                            <a:avLst/>
                          </a:prstGeom>
                          <a:ln w="9525" cap="flat" cmpd="sng">
                            <a:solidFill>
                              <a:srgbClr val="000000"/>
                            </a:solidFill>
                            <a:prstDash val="solid"/>
                            <a:headEnd type="none" w="med" len="med"/>
                            <a:tailEnd type="none" w="med" len="med"/>
                          </a:ln>
                        </wps:spPr>
                        <wps:bodyPr/>
                      </wps:wsp>
                      <wps:wsp>
                        <wps:cNvPr id="22" name="文本框 9"/>
                        <wps:cNvSpPr txBox="1"/>
                        <wps:spPr>
                          <a:xfrm>
                            <a:off x="2790826" y="2638432"/>
                            <a:ext cx="832508" cy="1049013"/>
                          </a:xfrm>
                          <a:prstGeom prst="rect">
                            <a:avLst/>
                          </a:prstGeom>
                          <a:solidFill>
                            <a:srgbClr val="FFFFFF"/>
                          </a:solidFill>
                          <a:ln w="9525">
                            <a:noFill/>
                          </a:ln>
                        </wps:spPr>
                        <wps:txbx>
                          <w:txbxContent>
                            <w:p w:rsidR="0099369F" w:rsidRDefault="0099369F">
                              <w:pPr>
                                <w:rPr>
                                  <w:sz w:val="18"/>
                                </w:rPr>
                              </w:pPr>
                              <w:r>
                                <w:rPr>
                                  <w:rFonts w:hint="eastAsia"/>
                                  <w:sz w:val="18"/>
                                </w:rPr>
                                <w:t>图例</w:t>
                              </w:r>
                              <w:r>
                                <w:rPr>
                                  <w:sz w:val="18"/>
                                </w:rPr>
                                <w:t>：</w:t>
                              </w:r>
                            </w:p>
                            <w:p w:rsidR="0099369F" w:rsidRDefault="0099369F">
                              <w:pPr>
                                <w:rPr>
                                  <w:sz w:val="18"/>
                                </w:rPr>
                              </w:pPr>
                              <w:r>
                                <w:rPr>
                                  <w:rFonts w:hint="eastAsia"/>
                                  <w:sz w:val="18"/>
                                </w:rPr>
                                <w:t>★废水</w:t>
                              </w:r>
                              <w:r>
                                <w:rPr>
                                  <w:sz w:val="18"/>
                                </w:rPr>
                                <w:t>监测点</w:t>
                              </w:r>
                            </w:p>
                            <w:p w:rsidR="0099369F" w:rsidRDefault="0099369F">
                              <w:pPr>
                                <w:rPr>
                                  <w:sz w:val="18"/>
                                </w:rPr>
                              </w:pPr>
                              <w:r>
                                <w:rPr>
                                  <w:rFonts w:hint="eastAsia"/>
                                  <w:sz w:val="18"/>
                                </w:rPr>
                                <w:t>○无组织</w:t>
                              </w:r>
                              <w:r>
                                <w:rPr>
                                  <w:sz w:val="18"/>
                                </w:rPr>
                                <w:t>监测点</w:t>
                              </w:r>
                            </w:p>
                            <w:p w:rsidR="0099369F" w:rsidRDefault="0099369F">
                              <w:pPr>
                                <w:rPr>
                                  <w:sz w:val="18"/>
                                </w:rPr>
                              </w:pPr>
                              <w:r>
                                <w:rPr>
                                  <w:rFonts w:hint="eastAsia"/>
                                  <w:sz w:val="18"/>
                                </w:rPr>
                                <w:t>▲噪声监测</w:t>
                              </w:r>
                              <w:r>
                                <w:rPr>
                                  <w:sz w:val="18"/>
                                </w:rPr>
                                <w:t>点</w:t>
                              </w:r>
                            </w:p>
                            <w:p w:rsidR="0099369F" w:rsidRDefault="0099369F">
                              <w:pPr>
                                <w:pStyle w:val="a9"/>
                                <w:spacing w:before="0" w:beforeAutospacing="0" w:after="0" w:afterAutospacing="0"/>
                                <w:jc w:val="both"/>
                                <w:rPr>
                                  <w:sz w:val="22"/>
                                </w:rPr>
                              </w:pPr>
                            </w:p>
                          </w:txbxContent>
                        </wps:txbx>
                        <wps:bodyPr lIns="0" tIns="0" rIns="0" bIns="0" upright="1"/>
                      </wps:wsp>
                      <wps:wsp>
                        <wps:cNvPr id="23" name="文本框 10"/>
                        <wps:cNvSpPr txBox="1"/>
                        <wps:spPr>
                          <a:xfrm>
                            <a:off x="2714625" y="867411"/>
                            <a:ext cx="494605" cy="281303"/>
                          </a:xfrm>
                          <a:prstGeom prst="rect">
                            <a:avLst/>
                          </a:prstGeom>
                          <a:noFill/>
                          <a:ln w="9525">
                            <a:noFill/>
                          </a:ln>
                        </wps:spPr>
                        <wps:txbx>
                          <w:txbxContent>
                            <w:p w:rsidR="0099369F" w:rsidRDefault="0099369F">
                              <w:pPr>
                                <w:rPr>
                                  <w:sz w:val="20"/>
                                  <w:szCs w:val="18"/>
                                </w:rPr>
                              </w:pPr>
                              <w:r>
                                <w:rPr>
                                  <w:rFonts w:hint="eastAsia"/>
                                  <w:sz w:val="20"/>
                                  <w:szCs w:val="18"/>
                                </w:rPr>
                                <w:t>G1</w:t>
                              </w:r>
                              <w:r>
                                <w:rPr>
                                  <w:rFonts w:hint="eastAsia"/>
                                  <w:sz w:val="20"/>
                                  <w:szCs w:val="18"/>
                                </w:rPr>
                                <w:t>○</w:t>
                              </w:r>
                            </w:p>
                          </w:txbxContent>
                        </wps:txbx>
                        <wps:bodyPr lIns="85039" tIns="42520" rIns="85039" bIns="42520" upright="1"/>
                      </wps:wsp>
                      <wps:wsp>
                        <wps:cNvPr id="24" name="文本框 11"/>
                        <wps:cNvSpPr txBox="1"/>
                        <wps:spPr>
                          <a:xfrm>
                            <a:off x="255202" y="449505"/>
                            <a:ext cx="576005" cy="280703"/>
                          </a:xfrm>
                          <a:prstGeom prst="rect">
                            <a:avLst/>
                          </a:prstGeom>
                          <a:noFill/>
                          <a:ln w="9525">
                            <a:noFill/>
                          </a:ln>
                        </wps:spPr>
                        <wps:txbx>
                          <w:txbxContent>
                            <w:p w:rsidR="0099369F" w:rsidRDefault="0099369F">
                              <w:pPr>
                                <w:rPr>
                                  <w:sz w:val="20"/>
                                  <w:szCs w:val="18"/>
                                </w:rPr>
                              </w:pPr>
                              <w:r>
                                <w:rPr>
                                  <w:rFonts w:hint="eastAsia"/>
                                  <w:sz w:val="20"/>
                                  <w:szCs w:val="18"/>
                                </w:rPr>
                                <w:t>○</w:t>
                              </w:r>
                              <w:r>
                                <w:rPr>
                                  <w:rFonts w:hint="eastAsia"/>
                                  <w:sz w:val="20"/>
                                  <w:szCs w:val="18"/>
                                </w:rPr>
                                <w:t>G2</w:t>
                              </w:r>
                            </w:p>
                          </w:txbxContent>
                        </wps:txbx>
                        <wps:bodyPr lIns="85039" tIns="42520" rIns="85039" bIns="42520" upright="1"/>
                      </wps:wsp>
                      <wps:wsp>
                        <wps:cNvPr id="25" name="文本框 9"/>
                        <wps:cNvSpPr txBox="1"/>
                        <wps:spPr>
                          <a:xfrm>
                            <a:off x="255202" y="1048313"/>
                            <a:ext cx="576005" cy="281303"/>
                          </a:xfrm>
                          <a:prstGeom prst="rect">
                            <a:avLst/>
                          </a:prstGeom>
                          <a:noFill/>
                          <a:ln w="9525">
                            <a:noFill/>
                          </a:ln>
                        </wps:spPr>
                        <wps:txbx>
                          <w:txbxContent>
                            <w:p w:rsidR="0099369F" w:rsidRDefault="0099369F">
                              <w:pPr>
                                <w:rPr>
                                  <w:sz w:val="20"/>
                                  <w:szCs w:val="18"/>
                                </w:rPr>
                              </w:pPr>
                              <w:r>
                                <w:rPr>
                                  <w:rFonts w:hint="eastAsia"/>
                                  <w:sz w:val="20"/>
                                  <w:szCs w:val="18"/>
                                </w:rPr>
                                <w:t>○</w:t>
                              </w:r>
                              <w:r>
                                <w:rPr>
                                  <w:rFonts w:hint="eastAsia"/>
                                  <w:sz w:val="20"/>
                                  <w:szCs w:val="18"/>
                                </w:rPr>
                                <w:t>G3</w:t>
                              </w:r>
                            </w:p>
                          </w:txbxContent>
                        </wps:txbx>
                        <wps:bodyPr lIns="85039" tIns="42520" rIns="85039" bIns="42520" upright="1"/>
                      </wps:wsp>
                      <wps:wsp>
                        <wps:cNvPr id="26" name="文本框 10"/>
                        <wps:cNvSpPr txBox="1"/>
                        <wps:spPr>
                          <a:xfrm>
                            <a:off x="346703" y="1557619"/>
                            <a:ext cx="454004" cy="281303"/>
                          </a:xfrm>
                          <a:prstGeom prst="rect">
                            <a:avLst/>
                          </a:prstGeom>
                          <a:noFill/>
                          <a:ln w="9525">
                            <a:noFill/>
                          </a:ln>
                        </wps:spPr>
                        <wps:txbx>
                          <w:txbxContent>
                            <w:p w:rsidR="0099369F" w:rsidRDefault="0099369F">
                              <w:pPr>
                                <w:rPr>
                                  <w:sz w:val="20"/>
                                  <w:szCs w:val="18"/>
                                </w:rPr>
                              </w:pPr>
                              <w:r>
                                <w:rPr>
                                  <w:rFonts w:hint="eastAsia"/>
                                  <w:sz w:val="20"/>
                                  <w:szCs w:val="18"/>
                                </w:rPr>
                                <w:t>G4</w:t>
                              </w:r>
                              <w:r>
                                <w:rPr>
                                  <w:rFonts w:hint="eastAsia"/>
                                  <w:sz w:val="20"/>
                                  <w:szCs w:val="18"/>
                                </w:rPr>
                                <w:t>○</w:t>
                              </w:r>
                            </w:p>
                          </w:txbxContent>
                        </wps:txbx>
                        <wps:bodyPr lIns="85039" tIns="42520" rIns="85039" bIns="42520" upright="1"/>
                      </wps:wsp>
                      <wps:wsp>
                        <wps:cNvPr id="27" name="文本框 11"/>
                        <wps:cNvSpPr txBox="1"/>
                        <wps:spPr>
                          <a:xfrm>
                            <a:off x="3317830" y="79301"/>
                            <a:ext cx="281303" cy="287004"/>
                          </a:xfrm>
                          <a:prstGeom prst="rect">
                            <a:avLst/>
                          </a:prstGeom>
                          <a:solidFill>
                            <a:srgbClr val="FFFFFF"/>
                          </a:solidFill>
                          <a:ln w="9525">
                            <a:noFill/>
                          </a:ln>
                        </wps:spPr>
                        <wps:txbx>
                          <w:txbxContent>
                            <w:p w:rsidR="0099369F" w:rsidRDefault="0099369F">
                              <w:pPr>
                                <w:rPr>
                                  <w:sz w:val="20"/>
                                </w:rPr>
                              </w:pPr>
                              <w:r>
                                <w:rPr>
                                  <w:rFonts w:hint="eastAsia"/>
                                  <w:sz w:val="20"/>
                                </w:rPr>
                                <w:t>N</w:t>
                              </w:r>
                            </w:p>
                          </w:txbxContent>
                        </wps:txbx>
                        <wps:bodyPr lIns="85039" tIns="42520" rIns="85039" bIns="42520" upright="1"/>
                      </wps:wsp>
                      <wps:wsp>
                        <wps:cNvPr id="28" name="直接箭头连接符 12"/>
                        <wps:cNvCnPr/>
                        <wps:spPr>
                          <a:xfrm flipV="1">
                            <a:off x="3450532" y="302804"/>
                            <a:ext cx="700" cy="564607"/>
                          </a:xfrm>
                          <a:prstGeom prst="straightConnector1">
                            <a:avLst/>
                          </a:prstGeom>
                          <a:ln w="9525" cap="flat" cmpd="sng">
                            <a:solidFill>
                              <a:srgbClr val="000000"/>
                            </a:solidFill>
                            <a:prstDash val="solid"/>
                            <a:headEnd type="none" w="med" len="med"/>
                            <a:tailEnd type="triangle" w="med" len="med"/>
                          </a:ln>
                        </wps:spPr>
                        <wps:bodyPr/>
                      </wps:wsp>
                      <wps:wsp>
                        <wps:cNvPr id="29" name="文本框 13"/>
                        <wps:cNvSpPr txBox="1"/>
                        <wps:spPr>
                          <a:xfrm>
                            <a:off x="3209229" y="1905623"/>
                            <a:ext cx="545505" cy="287004"/>
                          </a:xfrm>
                          <a:prstGeom prst="rect">
                            <a:avLst/>
                          </a:prstGeom>
                          <a:solidFill>
                            <a:srgbClr val="FFFFFF"/>
                          </a:solidFill>
                          <a:ln w="9525">
                            <a:noFill/>
                          </a:ln>
                        </wps:spPr>
                        <wps:txbx>
                          <w:txbxContent>
                            <w:p w:rsidR="0099369F" w:rsidRDefault="0099369F">
                              <w:pPr>
                                <w:rPr>
                                  <w:sz w:val="20"/>
                                </w:rPr>
                              </w:pPr>
                              <w:r>
                                <w:rPr>
                                  <w:rFonts w:hint="eastAsia"/>
                                  <w:sz w:val="20"/>
                                </w:rPr>
                                <w:t>风向</w:t>
                              </w:r>
                            </w:p>
                          </w:txbxContent>
                        </wps:txbx>
                        <wps:bodyPr lIns="85039" tIns="42520" rIns="85039" bIns="42520" upright="1"/>
                      </wps:wsp>
                      <wps:wsp>
                        <wps:cNvPr id="30" name="直接箭头连接符 30"/>
                        <wps:cNvCnPr/>
                        <wps:spPr>
                          <a:xfrm>
                            <a:off x="3395931" y="448905"/>
                            <a:ext cx="111201" cy="600"/>
                          </a:xfrm>
                          <a:prstGeom prst="straightConnector1">
                            <a:avLst/>
                          </a:prstGeom>
                          <a:ln w="9525" cap="flat" cmpd="sng">
                            <a:solidFill>
                              <a:srgbClr val="000000"/>
                            </a:solidFill>
                            <a:prstDash val="solid"/>
                            <a:headEnd type="none" w="med" len="med"/>
                            <a:tailEnd type="none" w="med" len="med"/>
                          </a:ln>
                        </wps:spPr>
                        <wps:bodyPr/>
                      </wps:wsp>
                      <wps:wsp>
                        <wps:cNvPr id="31" name="文本框 31"/>
                        <wps:cNvSpPr txBox="1"/>
                        <wps:spPr>
                          <a:xfrm>
                            <a:off x="1041410" y="5700"/>
                            <a:ext cx="1334112" cy="281303"/>
                          </a:xfrm>
                          <a:prstGeom prst="rect">
                            <a:avLst/>
                          </a:prstGeom>
                          <a:noFill/>
                          <a:ln w="9525">
                            <a:noFill/>
                          </a:ln>
                        </wps:spPr>
                        <wps:txbx>
                          <w:txbxContent>
                            <w:p w:rsidR="0099369F" w:rsidRDefault="0099369F">
                              <w:pPr>
                                <w:jc w:val="center"/>
                                <w:rPr>
                                  <w:sz w:val="20"/>
                                  <w:szCs w:val="18"/>
                                </w:rPr>
                              </w:pPr>
                              <w:r>
                                <w:rPr>
                                  <w:rFonts w:hint="eastAsia"/>
                                  <w:sz w:val="20"/>
                                  <w:szCs w:val="18"/>
                                </w:rPr>
                                <w:t>民居</w:t>
                              </w:r>
                            </w:p>
                          </w:txbxContent>
                        </wps:txbx>
                        <wps:bodyPr lIns="85039" tIns="42520" rIns="85039" bIns="42520" upright="1"/>
                      </wps:wsp>
                      <wps:wsp>
                        <wps:cNvPr id="32" name="文本框 32"/>
                        <wps:cNvSpPr txBox="1"/>
                        <wps:spPr>
                          <a:xfrm>
                            <a:off x="49500" y="1228715"/>
                            <a:ext cx="337803" cy="675008"/>
                          </a:xfrm>
                          <a:prstGeom prst="rect">
                            <a:avLst/>
                          </a:prstGeom>
                          <a:noFill/>
                          <a:ln w="9525">
                            <a:noFill/>
                          </a:ln>
                        </wps:spPr>
                        <wps:txbx>
                          <w:txbxContent>
                            <w:p w:rsidR="0099369F" w:rsidRDefault="0099369F">
                              <w:pPr>
                                <w:rPr>
                                  <w:sz w:val="20"/>
                                  <w:szCs w:val="18"/>
                                </w:rPr>
                              </w:pPr>
                              <w:r>
                                <w:rPr>
                                  <w:rFonts w:hint="eastAsia"/>
                                  <w:sz w:val="20"/>
                                  <w:szCs w:val="18"/>
                                </w:rPr>
                                <w:t>空地</w:t>
                              </w:r>
                            </w:p>
                          </w:txbxContent>
                        </wps:txbx>
                        <wps:bodyPr lIns="85039" tIns="42520" rIns="85039" bIns="42520" upright="1"/>
                      </wps:wsp>
                      <wps:wsp>
                        <wps:cNvPr id="33" name="文本框 33"/>
                        <wps:cNvSpPr txBox="1"/>
                        <wps:spPr>
                          <a:xfrm>
                            <a:off x="2968627" y="1005212"/>
                            <a:ext cx="337203" cy="900411"/>
                          </a:xfrm>
                          <a:prstGeom prst="rect">
                            <a:avLst/>
                          </a:prstGeom>
                          <a:noFill/>
                          <a:ln w="9525">
                            <a:noFill/>
                          </a:ln>
                        </wps:spPr>
                        <wps:txbx>
                          <w:txbxContent>
                            <w:p w:rsidR="0099369F" w:rsidRDefault="0099369F">
                              <w:pPr>
                                <w:rPr>
                                  <w:sz w:val="20"/>
                                  <w:szCs w:val="18"/>
                                </w:rPr>
                              </w:pPr>
                              <w:r>
                                <w:rPr>
                                  <w:rFonts w:hint="eastAsia"/>
                                  <w:sz w:val="20"/>
                                  <w:szCs w:val="18"/>
                                </w:rPr>
                                <w:t>民居</w:t>
                              </w:r>
                            </w:p>
                          </w:txbxContent>
                        </wps:txbx>
                        <wps:bodyPr lIns="85039" tIns="42520" rIns="85039" bIns="42520" upright="1"/>
                      </wps:wsp>
                      <wps:wsp>
                        <wps:cNvPr id="34" name="文本框 34"/>
                        <wps:cNvSpPr txBox="1"/>
                        <wps:spPr>
                          <a:xfrm>
                            <a:off x="1354412" y="2683533"/>
                            <a:ext cx="709906" cy="281303"/>
                          </a:xfrm>
                          <a:prstGeom prst="rect">
                            <a:avLst/>
                          </a:prstGeom>
                          <a:noFill/>
                          <a:ln w="9525">
                            <a:noFill/>
                          </a:ln>
                        </wps:spPr>
                        <wps:txbx>
                          <w:txbxContent>
                            <w:p w:rsidR="0099369F" w:rsidRDefault="0099369F">
                              <w:pPr>
                                <w:jc w:val="center"/>
                                <w:rPr>
                                  <w:sz w:val="20"/>
                                  <w:szCs w:val="18"/>
                                </w:rPr>
                              </w:pPr>
                              <w:r>
                                <w:rPr>
                                  <w:rFonts w:hint="eastAsia"/>
                                  <w:sz w:val="20"/>
                                  <w:szCs w:val="18"/>
                                </w:rPr>
                                <w:t>329</w:t>
                              </w:r>
                              <w:r>
                                <w:rPr>
                                  <w:rFonts w:hint="eastAsia"/>
                                  <w:sz w:val="20"/>
                                  <w:szCs w:val="18"/>
                                </w:rPr>
                                <w:t>省道</w:t>
                              </w:r>
                            </w:p>
                          </w:txbxContent>
                        </wps:txbx>
                        <wps:bodyPr lIns="85039" tIns="42520" rIns="85039" bIns="42520" upright="1"/>
                      </wps:wsp>
                      <wps:wsp>
                        <wps:cNvPr id="35" name="文本框 35"/>
                        <wps:cNvSpPr txBox="1"/>
                        <wps:spPr>
                          <a:xfrm>
                            <a:off x="780407" y="1329616"/>
                            <a:ext cx="1861217" cy="301704"/>
                          </a:xfrm>
                          <a:prstGeom prst="rect">
                            <a:avLst/>
                          </a:prstGeom>
                          <a:noFill/>
                          <a:ln w="9525">
                            <a:noFill/>
                          </a:ln>
                        </wps:spPr>
                        <wps:txbx>
                          <w:txbxContent>
                            <w:p w:rsidR="0099369F" w:rsidRDefault="0099369F">
                              <w:pPr>
                                <w:rPr>
                                  <w:szCs w:val="18"/>
                                </w:rPr>
                              </w:pPr>
                              <w:r>
                                <w:rPr>
                                  <w:rFonts w:hint="eastAsia"/>
                                  <w:szCs w:val="18"/>
                                </w:rPr>
                                <w:t>江苏盐城</w:t>
                              </w:r>
                              <w:proofErr w:type="gramStart"/>
                              <w:r>
                                <w:rPr>
                                  <w:rFonts w:hint="eastAsia"/>
                                  <w:szCs w:val="18"/>
                                </w:rPr>
                                <w:t>阜</w:t>
                              </w:r>
                              <w:proofErr w:type="gramEnd"/>
                              <w:r>
                                <w:rPr>
                                  <w:rFonts w:hint="eastAsia"/>
                                  <w:szCs w:val="18"/>
                                </w:rPr>
                                <w:t>宁金沙湖加油站</w:t>
                              </w:r>
                            </w:p>
                          </w:txbxContent>
                        </wps:txbx>
                        <wps:bodyPr upright="1"/>
                      </wps:wsp>
                      <wps:wsp>
                        <wps:cNvPr id="36" name="直接箭头连接符 56"/>
                        <wps:cNvCnPr/>
                        <wps:spPr>
                          <a:xfrm flipH="1">
                            <a:off x="3065728" y="2351429"/>
                            <a:ext cx="685806" cy="0"/>
                          </a:xfrm>
                          <a:prstGeom prst="straightConnector1">
                            <a:avLst/>
                          </a:prstGeom>
                          <a:ln w="9525" cap="flat" cmpd="sng">
                            <a:solidFill>
                              <a:srgbClr val="000000"/>
                            </a:solidFill>
                            <a:prstDash val="solid"/>
                            <a:headEnd type="none" w="med" len="med"/>
                            <a:tailEnd type="triangle" w="med" len="med"/>
                          </a:ln>
                        </wps:spPr>
                        <wps:bodyPr/>
                      </wps:wsp>
                      <wps:wsp>
                        <wps:cNvPr id="37" name="文本框 57"/>
                        <wps:cNvSpPr txBox="1"/>
                        <wps:spPr>
                          <a:xfrm>
                            <a:off x="2589524" y="1284616"/>
                            <a:ext cx="609606"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Z1</w:t>
                              </w:r>
                            </w:p>
                          </w:txbxContent>
                        </wps:txbx>
                        <wps:bodyPr upright="1"/>
                      </wps:wsp>
                      <wps:wsp>
                        <wps:cNvPr id="38" name="文本框 58"/>
                        <wps:cNvSpPr txBox="1"/>
                        <wps:spPr>
                          <a:xfrm>
                            <a:off x="1379813" y="255903"/>
                            <a:ext cx="482604"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Z4</w:t>
                              </w:r>
                            </w:p>
                            <w:p w:rsidR="0099369F" w:rsidRDefault="0099369F">
                              <w:pPr>
                                <w:rPr>
                                  <w:szCs w:val="18"/>
                                </w:rPr>
                              </w:pPr>
                            </w:p>
                          </w:txbxContent>
                        </wps:txbx>
                        <wps:bodyPr upright="1"/>
                      </wps:wsp>
                      <wps:wsp>
                        <wps:cNvPr id="39" name="文本框 59"/>
                        <wps:cNvSpPr txBox="1"/>
                        <wps:spPr>
                          <a:xfrm>
                            <a:off x="1313112" y="2408529"/>
                            <a:ext cx="609606"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Z2</w:t>
                              </w:r>
                            </w:p>
                            <w:p w:rsidR="0099369F" w:rsidRDefault="0099369F">
                              <w:pPr>
                                <w:rPr>
                                  <w:szCs w:val="18"/>
                                </w:rPr>
                              </w:pPr>
                            </w:p>
                          </w:txbxContent>
                        </wps:txbx>
                        <wps:bodyPr upright="1"/>
                      </wps:wsp>
                      <wps:wsp>
                        <wps:cNvPr id="40" name="文本框 60"/>
                        <wps:cNvSpPr txBox="1"/>
                        <wps:spPr>
                          <a:xfrm>
                            <a:off x="332103" y="1303616"/>
                            <a:ext cx="561905" cy="283903"/>
                          </a:xfrm>
                          <a:prstGeom prst="rect">
                            <a:avLst/>
                          </a:prstGeom>
                          <a:noFill/>
                          <a:ln w="9525">
                            <a:noFill/>
                          </a:ln>
                        </wps:spPr>
                        <wps:txbx>
                          <w:txbxContent>
                            <w:p w:rsidR="0099369F" w:rsidRDefault="0099369F">
                              <w:pPr>
                                <w:rPr>
                                  <w:szCs w:val="18"/>
                                </w:rPr>
                              </w:pPr>
                              <w:r>
                                <w:rPr>
                                  <w:rFonts w:hint="eastAsia"/>
                                  <w:szCs w:val="18"/>
                                </w:rPr>
                                <w:t>Z3</w:t>
                              </w:r>
                              <w:r>
                                <w:rPr>
                                  <w:rFonts w:hint="eastAsia"/>
                                  <w:szCs w:val="18"/>
                                </w:rPr>
                                <w:t>▲</w:t>
                              </w:r>
                            </w:p>
                            <w:p w:rsidR="0099369F" w:rsidRDefault="0099369F">
                              <w:pPr>
                                <w:rPr>
                                  <w:szCs w:val="18"/>
                                </w:rPr>
                              </w:pPr>
                            </w:p>
                          </w:txbxContent>
                        </wps:txbx>
                        <wps:bodyPr upright="1"/>
                      </wps:wsp>
                      <wps:wsp>
                        <wps:cNvPr id="41" name="文本框 2"/>
                        <wps:cNvSpPr txBox="1"/>
                        <wps:spPr>
                          <a:xfrm>
                            <a:off x="2160920" y="722609"/>
                            <a:ext cx="409574" cy="497204"/>
                          </a:xfrm>
                          <a:prstGeom prst="rect">
                            <a:avLst/>
                          </a:prstGeom>
                          <a:solidFill>
                            <a:srgbClr val="FFFFFF"/>
                          </a:solidFill>
                          <a:ln w="9525">
                            <a:noFill/>
                          </a:ln>
                        </wps:spPr>
                        <wps:txbx>
                          <w:txbxContent>
                            <w:p w:rsidR="0099369F" w:rsidRDefault="0099369F">
                              <w:r>
                                <w:rPr>
                                  <w:rFonts w:hint="eastAsia"/>
                                  <w:sz w:val="18"/>
                                </w:rPr>
                                <w:t>★</w:t>
                              </w:r>
                              <w:r>
                                <w:rPr>
                                  <w:rFonts w:hint="eastAsia"/>
                                  <w:sz w:val="18"/>
                                </w:rPr>
                                <w:t>W1</w:t>
                              </w:r>
                            </w:p>
                          </w:txbxContent>
                        </wps:txbx>
                        <wps:bodyPr upright="1">
                          <a:spAutoFit/>
                        </wps:bodyPr>
                      </wps:wsp>
                    </wpc:wpc>
                  </a:graphicData>
                </a:graphic>
              </wp:inline>
            </w:drawing>
          </mc:Choice>
          <mc:Fallback>
            <w:pict>
              <v:group id="画布 62" o:spid="_x0000_s1026" editas="canvas" style="width:301.05pt;height:290.35pt;mso-position-horizontal-relative:char;mso-position-vertical-relative:line" coordsize="38233,3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33;height:36874;visibility:visible;mso-wrap-style:square">
                  <v:fill o:detectmouseclick="t"/>
                  <v:path o:connecttype="none"/>
                </v:shape>
                <v:rect id="矩形 1" o:spid="_x0000_s1028" style="position:absolute;left:6915;top:5549;width:19431;height:18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shapetype id="_x0000_t32" coordsize="21600,21600" o:spt="32" o:oned="t" path="m,l21600,21600e" filled="f">
                  <v:path arrowok="t" fillok="f" o:connecttype="none"/>
                  <o:lock v:ext="edit" shapetype="t"/>
                </v:shapetype>
                <v:shape id="直接箭头连接符 2" o:spid="_x0000_s1029" type="#_x0000_t32" style="position:absolute;left:6915;top:2374;width:1943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直接箭头连接符 3" o:spid="_x0000_s1030" type="#_x0000_t32" style="position:absolute;left:3282;top:5549;width:7;height:18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直接箭头连接符 4" o:spid="_x0000_s1031" type="#_x0000_t32" style="position:absolute;left:6915;top:26828;width:1943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直接箭头连接符 5" o:spid="_x0000_s1032" type="#_x0000_t32" style="position:absolute;left:29921;top:6089;width:6;height:18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type id="_x0000_t202" coordsize="21600,21600" o:spt="202" path="m,l,21600r21600,l21600,xe">
                  <v:stroke joinstyle="miter"/>
                  <v:path gradientshapeok="t" o:connecttype="rect"/>
                </v:shapetype>
                <v:shape id="文本框 9" o:spid="_x0000_s1033" type="#_x0000_t202" style="position:absolute;left:27908;top:26384;width:8325;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99369F" w:rsidRDefault="0099369F">
                        <w:pPr>
                          <w:rPr>
                            <w:sz w:val="18"/>
                          </w:rPr>
                        </w:pPr>
                        <w:r>
                          <w:rPr>
                            <w:rFonts w:hint="eastAsia"/>
                            <w:sz w:val="18"/>
                          </w:rPr>
                          <w:t>图例</w:t>
                        </w:r>
                        <w:r>
                          <w:rPr>
                            <w:sz w:val="18"/>
                          </w:rPr>
                          <w:t>：</w:t>
                        </w:r>
                      </w:p>
                      <w:p w:rsidR="0099369F" w:rsidRDefault="0099369F">
                        <w:pPr>
                          <w:rPr>
                            <w:sz w:val="18"/>
                          </w:rPr>
                        </w:pPr>
                        <w:r>
                          <w:rPr>
                            <w:rFonts w:hint="eastAsia"/>
                            <w:sz w:val="18"/>
                          </w:rPr>
                          <w:t>★废水</w:t>
                        </w:r>
                        <w:r>
                          <w:rPr>
                            <w:sz w:val="18"/>
                          </w:rPr>
                          <w:t>监测点</w:t>
                        </w:r>
                      </w:p>
                      <w:p w:rsidR="0099369F" w:rsidRDefault="0099369F">
                        <w:pPr>
                          <w:rPr>
                            <w:sz w:val="18"/>
                          </w:rPr>
                        </w:pPr>
                        <w:r>
                          <w:rPr>
                            <w:rFonts w:hint="eastAsia"/>
                            <w:sz w:val="18"/>
                          </w:rPr>
                          <w:t>○无组织</w:t>
                        </w:r>
                        <w:r>
                          <w:rPr>
                            <w:sz w:val="18"/>
                          </w:rPr>
                          <w:t>监测点</w:t>
                        </w:r>
                      </w:p>
                      <w:p w:rsidR="0099369F" w:rsidRDefault="0099369F">
                        <w:pPr>
                          <w:rPr>
                            <w:sz w:val="18"/>
                          </w:rPr>
                        </w:pPr>
                        <w:r>
                          <w:rPr>
                            <w:rFonts w:hint="eastAsia"/>
                            <w:sz w:val="18"/>
                          </w:rPr>
                          <w:t>▲噪声监测</w:t>
                        </w:r>
                        <w:r>
                          <w:rPr>
                            <w:sz w:val="18"/>
                          </w:rPr>
                          <w:t>点</w:t>
                        </w:r>
                      </w:p>
                      <w:p w:rsidR="0099369F" w:rsidRDefault="0099369F">
                        <w:pPr>
                          <w:pStyle w:val="a9"/>
                          <w:spacing w:before="0" w:beforeAutospacing="0" w:after="0" w:afterAutospacing="0"/>
                          <w:jc w:val="both"/>
                          <w:rPr>
                            <w:sz w:val="22"/>
                          </w:rPr>
                        </w:pPr>
                      </w:p>
                    </w:txbxContent>
                  </v:textbox>
                </v:shape>
                <v:shape id="文本框 10" o:spid="_x0000_s1034" type="#_x0000_t202" style="position:absolute;left:27146;top:8674;width:494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RIMIA&#10;AADbAAAADwAAAGRycy9kb3ducmV2LnhtbESPzarCMBSE94LvEI7gTlMVpfQa5SIIuvMXvbtDc2zL&#10;bU5KE7X69EYQXA4z8w0znTemFDeqXWFZwaAfgSBOrS44U3DYL3sxCOeRNZaWScGDHMxn7dYUE23v&#10;vKXbzmciQNglqCD3vkqkdGlOBl3fVsTBu9jaoA+yzqSu8R7gppTDKJpIgwWHhRwrWuSU/u+uRsH4&#10;dLrso/XGn1d/x+f6cI0ROVaq22l+f0B4avw3/GmvtILh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EgwgAAANsAAAAPAAAAAAAAAAAAAAAAAJgCAABkcnMvZG93&#10;bnJldi54bWxQSwUGAAAAAAQABAD1AAAAhwMAAAAA&#10;" filled="f" stroked="f">
                  <v:textbox inset="2.36219mm,1.1811mm,2.36219mm,1.1811mm">
                    <w:txbxContent>
                      <w:p w:rsidR="0099369F" w:rsidRDefault="0099369F">
                        <w:pPr>
                          <w:rPr>
                            <w:sz w:val="20"/>
                            <w:szCs w:val="18"/>
                          </w:rPr>
                        </w:pPr>
                        <w:r>
                          <w:rPr>
                            <w:rFonts w:hint="eastAsia"/>
                            <w:sz w:val="20"/>
                            <w:szCs w:val="18"/>
                          </w:rPr>
                          <w:t>G1</w:t>
                        </w:r>
                        <w:r>
                          <w:rPr>
                            <w:rFonts w:hint="eastAsia"/>
                            <w:sz w:val="20"/>
                            <w:szCs w:val="18"/>
                          </w:rPr>
                          <w:t>○</w:t>
                        </w:r>
                      </w:p>
                    </w:txbxContent>
                  </v:textbox>
                </v:shape>
                <v:shape id="文本框 11" o:spid="_x0000_s1035" type="#_x0000_t202" style="position:absolute;left:2552;top:4495;width:576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JVMIA&#10;AADbAAAADwAAAGRycy9kb3ducmV2LnhtbESPzarCMBSE94LvEI7gTlNFpfQa5SIIuvMXvbtDc2zL&#10;bU5KE7X69EYQXA4z8w0znTemFDeqXWFZwaAfgSBOrS44U3DYL3sxCOeRNZaWScGDHMxn7dYUE23v&#10;vKXbzmciQNglqCD3vkqkdGlOBl3fVsTBu9jaoA+yzqSu8R7gppTDKJpIgwWHhRwrWuSU/u+uRsH4&#10;dLrso/XGn1d/x+f6cI0ROVaq22l+f0B4avw3/GmvtILh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AlUwgAAANsAAAAPAAAAAAAAAAAAAAAAAJgCAABkcnMvZG93&#10;bnJldi54bWxQSwUGAAAAAAQABAD1AAAAhwMAAAAA&#10;" filled="f" stroked="f">
                  <v:textbox inset="2.36219mm,1.1811mm,2.36219mm,1.1811mm">
                    <w:txbxContent>
                      <w:p w:rsidR="0099369F" w:rsidRDefault="0099369F">
                        <w:pPr>
                          <w:rPr>
                            <w:sz w:val="20"/>
                            <w:szCs w:val="18"/>
                          </w:rPr>
                        </w:pPr>
                        <w:r>
                          <w:rPr>
                            <w:rFonts w:hint="eastAsia"/>
                            <w:sz w:val="20"/>
                            <w:szCs w:val="18"/>
                          </w:rPr>
                          <w:t>○</w:t>
                        </w:r>
                        <w:r>
                          <w:rPr>
                            <w:rFonts w:hint="eastAsia"/>
                            <w:sz w:val="20"/>
                            <w:szCs w:val="18"/>
                          </w:rPr>
                          <w:t>G2</w:t>
                        </w:r>
                      </w:p>
                    </w:txbxContent>
                  </v:textbox>
                </v:shape>
                <v:shape id="文本框 9" o:spid="_x0000_s1036" type="#_x0000_t202" style="position:absolute;left:2552;top:10483;width:576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sz8EA&#10;AADbAAAADwAAAGRycy9kb3ducmV2LnhtbESPzarCMBSE9xd8h3AEd9dUQSnVKCIIuvOX6u7QHNti&#10;c1KaqPU+/Y0guBxm5htmOm9NJR7UuNKygkE/AkGcWV1yruB4WP3GIJxH1lhZJgUvcjCfdX6mmGj7&#10;5B099j4XAcIuQQWF93UipcsKMuj6tiYO3tU2Bn2QTS51g88AN5UcRtFYGiw5LBRY07Kg7La/GwWj&#10;NL0eos3Wn9eX09/meI8ROVaq120XExCeWv8Nf9prrWA4gveX8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MrM/BAAAA2wAAAA8AAAAAAAAAAAAAAAAAmAIAAGRycy9kb3du&#10;cmV2LnhtbFBLBQYAAAAABAAEAPUAAACGAwAAAAA=&#10;" filled="f" stroked="f">
                  <v:textbox inset="2.36219mm,1.1811mm,2.36219mm,1.1811mm">
                    <w:txbxContent>
                      <w:p w:rsidR="0099369F" w:rsidRDefault="0099369F">
                        <w:pPr>
                          <w:rPr>
                            <w:sz w:val="20"/>
                            <w:szCs w:val="18"/>
                          </w:rPr>
                        </w:pPr>
                        <w:r>
                          <w:rPr>
                            <w:rFonts w:hint="eastAsia"/>
                            <w:sz w:val="20"/>
                            <w:szCs w:val="18"/>
                          </w:rPr>
                          <w:t>○</w:t>
                        </w:r>
                        <w:r>
                          <w:rPr>
                            <w:rFonts w:hint="eastAsia"/>
                            <w:sz w:val="20"/>
                            <w:szCs w:val="18"/>
                          </w:rPr>
                          <w:t>G3</w:t>
                        </w:r>
                      </w:p>
                    </w:txbxContent>
                  </v:textbox>
                </v:shape>
                <v:shape id="文本框 10" o:spid="_x0000_s1037" type="#_x0000_t202" style="position:absolute;left:3467;top:15576;width:454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uMMA&#10;AADbAAAADwAAAGRycy9kb3ducmV2LnhtbESPQWvCQBSE7wX/w/IEb3Wj0BBSVykFQW81UdTbI/tM&#10;QrNvQ3Y10V/vCoUeh5n5hlmsBtOIG3WutqxgNo1AEBdW11wq2Ofr9wSE88gaG8uk4E4OVsvR2wJT&#10;bXve0S3zpQgQdikqqLxvUyldUZFBN7UtcfAutjPog+xKqTvsA9w0ch5FsTRYc1iosKXviorf7GoU&#10;fByPlzza/vjT5nx4bPfXBJETpSbj4esThKfB/4f/2hutYB7D60v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yuMMAAADbAAAADwAAAAAAAAAAAAAAAACYAgAAZHJzL2Rv&#10;d25yZXYueG1sUEsFBgAAAAAEAAQA9QAAAIgDAAAAAA==&#10;" filled="f" stroked="f">
                  <v:textbox inset="2.36219mm,1.1811mm,2.36219mm,1.1811mm">
                    <w:txbxContent>
                      <w:p w:rsidR="0099369F" w:rsidRDefault="0099369F">
                        <w:pPr>
                          <w:rPr>
                            <w:sz w:val="20"/>
                            <w:szCs w:val="18"/>
                          </w:rPr>
                        </w:pPr>
                        <w:r>
                          <w:rPr>
                            <w:rFonts w:hint="eastAsia"/>
                            <w:sz w:val="20"/>
                            <w:szCs w:val="18"/>
                          </w:rPr>
                          <w:t>G4</w:t>
                        </w:r>
                        <w:r>
                          <w:rPr>
                            <w:rFonts w:hint="eastAsia"/>
                            <w:sz w:val="20"/>
                            <w:szCs w:val="18"/>
                          </w:rPr>
                          <w:t>○</w:t>
                        </w:r>
                      </w:p>
                    </w:txbxContent>
                  </v:textbox>
                </v:shape>
                <v:shape id="文本框 11" o:spid="_x0000_s1038" type="#_x0000_t202" style="position:absolute;left:33178;top:793;width:281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usMA&#10;AADbAAAADwAAAGRycy9kb3ducmV2LnhtbESPQWsCMRSE74X+h/CEXkrN6sEuW6NYUarQi9Yf8Ni8&#10;bhY3L2sSdfXXG0HwOMzMN8x42tlGnMiH2rGCQT8DQVw6XXOlYPe3/MhBhIissXFMCi4UYDp5fRlj&#10;od2ZN3TaxkokCIcCFZgY20LKUBqyGPquJU7ev/MWY5K+ktrjOcFtI4dZNpIWa04LBluaGyr326NV&#10;YLP366+Uh11wiy7+5OuNn30bpd563ewLRKQuPsOP9korGH7C/Uv6A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SEusMAAADbAAAADwAAAAAAAAAAAAAAAACYAgAAZHJzL2Rv&#10;d25yZXYueG1sUEsFBgAAAAAEAAQA9QAAAIgDAAAAAA==&#10;" stroked="f">
                  <v:textbox inset="2.36219mm,1.1811mm,2.36219mm,1.1811mm">
                    <w:txbxContent>
                      <w:p w:rsidR="0099369F" w:rsidRDefault="0099369F">
                        <w:pPr>
                          <w:rPr>
                            <w:sz w:val="20"/>
                          </w:rPr>
                        </w:pPr>
                        <w:r>
                          <w:rPr>
                            <w:rFonts w:hint="eastAsia"/>
                            <w:sz w:val="20"/>
                          </w:rPr>
                          <w:t>N</w:t>
                        </w:r>
                      </w:p>
                    </w:txbxContent>
                  </v:textbox>
                </v:shape>
                <v:shape id="直接箭头连接符 12" o:spid="_x0000_s1039" type="#_x0000_t32" style="position:absolute;left:34505;top:3028;width:7;height:5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文本框 13" o:spid="_x0000_s1040" type="#_x0000_t202" style="position:absolute;left:32092;top:19056;width:545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U8QA&#10;AADbAAAADwAAAGRycy9kb3ducmV2LnhtbESPQWsCMRSE70L/Q3gFL1Kzeih2u1mxorQFL279AY/N&#10;c7O4edkmUbf99U1B8DjMzDdMsRxsJy7kQ+tYwWyagSCunW65UXD42j4tQISIrLFzTAp+KMCyfBgV&#10;mGt35T1dqtiIBOGQowITY59LGWpDFsPU9cTJOzpvMSbpG6k9XhPcdnKeZc/SYstpwWBPa0P1qTpb&#10;BTab/O6k/D4Etxni++Jz71dvRqnx47B6BRFpiPfwrf2hFcxf4P9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tVPEAAAA2wAAAA8AAAAAAAAAAAAAAAAAmAIAAGRycy9k&#10;b3ducmV2LnhtbFBLBQYAAAAABAAEAPUAAACJAwAAAAA=&#10;" stroked="f">
                  <v:textbox inset="2.36219mm,1.1811mm,2.36219mm,1.1811mm">
                    <w:txbxContent>
                      <w:p w:rsidR="0099369F" w:rsidRDefault="0099369F">
                        <w:pPr>
                          <w:rPr>
                            <w:sz w:val="20"/>
                          </w:rPr>
                        </w:pPr>
                        <w:r>
                          <w:rPr>
                            <w:rFonts w:hint="eastAsia"/>
                            <w:sz w:val="20"/>
                          </w:rPr>
                          <w:t>风向</w:t>
                        </w:r>
                      </w:p>
                    </w:txbxContent>
                  </v:textbox>
                </v:shape>
                <v:shape id="直接箭头连接符 30" o:spid="_x0000_s1041" type="#_x0000_t32" style="position:absolute;left:33959;top:4489;width:11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文本框 31" o:spid="_x0000_s1042" type="#_x0000_t202" style="position:absolute;left:10414;top:57;width:1334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8EcIA&#10;AADbAAAADwAAAGRycy9kb3ducmV2LnhtbESPzarCMBSE94LvEI7gTlOVeynVKCIIuvP6g7o7NMe2&#10;2JyUJmr16Y1wweUwM98wk1ljSnGn2hWWFQz6EQji1OqCMwX73bIXg3AeWWNpmRQ8ycFs2m5NMNH2&#10;wX903/pMBAi7BBXk3leJlC7NyaDr24o4eBdbG/RB1pnUNT4C3JRyGEW/0mDBYSHHihY5pdftzSj4&#10;OR4vu2i98afV+fBa728xIsdKdTvNfAzCU+O/4f/2SisYDeDzJfwA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jwRwgAAANsAAAAPAAAAAAAAAAAAAAAAAJgCAABkcnMvZG93&#10;bnJldi54bWxQSwUGAAAAAAQABAD1AAAAhwMAAAAA&#10;" filled="f" stroked="f">
                  <v:textbox inset="2.36219mm,1.1811mm,2.36219mm,1.1811mm">
                    <w:txbxContent>
                      <w:p w:rsidR="0099369F" w:rsidRDefault="0099369F">
                        <w:pPr>
                          <w:jc w:val="center"/>
                          <w:rPr>
                            <w:sz w:val="20"/>
                            <w:szCs w:val="18"/>
                          </w:rPr>
                        </w:pPr>
                        <w:r>
                          <w:rPr>
                            <w:rFonts w:hint="eastAsia"/>
                            <w:sz w:val="20"/>
                            <w:szCs w:val="18"/>
                          </w:rPr>
                          <w:t>民居</w:t>
                        </w:r>
                      </w:p>
                    </w:txbxContent>
                  </v:textbox>
                </v:shape>
                <v:shape id="文本框 32" o:spid="_x0000_s1043" type="#_x0000_t202" style="position:absolute;left:495;top:12287;width:3378;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iZsIA&#10;AADbAAAADwAAAGRycy9kb3ducmV2LnhtbESPzarCMBSE94LvEI7gTlMVpfQa5SIIuvMXvbtDc2zL&#10;bU5KE7X69EYQXA4z8w0znTemFDeqXWFZwaAfgSBOrS44U3DYL3sxCOeRNZaWScGDHMxn7dYUE23v&#10;vKXbzmciQNglqCD3vkqkdGlOBl3fVsTBu9jaoA+yzqSu8R7gppTDKJpIgwWHhRwrWuSU/u+uRsH4&#10;dLrso/XGn1d/x+f6cI0ROVaq22l+f0B4avw3/GmvtILRE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KJmwgAAANsAAAAPAAAAAAAAAAAAAAAAAJgCAABkcnMvZG93&#10;bnJldi54bWxQSwUGAAAAAAQABAD1AAAAhwMAAAAA&#10;" filled="f" stroked="f">
                  <v:textbox inset="2.36219mm,1.1811mm,2.36219mm,1.1811mm">
                    <w:txbxContent>
                      <w:p w:rsidR="0099369F" w:rsidRDefault="0099369F">
                        <w:pPr>
                          <w:rPr>
                            <w:sz w:val="20"/>
                            <w:szCs w:val="18"/>
                          </w:rPr>
                        </w:pPr>
                        <w:r>
                          <w:rPr>
                            <w:rFonts w:hint="eastAsia"/>
                            <w:sz w:val="20"/>
                            <w:szCs w:val="18"/>
                          </w:rPr>
                          <w:t>空地</w:t>
                        </w:r>
                      </w:p>
                    </w:txbxContent>
                  </v:textbox>
                </v:shape>
                <v:shape id="文本框 33" o:spid="_x0000_s1044" type="#_x0000_t202" style="position:absolute;left:29686;top:10052;width:3372;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cQA&#10;AADbAAAADwAAAGRycy9kb3ducmV2LnhtbESPT2vCQBTE74LfYXkFb7qp0hJS11AEIblZ/6C9PbLP&#10;JDT7NmTXGP303ULB4zAzv2GW6WAa0VPnassKXmcRCOLC6ppLBYf9ZhqDcB5ZY2OZFNzJQboaj5aY&#10;aHvjL+p3vhQBwi5BBZX3bSKlKyoy6Ga2JQ7exXYGfZBdKXWHtwA3jZxH0bs0WHNYqLCldUXFz+5q&#10;FLydTpd9lG/9Ofs+PvLDNUbkWKnJy/D5AcLT4J/h/3amFSw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B/3EAAAA2wAAAA8AAAAAAAAAAAAAAAAAmAIAAGRycy9k&#10;b3ducmV2LnhtbFBLBQYAAAAABAAEAPUAAACJAwAAAAA=&#10;" filled="f" stroked="f">
                  <v:textbox inset="2.36219mm,1.1811mm,2.36219mm,1.1811mm">
                    <w:txbxContent>
                      <w:p w:rsidR="0099369F" w:rsidRDefault="0099369F">
                        <w:pPr>
                          <w:rPr>
                            <w:sz w:val="20"/>
                            <w:szCs w:val="18"/>
                          </w:rPr>
                        </w:pPr>
                        <w:r>
                          <w:rPr>
                            <w:rFonts w:hint="eastAsia"/>
                            <w:sz w:val="20"/>
                            <w:szCs w:val="18"/>
                          </w:rPr>
                          <w:t>民居</w:t>
                        </w:r>
                      </w:p>
                    </w:txbxContent>
                  </v:textbox>
                </v:shape>
                <v:shape id="文本框 34" o:spid="_x0000_s1045" type="#_x0000_t202" style="position:absolute;left:13544;top:26835;width:709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ficUA&#10;AADbAAAADwAAAGRycy9kb3ducmV2LnhtbESPT2vCQBTE7wW/w/IKvdVN7R9CdBURCubWmhT19sg+&#10;k2D2bchuYuqndwsFj8PM/IZZrEbTiIE6V1tW8DKNQBAXVtdcKsizz+cYhPPIGhvLpOCXHKyWk4cF&#10;Jtpe+JuGnS9FgLBLUEHlfZtI6YqKDLqpbYmDd7KdQR9kV0rd4SXATSNnUfQhDdYcFipsaVNRcd71&#10;RsH7fn/KovTLH7bHn2ua9zEix0o9PY7rOQhPo7+H/9tbreD1Df6+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Z+JxQAAANsAAAAPAAAAAAAAAAAAAAAAAJgCAABkcnMv&#10;ZG93bnJldi54bWxQSwUGAAAAAAQABAD1AAAAigMAAAAA&#10;" filled="f" stroked="f">
                  <v:textbox inset="2.36219mm,1.1811mm,2.36219mm,1.1811mm">
                    <w:txbxContent>
                      <w:p w:rsidR="0099369F" w:rsidRDefault="0099369F">
                        <w:pPr>
                          <w:jc w:val="center"/>
                          <w:rPr>
                            <w:sz w:val="20"/>
                            <w:szCs w:val="18"/>
                          </w:rPr>
                        </w:pPr>
                        <w:r>
                          <w:rPr>
                            <w:rFonts w:hint="eastAsia"/>
                            <w:sz w:val="20"/>
                            <w:szCs w:val="18"/>
                          </w:rPr>
                          <w:t>329</w:t>
                        </w:r>
                        <w:r>
                          <w:rPr>
                            <w:rFonts w:hint="eastAsia"/>
                            <w:sz w:val="20"/>
                            <w:szCs w:val="18"/>
                          </w:rPr>
                          <w:t>省道</w:t>
                        </w:r>
                      </w:p>
                    </w:txbxContent>
                  </v:textbox>
                </v:shape>
                <v:shape id="文本框 35" o:spid="_x0000_s1046" type="#_x0000_t202" style="position:absolute;left:7804;top:13296;width:1861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9369F" w:rsidRDefault="0099369F">
                        <w:pPr>
                          <w:rPr>
                            <w:szCs w:val="18"/>
                          </w:rPr>
                        </w:pPr>
                        <w:r>
                          <w:rPr>
                            <w:rFonts w:hint="eastAsia"/>
                            <w:szCs w:val="18"/>
                          </w:rPr>
                          <w:t>江苏盐城</w:t>
                        </w:r>
                        <w:proofErr w:type="gramStart"/>
                        <w:r>
                          <w:rPr>
                            <w:rFonts w:hint="eastAsia"/>
                            <w:szCs w:val="18"/>
                          </w:rPr>
                          <w:t>阜</w:t>
                        </w:r>
                        <w:proofErr w:type="gramEnd"/>
                        <w:r>
                          <w:rPr>
                            <w:rFonts w:hint="eastAsia"/>
                            <w:szCs w:val="18"/>
                          </w:rPr>
                          <w:t>宁金沙湖加油站</w:t>
                        </w:r>
                      </w:p>
                    </w:txbxContent>
                  </v:textbox>
                </v:shape>
                <v:shape id="直接箭头连接符 56" o:spid="_x0000_s1047" type="#_x0000_t32" style="position:absolute;left:30657;top:23514;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文本框 57" o:spid="_x0000_s1048" type="#_x0000_t202" style="position:absolute;left:25895;top:12846;width:60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9369F" w:rsidRDefault="0099369F">
                        <w:pPr>
                          <w:rPr>
                            <w:szCs w:val="18"/>
                          </w:rPr>
                        </w:pPr>
                        <w:r>
                          <w:rPr>
                            <w:rFonts w:hint="eastAsia"/>
                            <w:szCs w:val="18"/>
                          </w:rPr>
                          <w:t>▲</w:t>
                        </w:r>
                        <w:r>
                          <w:rPr>
                            <w:rFonts w:hint="eastAsia"/>
                            <w:szCs w:val="18"/>
                          </w:rPr>
                          <w:t>Z1</w:t>
                        </w:r>
                      </w:p>
                    </w:txbxContent>
                  </v:textbox>
                </v:shape>
                <v:shape id="文本框 58" o:spid="_x0000_s1049" type="#_x0000_t202" style="position:absolute;left:13798;top:2559;width:482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9369F" w:rsidRDefault="0099369F">
                        <w:pPr>
                          <w:rPr>
                            <w:szCs w:val="18"/>
                          </w:rPr>
                        </w:pPr>
                        <w:r>
                          <w:rPr>
                            <w:rFonts w:hint="eastAsia"/>
                            <w:szCs w:val="18"/>
                          </w:rPr>
                          <w:t>▲</w:t>
                        </w:r>
                        <w:r>
                          <w:rPr>
                            <w:rFonts w:hint="eastAsia"/>
                            <w:szCs w:val="18"/>
                          </w:rPr>
                          <w:t>Z4</w:t>
                        </w:r>
                      </w:p>
                      <w:p w:rsidR="0099369F" w:rsidRDefault="0099369F">
                        <w:pPr>
                          <w:rPr>
                            <w:szCs w:val="18"/>
                          </w:rPr>
                        </w:pPr>
                      </w:p>
                    </w:txbxContent>
                  </v:textbox>
                </v:shape>
                <v:shape id="文本框 59" o:spid="_x0000_s1050" type="#_x0000_t202" style="position:absolute;left:13131;top:24085;width:60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9369F" w:rsidRDefault="0099369F">
                        <w:pPr>
                          <w:rPr>
                            <w:szCs w:val="18"/>
                          </w:rPr>
                        </w:pPr>
                        <w:r>
                          <w:rPr>
                            <w:rFonts w:hint="eastAsia"/>
                            <w:szCs w:val="18"/>
                          </w:rPr>
                          <w:t>▲</w:t>
                        </w:r>
                        <w:r>
                          <w:rPr>
                            <w:rFonts w:hint="eastAsia"/>
                            <w:szCs w:val="18"/>
                          </w:rPr>
                          <w:t>Z2</w:t>
                        </w:r>
                      </w:p>
                      <w:p w:rsidR="0099369F" w:rsidRDefault="0099369F">
                        <w:pPr>
                          <w:rPr>
                            <w:szCs w:val="18"/>
                          </w:rPr>
                        </w:pPr>
                      </w:p>
                    </w:txbxContent>
                  </v:textbox>
                </v:shape>
                <v:shape id="文本框 60" o:spid="_x0000_s1051" type="#_x0000_t202" style="position:absolute;left:3321;top:13036;width:5619;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99369F" w:rsidRDefault="0099369F">
                        <w:pPr>
                          <w:rPr>
                            <w:szCs w:val="18"/>
                          </w:rPr>
                        </w:pPr>
                        <w:r>
                          <w:rPr>
                            <w:rFonts w:hint="eastAsia"/>
                            <w:szCs w:val="18"/>
                          </w:rPr>
                          <w:t>Z3</w:t>
                        </w:r>
                        <w:r>
                          <w:rPr>
                            <w:rFonts w:hint="eastAsia"/>
                            <w:szCs w:val="18"/>
                          </w:rPr>
                          <w:t>▲</w:t>
                        </w:r>
                      </w:p>
                      <w:p w:rsidR="0099369F" w:rsidRDefault="0099369F">
                        <w:pPr>
                          <w:rPr>
                            <w:szCs w:val="18"/>
                          </w:rPr>
                        </w:pPr>
                      </w:p>
                    </w:txbxContent>
                  </v:textbox>
                </v:shape>
                <v:shape id="文本框 2" o:spid="_x0000_s1052" type="#_x0000_t202" style="position:absolute;left:21609;top:7226;width:4095;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tUMIA&#10;AADbAAAADwAAAGRycy9kb3ducmV2LnhtbESPS4vCMBSF98L8h3AFd5p2GG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21QwgAAANsAAAAPAAAAAAAAAAAAAAAAAJgCAABkcnMvZG93&#10;bnJldi54bWxQSwUGAAAAAAQABAD1AAAAhwMAAAAA&#10;" stroked="f">
                  <v:textbox style="mso-fit-shape-to-text:t">
                    <w:txbxContent>
                      <w:p w:rsidR="0099369F" w:rsidRDefault="0099369F">
                        <w:r>
                          <w:rPr>
                            <w:rFonts w:hint="eastAsia"/>
                            <w:sz w:val="18"/>
                          </w:rPr>
                          <w:t>★</w:t>
                        </w:r>
                        <w:r>
                          <w:rPr>
                            <w:rFonts w:hint="eastAsia"/>
                            <w:sz w:val="18"/>
                          </w:rPr>
                          <w:t>W1</w:t>
                        </w:r>
                      </w:p>
                    </w:txbxContent>
                  </v:textbox>
                </v:shape>
                <w10:anchorlock/>
              </v:group>
            </w:pict>
          </mc:Fallback>
        </mc:AlternateContent>
      </w:r>
    </w:p>
    <w:p w:rsidR="00D579A4" w:rsidRDefault="0099369F">
      <w:pPr>
        <w:widowControl/>
        <w:snapToGrid w:val="0"/>
        <w:spacing w:line="360" w:lineRule="auto"/>
        <w:jc w:val="center"/>
        <w:rPr>
          <w:rFonts w:eastAsia="仿宋_GB2312"/>
        </w:rPr>
      </w:pPr>
      <w:r>
        <w:rPr>
          <w:rFonts w:ascii="Times New Roman" w:hAnsi="Times New Roman" w:cs="Times New Roman" w:hint="eastAsia"/>
          <w:b/>
          <w:sz w:val="28"/>
          <w:szCs w:val="28"/>
        </w:rPr>
        <w:t>图</w:t>
      </w:r>
      <w:r>
        <w:rPr>
          <w:rFonts w:ascii="Times New Roman" w:hAnsi="Times New Roman" w:cs="Times New Roman" w:hint="eastAsia"/>
          <w:b/>
          <w:sz w:val="28"/>
          <w:szCs w:val="28"/>
        </w:rPr>
        <w:t>3-3-1  6</w:t>
      </w:r>
      <w:r>
        <w:rPr>
          <w:rFonts w:ascii="Times New Roman" w:hAnsi="Times New Roman" w:cs="Times New Roman" w:hint="eastAsia"/>
          <w:b/>
          <w:sz w:val="28"/>
          <w:szCs w:val="28"/>
        </w:rPr>
        <w:t>月</w:t>
      </w:r>
      <w:r>
        <w:rPr>
          <w:rFonts w:ascii="Times New Roman" w:hAnsi="Times New Roman" w:cs="Times New Roman" w:hint="eastAsia"/>
          <w:b/>
          <w:sz w:val="28"/>
          <w:szCs w:val="28"/>
        </w:rPr>
        <w:t>22</w:t>
      </w:r>
      <w:r>
        <w:rPr>
          <w:rFonts w:ascii="Times New Roman" w:hAnsi="Times New Roman" w:cs="Times New Roman" w:hint="eastAsia"/>
          <w:b/>
          <w:sz w:val="28"/>
          <w:szCs w:val="28"/>
        </w:rPr>
        <w:t>日监测点位示意图</w:t>
      </w:r>
      <w:r>
        <w:rPr>
          <w:rFonts w:ascii="Times New Roman" w:hAnsi="Times New Roman" w:cs="Times New Roman" w:hint="eastAsia"/>
          <w:b/>
          <w:sz w:val="28"/>
          <w:szCs w:val="28"/>
        </w:rPr>
        <w:t xml:space="preserve">   </w:t>
      </w:r>
      <w:r>
        <w:rPr>
          <w:rFonts w:eastAsia="仿宋_GB2312"/>
          <w:noProof/>
        </w:rPr>
        <mc:AlternateContent>
          <mc:Choice Requires="wpc">
            <w:drawing>
              <wp:inline distT="0" distB="0" distL="114300" distR="114300">
                <wp:extent cx="4857115" cy="3687445"/>
                <wp:effectExtent l="0" t="0" r="0" b="8255"/>
                <wp:docPr id="75" name="画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3" name="矩形 1"/>
                        <wps:cNvSpPr/>
                        <wps:spPr>
                          <a:xfrm>
                            <a:off x="691502" y="554907"/>
                            <a:ext cx="1943106" cy="1844723"/>
                          </a:xfrm>
                          <a:prstGeom prst="rect">
                            <a:avLst/>
                          </a:prstGeom>
                          <a:noFill/>
                          <a:ln w="9525" cap="flat" cmpd="sng">
                            <a:solidFill>
                              <a:srgbClr val="000000"/>
                            </a:solidFill>
                            <a:prstDash val="solid"/>
                            <a:miter/>
                            <a:headEnd type="none" w="med" len="med"/>
                            <a:tailEnd type="none" w="med" len="med"/>
                          </a:ln>
                        </wps:spPr>
                        <wps:bodyPr upright="1"/>
                      </wps:wsp>
                      <wps:wsp>
                        <wps:cNvPr id="44" name="直接箭头连接符 2"/>
                        <wps:cNvCnPr/>
                        <wps:spPr>
                          <a:xfrm>
                            <a:off x="691502" y="237403"/>
                            <a:ext cx="1943106" cy="700"/>
                          </a:xfrm>
                          <a:prstGeom prst="straightConnector1">
                            <a:avLst/>
                          </a:prstGeom>
                          <a:ln w="9525" cap="flat" cmpd="sng">
                            <a:solidFill>
                              <a:srgbClr val="000000"/>
                            </a:solidFill>
                            <a:prstDash val="solid"/>
                            <a:headEnd type="none" w="med" len="med"/>
                            <a:tailEnd type="none" w="med" len="med"/>
                          </a:ln>
                        </wps:spPr>
                        <wps:bodyPr/>
                      </wps:wsp>
                      <wps:wsp>
                        <wps:cNvPr id="45" name="直接箭头连接符 3"/>
                        <wps:cNvCnPr/>
                        <wps:spPr>
                          <a:xfrm>
                            <a:off x="328201" y="554907"/>
                            <a:ext cx="700" cy="1844723"/>
                          </a:xfrm>
                          <a:prstGeom prst="straightConnector1">
                            <a:avLst/>
                          </a:prstGeom>
                          <a:ln w="9525" cap="flat" cmpd="sng">
                            <a:solidFill>
                              <a:srgbClr val="000000"/>
                            </a:solidFill>
                            <a:prstDash val="solid"/>
                            <a:headEnd type="none" w="med" len="med"/>
                            <a:tailEnd type="none" w="med" len="med"/>
                          </a:ln>
                        </wps:spPr>
                        <wps:bodyPr/>
                      </wps:wsp>
                      <wps:wsp>
                        <wps:cNvPr id="46" name="直接箭头连接符 4"/>
                        <wps:cNvCnPr/>
                        <wps:spPr>
                          <a:xfrm>
                            <a:off x="691502" y="2682833"/>
                            <a:ext cx="1943106" cy="700"/>
                          </a:xfrm>
                          <a:prstGeom prst="straightConnector1">
                            <a:avLst/>
                          </a:prstGeom>
                          <a:ln w="9525" cap="flat" cmpd="sng">
                            <a:solidFill>
                              <a:srgbClr val="000000"/>
                            </a:solidFill>
                            <a:prstDash val="solid"/>
                            <a:headEnd type="none" w="med" len="med"/>
                            <a:tailEnd type="none" w="med" len="med"/>
                          </a:ln>
                        </wps:spPr>
                        <wps:bodyPr/>
                      </wps:wsp>
                      <wps:wsp>
                        <wps:cNvPr id="47" name="直接箭头连接符 5"/>
                        <wps:cNvCnPr/>
                        <wps:spPr>
                          <a:xfrm>
                            <a:off x="2992109" y="608907"/>
                            <a:ext cx="600" cy="1844123"/>
                          </a:xfrm>
                          <a:prstGeom prst="straightConnector1">
                            <a:avLst/>
                          </a:prstGeom>
                          <a:ln w="9525" cap="flat" cmpd="sng">
                            <a:solidFill>
                              <a:srgbClr val="000000"/>
                            </a:solidFill>
                            <a:prstDash val="solid"/>
                            <a:headEnd type="none" w="med" len="med"/>
                            <a:tailEnd type="none" w="med" len="med"/>
                          </a:ln>
                        </wps:spPr>
                        <wps:bodyPr/>
                      </wps:wsp>
                      <wps:wsp>
                        <wps:cNvPr id="48" name="文本框 36"/>
                        <wps:cNvSpPr txBox="1"/>
                        <wps:spPr>
                          <a:xfrm>
                            <a:off x="2790809" y="2638432"/>
                            <a:ext cx="832503" cy="1049013"/>
                          </a:xfrm>
                          <a:prstGeom prst="rect">
                            <a:avLst/>
                          </a:prstGeom>
                          <a:solidFill>
                            <a:srgbClr val="FFFFFF"/>
                          </a:solidFill>
                          <a:ln w="9525">
                            <a:noFill/>
                          </a:ln>
                        </wps:spPr>
                        <wps:txbx>
                          <w:txbxContent>
                            <w:p w:rsidR="0099369F" w:rsidRDefault="0099369F">
                              <w:pPr>
                                <w:rPr>
                                  <w:sz w:val="18"/>
                                </w:rPr>
                              </w:pPr>
                              <w:r>
                                <w:rPr>
                                  <w:rFonts w:hint="eastAsia"/>
                                  <w:sz w:val="18"/>
                                </w:rPr>
                                <w:t>图例</w:t>
                              </w:r>
                              <w:r>
                                <w:rPr>
                                  <w:sz w:val="18"/>
                                </w:rPr>
                                <w:t>：</w:t>
                              </w:r>
                            </w:p>
                            <w:p w:rsidR="0099369F" w:rsidRDefault="0099369F">
                              <w:pPr>
                                <w:rPr>
                                  <w:sz w:val="18"/>
                                </w:rPr>
                              </w:pPr>
                              <w:r>
                                <w:rPr>
                                  <w:rFonts w:hint="eastAsia"/>
                                  <w:sz w:val="18"/>
                                </w:rPr>
                                <w:t>★废水</w:t>
                              </w:r>
                              <w:r>
                                <w:rPr>
                                  <w:sz w:val="18"/>
                                </w:rPr>
                                <w:t>监测点</w:t>
                              </w:r>
                            </w:p>
                            <w:p w:rsidR="0099369F" w:rsidRDefault="0099369F">
                              <w:pPr>
                                <w:rPr>
                                  <w:sz w:val="18"/>
                                </w:rPr>
                              </w:pPr>
                              <w:r>
                                <w:rPr>
                                  <w:rFonts w:hint="eastAsia"/>
                                  <w:sz w:val="18"/>
                                </w:rPr>
                                <w:t>○无组织</w:t>
                              </w:r>
                              <w:r>
                                <w:rPr>
                                  <w:sz w:val="18"/>
                                </w:rPr>
                                <w:t>监测点</w:t>
                              </w:r>
                            </w:p>
                            <w:p w:rsidR="0099369F" w:rsidRDefault="0099369F">
                              <w:pPr>
                                <w:rPr>
                                  <w:sz w:val="18"/>
                                </w:rPr>
                              </w:pPr>
                              <w:r>
                                <w:rPr>
                                  <w:rFonts w:hint="eastAsia"/>
                                  <w:sz w:val="18"/>
                                </w:rPr>
                                <w:t>▲噪声监测</w:t>
                              </w:r>
                              <w:r>
                                <w:rPr>
                                  <w:sz w:val="18"/>
                                </w:rPr>
                                <w:t>点</w:t>
                              </w:r>
                            </w:p>
                            <w:p w:rsidR="0099369F" w:rsidRDefault="0099369F">
                              <w:pPr>
                                <w:pStyle w:val="a9"/>
                                <w:spacing w:before="0" w:beforeAutospacing="0" w:after="0" w:afterAutospacing="0"/>
                                <w:jc w:val="both"/>
                                <w:rPr>
                                  <w:sz w:val="22"/>
                                </w:rPr>
                              </w:pPr>
                            </w:p>
                          </w:txbxContent>
                        </wps:txbx>
                        <wps:bodyPr lIns="0" tIns="0" rIns="0" bIns="0" upright="1"/>
                      </wps:wsp>
                      <wps:wsp>
                        <wps:cNvPr id="49" name="文本框 37"/>
                        <wps:cNvSpPr txBox="1"/>
                        <wps:spPr>
                          <a:xfrm>
                            <a:off x="2714608" y="867411"/>
                            <a:ext cx="494602" cy="281303"/>
                          </a:xfrm>
                          <a:prstGeom prst="rect">
                            <a:avLst/>
                          </a:prstGeom>
                          <a:noFill/>
                          <a:ln w="9525">
                            <a:noFill/>
                          </a:ln>
                        </wps:spPr>
                        <wps:txbx>
                          <w:txbxContent>
                            <w:p w:rsidR="0099369F" w:rsidRDefault="0099369F">
                              <w:pPr>
                                <w:rPr>
                                  <w:sz w:val="20"/>
                                  <w:szCs w:val="18"/>
                                </w:rPr>
                              </w:pPr>
                              <w:r>
                                <w:rPr>
                                  <w:rFonts w:hint="eastAsia"/>
                                  <w:sz w:val="20"/>
                                  <w:szCs w:val="18"/>
                                </w:rPr>
                                <w:t>G1</w:t>
                              </w:r>
                              <w:r>
                                <w:rPr>
                                  <w:rFonts w:hint="eastAsia"/>
                                  <w:sz w:val="20"/>
                                  <w:szCs w:val="18"/>
                                </w:rPr>
                                <w:t>○</w:t>
                              </w:r>
                            </w:p>
                          </w:txbxContent>
                        </wps:txbx>
                        <wps:bodyPr lIns="85039" tIns="42520" rIns="85039" bIns="42520" upright="1"/>
                      </wps:wsp>
                      <wps:wsp>
                        <wps:cNvPr id="50" name="文本框 38"/>
                        <wps:cNvSpPr txBox="1"/>
                        <wps:spPr>
                          <a:xfrm>
                            <a:off x="255201" y="449505"/>
                            <a:ext cx="576002" cy="280703"/>
                          </a:xfrm>
                          <a:prstGeom prst="rect">
                            <a:avLst/>
                          </a:prstGeom>
                          <a:noFill/>
                          <a:ln w="9525">
                            <a:noFill/>
                          </a:ln>
                        </wps:spPr>
                        <wps:txbx>
                          <w:txbxContent>
                            <w:p w:rsidR="0099369F" w:rsidRDefault="0099369F">
                              <w:pPr>
                                <w:rPr>
                                  <w:sz w:val="20"/>
                                  <w:szCs w:val="18"/>
                                </w:rPr>
                              </w:pPr>
                              <w:r>
                                <w:rPr>
                                  <w:rFonts w:hint="eastAsia"/>
                                  <w:sz w:val="20"/>
                                  <w:szCs w:val="18"/>
                                </w:rPr>
                                <w:t>○</w:t>
                              </w:r>
                              <w:r>
                                <w:rPr>
                                  <w:rFonts w:hint="eastAsia"/>
                                  <w:sz w:val="20"/>
                                  <w:szCs w:val="18"/>
                                </w:rPr>
                                <w:t>G2</w:t>
                              </w:r>
                            </w:p>
                          </w:txbxContent>
                        </wps:txbx>
                        <wps:bodyPr lIns="85039" tIns="42520" rIns="85039" bIns="42520" upright="1"/>
                      </wps:wsp>
                      <wps:wsp>
                        <wps:cNvPr id="51" name="文本框 9"/>
                        <wps:cNvSpPr txBox="1"/>
                        <wps:spPr>
                          <a:xfrm>
                            <a:off x="255201" y="1048313"/>
                            <a:ext cx="576002" cy="281303"/>
                          </a:xfrm>
                          <a:prstGeom prst="rect">
                            <a:avLst/>
                          </a:prstGeom>
                          <a:noFill/>
                          <a:ln w="9525">
                            <a:noFill/>
                          </a:ln>
                        </wps:spPr>
                        <wps:txbx>
                          <w:txbxContent>
                            <w:p w:rsidR="0099369F" w:rsidRDefault="0099369F">
                              <w:pPr>
                                <w:rPr>
                                  <w:sz w:val="20"/>
                                  <w:szCs w:val="18"/>
                                </w:rPr>
                              </w:pPr>
                              <w:r>
                                <w:rPr>
                                  <w:rFonts w:hint="eastAsia"/>
                                  <w:sz w:val="20"/>
                                  <w:szCs w:val="18"/>
                                </w:rPr>
                                <w:t>○</w:t>
                              </w:r>
                              <w:r>
                                <w:rPr>
                                  <w:rFonts w:hint="eastAsia"/>
                                  <w:sz w:val="20"/>
                                  <w:szCs w:val="18"/>
                                </w:rPr>
                                <w:t>G3</w:t>
                              </w:r>
                            </w:p>
                          </w:txbxContent>
                        </wps:txbx>
                        <wps:bodyPr lIns="85039" tIns="42520" rIns="85039" bIns="42520" upright="1"/>
                      </wps:wsp>
                      <wps:wsp>
                        <wps:cNvPr id="52" name="文本框 10"/>
                        <wps:cNvSpPr txBox="1"/>
                        <wps:spPr>
                          <a:xfrm>
                            <a:off x="346701" y="1557619"/>
                            <a:ext cx="454001" cy="281303"/>
                          </a:xfrm>
                          <a:prstGeom prst="rect">
                            <a:avLst/>
                          </a:prstGeom>
                          <a:noFill/>
                          <a:ln w="9525">
                            <a:noFill/>
                          </a:ln>
                        </wps:spPr>
                        <wps:txbx>
                          <w:txbxContent>
                            <w:p w:rsidR="0099369F" w:rsidRDefault="0099369F">
                              <w:pPr>
                                <w:rPr>
                                  <w:sz w:val="20"/>
                                  <w:szCs w:val="18"/>
                                </w:rPr>
                              </w:pPr>
                              <w:r>
                                <w:rPr>
                                  <w:rFonts w:hint="eastAsia"/>
                                  <w:sz w:val="20"/>
                                  <w:szCs w:val="18"/>
                                </w:rPr>
                                <w:t>G4</w:t>
                              </w:r>
                              <w:r>
                                <w:rPr>
                                  <w:rFonts w:hint="eastAsia"/>
                                  <w:sz w:val="20"/>
                                  <w:szCs w:val="18"/>
                                </w:rPr>
                                <w:t>○</w:t>
                              </w:r>
                            </w:p>
                          </w:txbxContent>
                        </wps:txbx>
                        <wps:bodyPr lIns="85039" tIns="42520" rIns="85039" bIns="42520" upright="1"/>
                      </wps:wsp>
                      <wps:wsp>
                        <wps:cNvPr id="53" name="文本框 11"/>
                        <wps:cNvSpPr txBox="1"/>
                        <wps:spPr>
                          <a:xfrm>
                            <a:off x="3317810" y="79301"/>
                            <a:ext cx="281301" cy="287004"/>
                          </a:xfrm>
                          <a:prstGeom prst="rect">
                            <a:avLst/>
                          </a:prstGeom>
                          <a:solidFill>
                            <a:srgbClr val="FFFFFF"/>
                          </a:solidFill>
                          <a:ln w="9525">
                            <a:noFill/>
                          </a:ln>
                        </wps:spPr>
                        <wps:txbx>
                          <w:txbxContent>
                            <w:p w:rsidR="0099369F" w:rsidRDefault="0099369F">
                              <w:pPr>
                                <w:rPr>
                                  <w:sz w:val="20"/>
                                </w:rPr>
                              </w:pPr>
                              <w:r>
                                <w:rPr>
                                  <w:rFonts w:hint="eastAsia"/>
                                  <w:sz w:val="20"/>
                                </w:rPr>
                                <w:t>N</w:t>
                              </w:r>
                            </w:p>
                          </w:txbxContent>
                        </wps:txbx>
                        <wps:bodyPr lIns="85039" tIns="42520" rIns="85039" bIns="42520" upright="1"/>
                      </wps:wsp>
                      <wps:wsp>
                        <wps:cNvPr id="54" name="直接箭头连接符 12"/>
                        <wps:cNvCnPr/>
                        <wps:spPr>
                          <a:xfrm flipV="1">
                            <a:off x="3450511" y="302804"/>
                            <a:ext cx="700" cy="564607"/>
                          </a:xfrm>
                          <a:prstGeom prst="straightConnector1">
                            <a:avLst/>
                          </a:prstGeom>
                          <a:ln w="9525" cap="flat" cmpd="sng">
                            <a:solidFill>
                              <a:srgbClr val="000000"/>
                            </a:solidFill>
                            <a:prstDash val="solid"/>
                            <a:headEnd type="none" w="med" len="med"/>
                            <a:tailEnd type="triangle" w="med" len="med"/>
                          </a:ln>
                        </wps:spPr>
                        <wps:bodyPr/>
                      </wps:wsp>
                      <wps:wsp>
                        <wps:cNvPr id="55" name="文本框 13"/>
                        <wps:cNvSpPr txBox="1"/>
                        <wps:spPr>
                          <a:xfrm>
                            <a:off x="3209210" y="1905623"/>
                            <a:ext cx="545502" cy="287004"/>
                          </a:xfrm>
                          <a:prstGeom prst="rect">
                            <a:avLst/>
                          </a:prstGeom>
                          <a:solidFill>
                            <a:srgbClr val="FFFFFF"/>
                          </a:solidFill>
                          <a:ln w="9525">
                            <a:noFill/>
                          </a:ln>
                        </wps:spPr>
                        <wps:txbx>
                          <w:txbxContent>
                            <w:p w:rsidR="0099369F" w:rsidRDefault="0099369F">
                              <w:pPr>
                                <w:rPr>
                                  <w:sz w:val="20"/>
                                </w:rPr>
                              </w:pPr>
                              <w:r>
                                <w:rPr>
                                  <w:rFonts w:hint="eastAsia"/>
                                  <w:sz w:val="20"/>
                                </w:rPr>
                                <w:t>风向</w:t>
                              </w:r>
                            </w:p>
                          </w:txbxContent>
                        </wps:txbx>
                        <wps:bodyPr lIns="85039" tIns="42520" rIns="85039" bIns="42520" upright="1"/>
                      </wps:wsp>
                      <wps:wsp>
                        <wps:cNvPr id="56" name="直接箭头连接符 30"/>
                        <wps:cNvCnPr/>
                        <wps:spPr>
                          <a:xfrm>
                            <a:off x="3395910" y="448905"/>
                            <a:ext cx="111200" cy="600"/>
                          </a:xfrm>
                          <a:prstGeom prst="straightConnector1">
                            <a:avLst/>
                          </a:prstGeom>
                          <a:ln w="9525" cap="flat" cmpd="sng">
                            <a:solidFill>
                              <a:srgbClr val="000000"/>
                            </a:solidFill>
                            <a:prstDash val="solid"/>
                            <a:headEnd type="none" w="med" len="med"/>
                            <a:tailEnd type="none" w="med" len="med"/>
                          </a:ln>
                        </wps:spPr>
                        <wps:bodyPr/>
                      </wps:wsp>
                      <wps:wsp>
                        <wps:cNvPr id="57" name="文本框 31"/>
                        <wps:cNvSpPr txBox="1"/>
                        <wps:spPr>
                          <a:xfrm>
                            <a:off x="1041403" y="5700"/>
                            <a:ext cx="1334104" cy="281303"/>
                          </a:xfrm>
                          <a:prstGeom prst="rect">
                            <a:avLst/>
                          </a:prstGeom>
                          <a:noFill/>
                          <a:ln w="9525">
                            <a:noFill/>
                          </a:ln>
                        </wps:spPr>
                        <wps:txbx>
                          <w:txbxContent>
                            <w:p w:rsidR="0099369F" w:rsidRDefault="0099369F">
                              <w:pPr>
                                <w:jc w:val="center"/>
                                <w:rPr>
                                  <w:sz w:val="20"/>
                                  <w:szCs w:val="18"/>
                                </w:rPr>
                              </w:pPr>
                              <w:r>
                                <w:rPr>
                                  <w:rFonts w:hint="eastAsia"/>
                                  <w:sz w:val="20"/>
                                  <w:szCs w:val="18"/>
                                </w:rPr>
                                <w:t>民居</w:t>
                              </w:r>
                            </w:p>
                          </w:txbxContent>
                        </wps:txbx>
                        <wps:bodyPr lIns="85039" tIns="42520" rIns="85039" bIns="42520" upright="1"/>
                      </wps:wsp>
                      <wps:wsp>
                        <wps:cNvPr id="58" name="文本框 32"/>
                        <wps:cNvSpPr txBox="1"/>
                        <wps:spPr>
                          <a:xfrm>
                            <a:off x="49500" y="1228715"/>
                            <a:ext cx="337801" cy="675008"/>
                          </a:xfrm>
                          <a:prstGeom prst="rect">
                            <a:avLst/>
                          </a:prstGeom>
                          <a:noFill/>
                          <a:ln w="9525">
                            <a:noFill/>
                          </a:ln>
                        </wps:spPr>
                        <wps:txbx>
                          <w:txbxContent>
                            <w:p w:rsidR="0099369F" w:rsidRDefault="0099369F">
                              <w:pPr>
                                <w:rPr>
                                  <w:sz w:val="20"/>
                                  <w:szCs w:val="18"/>
                                </w:rPr>
                              </w:pPr>
                              <w:r>
                                <w:rPr>
                                  <w:rFonts w:hint="eastAsia"/>
                                  <w:sz w:val="20"/>
                                  <w:szCs w:val="18"/>
                                </w:rPr>
                                <w:t>空地</w:t>
                              </w:r>
                            </w:p>
                          </w:txbxContent>
                        </wps:txbx>
                        <wps:bodyPr lIns="85039" tIns="42520" rIns="85039" bIns="42520" upright="1"/>
                      </wps:wsp>
                      <wps:wsp>
                        <wps:cNvPr id="59" name="文本框 33"/>
                        <wps:cNvSpPr txBox="1"/>
                        <wps:spPr>
                          <a:xfrm>
                            <a:off x="2968609" y="1005212"/>
                            <a:ext cx="337201" cy="900411"/>
                          </a:xfrm>
                          <a:prstGeom prst="rect">
                            <a:avLst/>
                          </a:prstGeom>
                          <a:noFill/>
                          <a:ln w="9525">
                            <a:noFill/>
                          </a:ln>
                        </wps:spPr>
                        <wps:txbx>
                          <w:txbxContent>
                            <w:p w:rsidR="0099369F" w:rsidRDefault="0099369F">
                              <w:pPr>
                                <w:rPr>
                                  <w:sz w:val="20"/>
                                  <w:szCs w:val="18"/>
                                </w:rPr>
                              </w:pPr>
                              <w:r>
                                <w:rPr>
                                  <w:rFonts w:hint="eastAsia"/>
                                  <w:sz w:val="20"/>
                                  <w:szCs w:val="18"/>
                                </w:rPr>
                                <w:t>民居</w:t>
                              </w:r>
                            </w:p>
                          </w:txbxContent>
                        </wps:txbx>
                        <wps:bodyPr lIns="85039" tIns="42520" rIns="85039" bIns="42520" upright="1"/>
                      </wps:wsp>
                      <wps:wsp>
                        <wps:cNvPr id="60" name="文本框 34"/>
                        <wps:cNvSpPr txBox="1"/>
                        <wps:spPr>
                          <a:xfrm>
                            <a:off x="1354404" y="2683533"/>
                            <a:ext cx="709902" cy="281303"/>
                          </a:xfrm>
                          <a:prstGeom prst="rect">
                            <a:avLst/>
                          </a:prstGeom>
                          <a:noFill/>
                          <a:ln w="9525">
                            <a:noFill/>
                          </a:ln>
                        </wps:spPr>
                        <wps:txbx>
                          <w:txbxContent>
                            <w:p w:rsidR="0099369F" w:rsidRDefault="0099369F">
                              <w:pPr>
                                <w:jc w:val="center"/>
                                <w:rPr>
                                  <w:sz w:val="20"/>
                                  <w:szCs w:val="18"/>
                                </w:rPr>
                              </w:pPr>
                              <w:r>
                                <w:rPr>
                                  <w:rFonts w:hint="eastAsia"/>
                                  <w:sz w:val="20"/>
                                  <w:szCs w:val="18"/>
                                </w:rPr>
                                <w:t>329</w:t>
                              </w:r>
                              <w:r>
                                <w:rPr>
                                  <w:rFonts w:hint="eastAsia"/>
                                  <w:sz w:val="20"/>
                                  <w:szCs w:val="18"/>
                                </w:rPr>
                                <w:t>省道</w:t>
                              </w:r>
                            </w:p>
                          </w:txbxContent>
                        </wps:txbx>
                        <wps:bodyPr lIns="85039" tIns="42520" rIns="85039" bIns="42520" upright="1"/>
                      </wps:wsp>
                      <wps:wsp>
                        <wps:cNvPr id="61" name="文本框 35"/>
                        <wps:cNvSpPr txBox="1"/>
                        <wps:spPr>
                          <a:xfrm>
                            <a:off x="780402" y="1329616"/>
                            <a:ext cx="1861206" cy="301704"/>
                          </a:xfrm>
                          <a:prstGeom prst="rect">
                            <a:avLst/>
                          </a:prstGeom>
                          <a:noFill/>
                          <a:ln w="9525">
                            <a:noFill/>
                          </a:ln>
                        </wps:spPr>
                        <wps:txbx>
                          <w:txbxContent>
                            <w:p w:rsidR="0099369F" w:rsidRDefault="0099369F">
                              <w:pPr>
                                <w:rPr>
                                  <w:szCs w:val="18"/>
                                </w:rPr>
                              </w:pPr>
                              <w:r>
                                <w:rPr>
                                  <w:rFonts w:hint="eastAsia"/>
                                  <w:szCs w:val="18"/>
                                </w:rPr>
                                <w:t>江苏盐城</w:t>
                              </w:r>
                              <w:proofErr w:type="gramStart"/>
                              <w:r>
                                <w:rPr>
                                  <w:rFonts w:hint="eastAsia"/>
                                  <w:szCs w:val="18"/>
                                </w:rPr>
                                <w:t>阜</w:t>
                              </w:r>
                              <w:proofErr w:type="gramEnd"/>
                              <w:r>
                                <w:rPr>
                                  <w:rFonts w:hint="eastAsia"/>
                                  <w:szCs w:val="18"/>
                                </w:rPr>
                                <w:t>宁金沙湖加油站</w:t>
                              </w:r>
                            </w:p>
                          </w:txbxContent>
                        </wps:txbx>
                        <wps:bodyPr upright="1"/>
                      </wps:wsp>
                      <wps:wsp>
                        <wps:cNvPr id="62" name="直接箭头连接符 56"/>
                        <wps:cNvCnPr/>
                        <wps:spPr>
                          <a:xfrm flipH="1">
                            <a:off x="3065709" y="2351429"/>
                            <a:ext cx="685802" cy="0"/>
                          </a:xfrm>
                          <a:prstGeom prst="straightConnector1">
                            <a:avLst/>
                          </a:prstGeom>
                          <a:ln w="9525" cap="flat" cmpd="sng">
                            <a:solidFill>
                              <a:srgbClr val="000000"/>
                            </a:solidFill>
                            <a:prstDash val="solid"/>
                            <a:headEnd type="none" w="med" len="med"/>
                            <a:tailEnd type="triangle" w="med" len="med"/>
                          </a:ln>
                        </wps:spPr>
                        <wps:bodyPr/>
                      </wps:wsp>
                      <wps:wsp>
                        <wps:cNvPr id="63" name="文本框 57"/>
                        <wps:cNvSpPr txBox="1"/>
                        <wps:spPr>
                          <a:xfrm>
                            <a:off x="2589508" y="1284616"/>
                            <a:ext cx="609602"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Z1</w:t>
                              </w:r>
                            </w:p>
                          </w:txbxContent>
                        </wps:txbx>
                        <wps:bodyPr upright="1"/>
                      </wps:wsp>
                      <wps:wsp>
                        <wps:cNvPr id="66" name="文本框 58"/>
                        <wps:cNvSpPr txBox="1"/>
                        <wps:spPr>
                          <a:xfrm>
                            <a:off x="1379804" y="255903"/>
                            <a:ext cx="482601"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Z4</w:t>
                              </w:r>
                            </w:p>
                            <w:p w:rsidR="0099369F" w:rsidRDefault="0099369F">
                              <w:pPr>
                                <w:rPr>
                                  <w:szCs w:val="18"/>
                                </w:rPr>
                              </w:pPr>
                            </w:p>
                          </w:txbxContent>
                        </wps:txbx>
                        <wps:bodyPr upright="1"/>
                      </wps:wsp>
                      <wps:wsp>
                        <wps:cNvPr id="67" name="文本框 59"/>
                        <wps:cNvSpPr txBox="1"/>
                        <wps:spPr>
                          <a:xfrm>
                            <a:off x="1313104" y="2408529"/>
                            <a:ext cx="609602" cy="292104"/>
                          </a:xfrm>
                          <a:prstGeom prst="rect">
                            <a:avLst/>
                          </a:prstGeom>
                          <a:noFill/>
                          <a:ln w="9525">
                            <a:noFill/>
                          </a:ln>
                        </wps:spPr>
                        <wps:txbx>
                          <w:txbxContent>
                            <w:p w:rsidR="0099369F" w:rsidRDefault="0099369F">
                              <w:pPr>
                                <w:rPr>
                                  <w:szCs w:val="18"/>
                                </w:rPr>
                              </w:pPr>
                              <w:r>
                                <w:rPr>
                                  <w:rFonts w:hint="eastAsia"/>
                                  <w:szCs w:val="18"/>
                                </w:rPr>
                                <w:t>▲</w:t>
                              </w:r>
                              <w:r>
                                <w:rPr>
                                  <w:rFonts w:hint="eastAsia"/>
                                  <w:szCs w:val="18"/>
                                </w:rPr>
                                <w:t>Z2</w:t>
                              </w:r>
                            </w:p>
                            <w:p w:rsidR="0099369F" w:rsidRDefault="0099369F">
                              <w:pPr>
                                <w:rPr>
                                  <w:szCs w:val="18"/>
                                </w:rPr>
                              </w:pPr>
                            </w:p>
                          </w:txbxContent>
                        </wps:txbx>
                        <wps:bodyPr upright="1"/>
                      </wps:wsp>
                      <wps:wsp>
                        <wps:cNvPr id="73" name="文本框 60"/>
                        <wps:cNvSpPr txBox="1"/>
                        <wps:spPr>
                          <a:xfrm>
                            <a:off x="332101" y="1303616"/>
                            <a:ext cx="561902" cy="283903"/>
                          </a:xfrm>
                          <a:prstGeom prst="rect">
                            <a:avLst/>
                          </a:prstGeom>
                          <a:noFill/>
                          <a:ln w="9525">
                            <a:noFill/>
                          </a:ln>
                        </wps:spPr>
                        <wps:txbx>
                          <w:txbxContent>
                            <w:p w:rsidR="0099369F" w:rsidRDefault="0099369F">
                              <w:pPr>
                                <w:rPr>
                                  <w:szCs w:val="18"/>
                                </w:rPr>
                              </w:pPr>
                              <w:r>
                                <w:rPr>
                                  <w:rFonts w:hint="eastAsia"/>
                                  <w:szCs w:val="18"/>
                                </w:rPr>
                                <w:t>Z3</w:t>
                              </w:r>
                              <w:r>
                                <w:rPr>
                                  <w:rFonts w:hint="eastAsia"/>
                                  <w:szCs w:val="18"/>
                                </w:rPr>
                                <w:t>▲</w:t>
                              </w:r>
                            </w:p>
                            <w:p w:rsidR="0099369F" w:rsidRDefault="0099369F">
                              <w:pPr>
                                <w:rPr>
                                  <w:szCs w:val="18"/>
                                </w:rPr>
                              </w:pPr>
                            </w:p>
                          </w:txbxContent>
                        </wps:txbx>
                        <wps:bodyPr upright="1"/>
                      </wps:wsp>
                      <wps:wsp>
                        <wps:cNvPr id="74" name="文本框 2"/>
                        <wps:cNvSpPr txBox="1"/>
                        <wps:spPr>
                          <a:xfrm>
                            <a:off x="2160907" y="722609"/>
                            <a:ext cx="409574" cy="497204"/>
                          </a:xfrm>
                          <a:prstGeom prst="rect">
                            <a:avLst/>
                          </a:prstGeom>
                          <a:solidFill>
                            <a:srgbClr val="FFFFFF"/>
                          </a:solidFill>
                          <a:ln w="9525">
                            <a:noFill/>
                          </a:ln>
                        </wps:spPr>
                        <wps:txbx>
                          <w:txbxContent>
                            <w:p w:rsidR="0099369F" w:rsidRDefault="0099369F">
                              <w:r>
                                <w:rPr>
                                  <w:rFonts w:hint="eastAsia"/>
                                  <w:sz w:val="18"/>
                                </w:rPr>
                                <w:t>★</w:t>
                              </w:r>
                              <w:r>
                                <w:rPr>
                                  <w:rFonts w:hint="eastAsia"/>
                                  <w:sz w:val="18"/>
                                </w:rPr>
                                <w:t>W1</w:t>
                              </w:r>
                            </w:p>
                          </w:txbxContent>
                        </wps:txbx>
                        <wps:bodyPr upright="1">
                          <a:spAutoFit/>
                        </wps:bodyPr>
                      </wps:wsp>
                    </wpc:wpc>
                  </a:graphicData>
                </a:graphic>
              </wp:inline>
            </w:drawing>
          </mc:Choice>
          <mc:Fallback>
            <w:pict>
              <v:group id="画布 36" o:spid="_x0000_s1053" editas="canvas" style="width:382.45pt;height:290.35pt;mso-position-horizontal-relative:char;mso-position-vertical-relative:line" coordsize="48571,3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">
                <v:shape id="_x0000_s1054" type="#_x0000_t75" style="position:absolute;width:48571;height:36874;visibility:visible;mso-wrap-style:square">
                  <v:fill o:detectmouseclick="t"/>
                  <v:path o:connecttype="none"/>
                </v:shape>
                <v:rect id="矩形 1" o:spid="_x0000_s1055" style="position:absolute;left:6915;top:5549;width:19431;height:18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shape id="直接箭头连接符 2" o:spid="_x0000_s1056" type="#_x0000_t32" style="position:absolute;left:6915;top:2374;width:1943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直接箭头连接符 3" o:spid="_x0000_s1057" type="#_x0000_t32" style="position:absolute;left:3282;top:5549;width:7;height:18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直接箭头连接符 4" o:spid="_x0000_s1058" type="#_x0000_t32" style="position:absolute;left:6915;top:26828;width:1943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直接箭头连接符 5" o:spid="_x0000_s1059" type="#_x0000_t32" style="position:absolute;left:29921;top:6089;width:6;height:18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文本框 36" o:spid="_x0000_s1060" type="#_x0000_t202" style="position:absolute;left:27908;top:26384;width:8325;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99369F" w:rsidRDefault="0099369F">
                        <w:pPr>
                          <w:rPr>
                            <w:sz w:val="18"/>
                          </w:rPr>
                        </w:pPr>
                        <w:r>
                          <w:rPr>
                            <w:rFonts w:hint="eastAsia"/>
                            <w:sz w:val="18"/>
                          </w:rPr>
                          <w:t>图例</w:t>
                        </w:r>
                        <w:r>
                          <w:rPr>
                            <w:sz w:val="18"/>
                          </w:rPr>
                          <w:t>：</w:t>
                        </w:r>
                      </w:p>
                      <w:p w:rsidR="0099369F" w:rsidRDefault="0099369F">
                        <w:pPr>
                          <w:rPr>
                            <w:sz w:val="18"/>
                          </w:rPr>
                        </w:pPr>
                        <w:r>
                          <w:rPr>
                            <w:rFonts w:hint="eastAsia"/>
                            <w:sz w:val="18"/>
                          </w:rPr>
                          <w:t>★废水</w:t>
                        </w:r>
                        <w:r>
                          <w:rPr>
                            <w:sz w:val="18"/>
                          </w:rPr>
                          <w:t>监测点</w:t>
                        </w:r>
                      </w:p>
                      <w:p w:rsidR="0099369F" w:rsidRDefault="0099369F">
                        <w:pPr>
                          <w:rPr>
                            <w:sz w:val="18"/>
                          </w:rPr>
                        </w:pPr>
                        <w:r>
                          <w:rPr>
                            <w:rFonts w:hint="eastAsia"/>
                            <w:sz w:val="18"/>
                          </w:rPr>
                          <w:t>○无组织</w:t>
                        </w:r>
                        <w:r>
                          <w:rPr>
                            <w:sz w:val="18"/>
                          </w:rPr>
                          <w:t>监测点</w:t>
                        </w:r>
                      </w:p>
                      <w:p w:rsidR="0099369F" w:rsidRDefault="0099369F">
                        <w:pPr>
                          <w:rPr>
                            <w:sz w:val="18"/>
                          </w:rPr>
                        </w:pPr>
                        <w:r>
                          <w:rPr>
                            <w:rFonts w:hint="eastAsia"/>
                            <w:sz w:val="18"/>
                          </w:rPr>
                          <w:t>▲噪声监测</w:t>
                        </w:r>
                        <w:r>
                          <w:rPr>
                            <w:sz w:val="18"/>
                          </w:rPr>
                          <w:t>点</w:t>
                        </w:r>
                      </w:p>
                      <w:p w:rsidR="0099369F" w:rsidRDefault="0099369F">
                        <w:pPr>
                          <w:pStyle w:val="a9"/>
                          <w:spacing w:before="0" w:beforeAutospacing="0" w:after="0" w:afterAutospacing="0"/>
                          <w:jc w:val="both"/>
                          <w:rPr>
                            <w:sz w:val="22"/>
                          </w:rPr>
                        </w:pPr>
                      </w:p>
                    </w:txbxContent>
                  </v:textbox>
                </v:shape>
                <v:shape id="文本框 37" o:spid="_x0000_s1061" type="#_x0000_t202" style="position:absolute;left:27146;top:8674;width:494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DasMA&#10;AADbAAAADwAAAGRycy9kb3ducmV2LnhtbESPQYvCMBSE74L/ITxhb5qurFKrUUQQ9LZqF/X2aJ5t&#10;2ealNFG7/nojCHscZuYbZrZoTSVu1LjSsoLPQQSCOLO65FxBelj3YxDOI2usLJOCP3KwmHc7M0y0&#10;vfOObnufiwBhl6CCwvs6kdJlBRl0A1sTB+9iG4M+yCaXusF7gJtKDqNoLA2WHBYKrGlVUPa7vxoF&#10;o+Pxcoi23/60Of88tuk1RuRYqY9eu5yC8NT6//C7vdEKv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DasMAAADbAAAADwAAAAAAAAAAAAAAAACYAgAAZHJzL2Rv&#10;d25yZXYueG1sUEsFBgAAAAAEAAQA9QAAAIgDAAAAAA==&#10;" filled="f" stroked="f">
                  <v:textbox inset="2.36219mm,1.1811mm,2.36219mm,1.1811mm">
                    <w:txbxContent>
                      <w:p w:rsidR="0099369F" w:rsidRDefault="0099369F">
                        <w:pPr>
                          <w:rPr>
                            <w:sz w:val="20"/>
                            <w:szCs w:val="18"/>
                          </w:rPr>
                        </w:pPr>
                        <w:r>
                          <w:rPr>
                            <w:rFonts w:hint="eastAsia"/>
                            <w:sz w:val="20"/>
                            <w:szCs w:val="18"/>
                          </w:rPr>
                          <w:t>G1</w:t>
                        </w:r>
                        <w:r>
                          <w:rPr>
                            <w:rFonts w:hint="eastAsia"/>
                            <w:sz w:val="20"/>
                            <w:szCs w:val="18"/>
                          </w:rPr>
                          <w:t>○</w:t>
                        </w:r>
                      </w:p>
                    </w:txbxContent>
                  </v:textbox>
                </v:shape>
                <v:shape id="文本框 38" o:spid="_x0000_s1062" type="#_x0000_t202" style="position:absolute;left:2552;top:4495;width:576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8KsEA&#10;AADbAAAADwAAAGRycy9kb3ducmV2LnhtbERPTWvCQBC9F/oflin0VjctWEJ0FSkUzM2aFOttyI5J&#10;MDsbsmtM++s7B8Hj430v15Pr1EhDaD0beJ0loIgrb1uuDZTF50sKKkRki51nMvBLAdarx4clZtZf&#10;+YvGfayVhHDI0EATY59pHaqGHIaZ74mFO/nBYRQ41NoOeJVw1+m3JHnXDluWhgZ7+mioOu8vzsD8&#10;cDgVSb6LP9vj919eXlJETo15fpo2C1CRpngX39xbKz5ZL1/k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9fCrBAAAA2wAAAA8AAAAAAAAAAAAAAAAAmAIAAGRycy9kb3du&#10;cmV2LnhtbFBLBQYAAAAABAAEAPUAAACGAwAAAAA=&#10;" filled="f" stroked="f">
                  <v:textbox inset="2.36219mm,1.1811mm,2.36219mm,1.1811mm">
                    <w:txbxContent>
                      <w:p w:rsidR="0099369F" w:rsidRDefault="0099369F">
                        <w:pPr>
                          <w:rPr>
                            <w:sz w:val="20"/>
                            <w:szCs w:val="18"/>
                          </w:rPr>
                        </w:pPr>
                        <w:r>
                          <w:rPr>
                            <w:rFonts w:hint="eastAsia"/>
                            <w:sz w:val="20"/>
                            <w:szCs w:val="18"/>
                          </w:rPr>
                          <w:t>○</w:t>
                        </w:r>
                        <w:r>
                          <w:rPr>
                            <w:rFonts w:hint="eastAsia"/>
                            <w:sz w:val="20"/>
                            <w:szCs w:val="18"/>
                          </w:rPr>
                          <w:t>G2</w:t>
                        </w:r>
                      </w:p>
                    </w:txbxContent>
                  </v:textbox>
                </v:shape>
                <v:shape id="文本框 9" o:spid="_x0000_s1063" type="#_x0000_t202" style="position:absolute;left:2552;top:10483;width:576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scAA&#10;AADbAAAADwAAAGRycy9kb3ducmV2LnhtbESPzarCMBSE94LvEI7gTlMvKKUaRQRBd9c/1N2hObbF&#10;5qQ0UatPbwTB5TDzzTCTWWNKcafaFZYVDPoRCOLU6oIzBfvdsheDcB5ZY2mZFDzJwWzabk0w0fbB&#10;G7pvfSZCCbsEFeTeV4mULs3JoOvbijh4F1sb9EHWmdQ1PkK5KeVfFI2kwYLDQo4VLXJKr9ubUTA8&#10;Hi+7aP3vT6vz4bXe32JEjpXqdpr5GISnxv/CX3qlAzeAz5fwA+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ZscAAAADbAAAADwAAAAAAAAAAAAAAAACYAgAAZHJzL2Rvd25y&#10;ZXYueG1sUEsFBgAAAAAEAAQA9QAAAIUDAAAAAA==&#10;" filled="f" stroked="f">
                  <v:textbox inset="2.36219mm,1.1811mm,2.36219mm,1.1811mm">
                    <w:txbxContent>
                      <w:p w:rsidR="0099369F" w:rsidRDefault="0099369F">
                        <w:pPr>
                          <w:rPr>
                            <w:sz w:val="20"/>
                            <w:szCs w:val="18"/>
                          </w:rPr>
                        </w:pPr>
                        <w:r>
                          <w:rPr>
                            <w:rFonts w:hint="eastAsia"/>
                            <w:sz w:val="20"/>
                            <w:szCs w:val="18"/>
                          </w:rPr>
                          <w:t>○</w:t>
                        </w:r>
                        <w:r>
                          <w:rPr>
                            <w:rFonts w:hint="eastAsia"/>
                            <w:sz w:val="20"/>
                            <w:szCs w:val="18"/>
                          </w:rPr>
                          <w:t>G3</w:t>
                        </w:r>
                      </w:p>
                    </w:txbxContent>
                  </v:textbox>
                </v:shape>
                <v:shape id="文本框 10" o:spid="_x0000_s1064" type="#_x0000_t202" style="position:absolute;left:3467;top:15576;width:454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HxsEA&#10;AADbAAAADwAAAGRycy9kb3ducmV2LnhtbESPzarCMBSE94LvEI7gTlMFpVSjiCDozr9Lr7tDc2yL&#10;zUlpotb79DeC4HKY+WaY+bI1lXhQ40rLCkbDCARxZnXJuYLzaTOIQTiPrLGyTApe5GC56HbmmGj7&#10;5AM9jj4XoYRdggoK7+tESpcVZNANbU0cvKttDPogm1zqBp+h3FRyHEVTabDksFBgTeuCstvxbhRM&#10;0vR6inZ7/7u9/PztzvcYkWOl+r12NQPhqfXf8Ife6sCN4f0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R8bBAAAA2wAAAA8AAAAAAAAAAAAAAAAAmAIAAGRycy9kb3du&#10;cmV2LnhtbFBLBQYAAAAABAAEAPUAAACGAwAAAAA=&#10;" filled="f" stroked="f">
                  <v:textbox inset="2.36219mm,1.1811mm,2.36219mm,1.1811mm">
                    <w:txbxContent>
                      <w:p w:rsidR="0099369F" w:rsidRDefault="0099369F">
                        <w:pPr>
                          <w:rPr>
                            <w:sz w:val="20"/>
                            <w:szCs w:val="18"/>
                          </w:rPr>
                        </w:pPr>
                        <w:r>
                          <w:rPr>
                            <w:rFonts w:hint="eastAsia"/>
                            <w:sz w:val="20"/>
                            <w:szCs w:val="18"/>
                          </w:rPr>
                          <w:t>G4</w:t>
                        </w:r>
                        <w:r>
                          <w:rPr>
                            <w:rFonts w:hint="eastAsia"/>
                            <w:sz w:val="20"/>
                            <w:szCs w:val="18"/>
                          </w:rPr>
                          <w:t>○</w:t>
                        </w:r>
                      </w:p>
                    </w:txbxContent>
                  </v:textbox>
                </v:shape>
                <v:shape id="文本框 11" o:spid="_x0000_s1065" type="#_x0000_t202" style="position:absolute;left:33178;top:793;width:281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xMQA&#10;AADbAAAADwAAAGRycy9kb3ducmV2LnhtbESP0WoCMRRE3wv9h3ALvhQ3q9Ii60axUrEFX7R+wGVz&#10;3SxubrZJqqtfbwqFPg4zc4YpF71txZl8aBwrGGU5COLK6YZrBYev9XAKIkRkja1jUnClAIv540OJ&#10;hXYX3tF5H2uRIBwKVGBi7AopQ2XIYshcR5y8o/MWY5K+ltrjJcFtK8d5/iotNpwWDHa0MlSd9j9W&#10;gc2fb1spvw/BvfdxM/3c+eWbUWrw1C9nICL18T/81/7QCl4m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8cTEAAAA2wAAAA8AAAAAAAAAAAAAAAAAmAIAAGRycy9k&#10;b3ducmV2LnhtbFBLBQYAAAAABAAEAPUAAACJAwAAAAA=&#10;" stroked="f">
                  <v:textbox inset="2.36219mm,1.1811mm,2.36219mm,1.1811mm">
                    <w:txbxContent>
                      <w:p w:rsidR="0099369F" w:rsidRDefault="0099369F">
                        <w:pPr>
                          <w:rPr>
                            <w:sz w:val="20"/>
                          </w:rPr>
                        </w:pPr>
                        <w:r>
                          <w:rPr>
                            <w:rFonts w:hint="eastAsia"/>
                            <w:sz w:val="20"/>
                          </w:rPr>
                          <w:t>N</w:t>
                        </w:r>
                      </w:p>
                    </w:txbxContent>
                  </v:textbox>
                </v:shape>
                <v:shape id="直接箭头连接符 12" o:spid="_x0000_s1066" type="#_x0000_t32" style="position:absolute;left:34505;top:3028;width:7;height:5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文本框 13" o:spid="_x0000_s1067" type="#_x0000_t202" style="position:absolute;left:32092;top:19056;width:545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K8QA&#10;AADbAAAADwAAAGRycy9kb3ducmV2LnhtbESPUWvCMBSF34X9h3CFvchMHSilMy1uKHPgi84fcGnu&#10;mmJz0yVRO3/9Mhj4eDjnfIezrAbbiQv50DpWMJtmIIhrp1tuFBw/N085iBCRNXaOScEPBajKh9ES&#10;C+2uvKfLITYiQTgUqMDE2BdShtqQxTB1PXHyvpy3GJP0jdQerwluO/mcZQtpseW0YLCnN0P16XC2&#10;Cmw2ue2k/D4Gtx7ie/6x96tXo9TjeFi9gIg0xHv4v73VCuZz+Pu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zCvEAAAA2wAAAA8AAAAAAAAAAAAAAAAAmAIAAGRycy9k&#10;b3ducmV2LnhtbFBLBQYAAAAABAAEAPUAAACJAwAAAAA=&#10;" stroked="f">
                  <v:textbox inset="2.36219mm,1.1811mm,2.36219mm,1.1811mm">
                    <w:txbxContent>
                      <w:p w:rsidR="0099369F" w:rsidRDefault="0099369F">
                        <w:pPr>
                          <w:rPr>
                            <w:sz w:val="20"/>
                          </w:rPr>
                        </w:pPr>
                        <w:r>
                          <w:rPr>
                            <w:rFonts w:hint="eastAsia"/>
                            <w:sz w:val="20"/>
                          </w:rPr>
                          <w:t>风向</w:t>
                        </w:r>
                      </w:p>
                    </w:txbxContent>
                  </v:textbox>
                </v:shape>
                <v:shape id="直接箭头连接符 30" o:spid="_x0000_s1068" type="#_x0000_t32" style="position:absolute;left:33959;top:4489;width:11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文本框 31" o:spid="_x0000_s1069" type="#_x0000_t202" style="position:absolute;left:10414;top:57;width:1334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kXsQA&#10;AADbAAAADwAAAGRycy9kb3ducmV2LnhtbESPQWvCQBSE74L/YXlCb7qpYBtSN6EUCvHWRkW9PbLP&#10;JDT7NmQ3Ju2v7xYKHoeZb4bZZpNpxY1611hW8LiKQBCXVjdcKTjs35cxCOeRNbaWScE3OcjS+WyL&#10;ibYjf9Kt8JUIJewSVFB73yVSurImg25lO+LgXW1v0AfZV1L3OIZy08p1FD1Jgw2HhRo7equp/CoG&#10;o2BzOl330e7Dn/PL8Wd3GGJEjpV6WEyvLyA8Tf4e/qdzHbhn+PsSf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5F7EAAAA2wAAAA8AAAAAAAAAAAAAAAAAmAIAAGRycy9k&#10;b3ducmV2LnhtbFBLBQYAAAAABAAEAPUAAACJAwAAAAA=&#10;" filled="f" stroked="f">
                  <v:textbox inset="2.36219mm,1.1811mm,2.36219mm,1.1811mm">
                    <w:txbxContent>
                      <w:p w:rsidR="0099369F" w:rsidRDefault="0099369F">
                        <w:pPr>
                          <w:jc w:val="center"/>
                          <w:rPr>
                            <w:sz w:val="20"/>
                            <w:szCs w:val="18"/>
                          </w:rPr>
                        </w:pPr>
                        <w:r>
                          <w:rPr>
                            <w:rFonts w:hint="eastAsia"/>
                            <w:sz w:val="20"/>
                            <w:szCs w:val="18"/>
                          </w:rPr>
                          <w:t>民居</w:t>
                        </w:r>
                      </w:p>
                    </w:txbxContent>
                  </v:textbox>
                </v:shape>
                <v:shape id="文本框 32" o:spid="_x0000_s1070" type="#_x0000_t202" style="position:absolute;left:495;top:12287;width:3378;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wLMEA&#10;AADbAAAADwAAAGRycy9kb3ducmV2LnhtbERPTWvCQBC9F/oflin0VjctWEJ0FSkUzM2aFOttyI5J&#10;MDsbsmtM++s7B8Hj430v15Pr1EhDaD0beJ0loIgrb1uuDZTF50sKKkRki51nMvBLAdarx4clZtZf&#10;+YvGfayVhHDI0EATY59pHaqGHIaZ74mFO/nBYRQ41NoOeJVw1+m3JHnXDluWhgZ7+mioOu8vzsD8&#10;cDgVSb6LP9vj919eXlJETo15fpo2C1CRpngX39xbKz4ZK1/k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LcCzBAAAA2wAAAA8AAAAAAAAAAAAAAAAAmAIAAGRycy9kb3du&#10;cmV2LnhtbFBLBQYAAAAABAAEAPUAAACGAwAAAAA=&#10;" filled="f" stroked="f">
                  <v:textbox inset="2.36219mm,1.1811mm,2.36219mm,1.1811mm">
                    <w:txbxContent>
                      <w:p w:rsidR="0099369F" w:rsidRDefault="0099369F">
                        <w:pPr>
                          <w:rPr>
                            <w:sz w:val="20"/>
                            <w:szCs w:val="18"/>
                          </w:rPr>
                        </w:pPr>
                        <w:r>
                          <w:rPr>
                            <w:rFonts w:hint="eastAsia"/>
                            <w:sz w:val="20"/>
                            <w:szCs w:val="18"/>
                          </w:rPr>
                          <w:t>空地</w:t>
                        </w:r>
                      </w:p>
                    </w:txbxContent>
                  </v:textbox>
                </v:shape>
                <v:shape id="文本框 33" o:spid="_x0000_s1071" type="#_x0000_t202" style="position:absolute;left:29686;top:10052;width:3372;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Vt8QA&#10;AADbAAAADwAAAGRycy9kb3ducmV2LnhtbESPQWvCQBSE74L/YXmF3symhZaYugkiFPTWmkjs7ZF9&#10;JsHs25BdNe2v7xYKHoeZb4ZZ5ZPpxZVG11lW8BTFIIhrqztuFJTF+yIB4Tyyxt4yKfgmB3k2n60w&#10;1fbGn3Td+0aEEnYpKmi9H1IpXd2SQRfZgTh4Jzsa9EGOjdQj3kK56eVzHL9Kgx2HhRYH2rRUn/cX&#10;o+Clqk5FvPvwx+3X4WdXXhJETpR6fJjWbyA8Tf4e/qe3OnBL+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1bfEAAAA2wAAAA8AAAAAAAAAAAAAAAAAmAIAAGRycy9k&#10;b3ducmV2LnhtbFBLBQYAAAAABAAEAPUAAACJAwAAAAA=&#10;" filled="f" stroked="f">
                  <v:textbox inset="2.36219mm,1.1811mm,2.36219mm,1.1811mm">
                    <w:txbxContent>
                      <w:p w:rsidR="0099369F" w:rsidRDefault="0099369F">
                        <w:pPr>
                          <w:rPr>
                            <w:sz w:val="20"/>
                            <w:szCs w:val="18"/>
                          </w:rPr>
                        </w:pPr>
                        <w:r>
                          <w:rPr>
                            <w:rFonts w:hint="eastAsia"/>
                            <w:sz w:val="20"/>
                            <w:szCs w:val="18"/>
                          </w:rPr>
                          <w:t>民居</w:t>
                        </w:r>
                      </w:p>
                    </w:txbxContent>
                  </v:textbox>
                </v:shape>
                <v:shape id="文本框 34" o:spid="_x0000_s1072" type="#_x0000_t202" style="position:absolute;left:13544;top:26835;width:709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2l70A&#10;AADbAAAADwAAAGRycy9kb3ducmV2LnhtbERPSwrCMBDdC94hjOBOUwWlVKOIIOjOL+puaMa22ExK&#10;E7V6erMQXD7efzpvTCmeVLvCsoJBPwJBnFpdcKbgeFj1YhDOI2ssLZOCNzmYz9qtKSbavnhHz73P&#10;RAhhl6CC3PsqkdKlORl0fVsRB+5ma4M+wDqTusZXCDelHEbRWBosODTkWNEyp/S+fxgFo/P5dog2&#10;W39ZX0+fzfERI3KsVLfTLCYgPDX+L/6511rBOKwPX8IPkL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FG2l70AAADbAAAADwAAAAAAAAAAAAAAAACYAgAAZHJzL2Rvd25yZXYu&#10;eG1sUEsFBgAAAAAEAAQA9QAAAIIDAAAAAA==&#10;" filled="f" stroked="f">
                  <v:textbox inset="2.36219mm,1.1811mm,2.36219mm,1.1811mm">
                    <w:txbxContent>
                      <w:p w:rsidR="0099369F" w:rsidRDefault="0099369F">
                        <w:pPr>
                          <w:jc w:val="center"/>
                          <w:rPr>
                            <w:sz w:val="20"/>
                            <w:szCs w:val="18"/>
                          </w:rPr>
                        </w:pPr>
                        <w:r>
                          <w:rPr>
                            <w:rFonts w:hint="eastAsia"/>
                            <w:sz w:val="20"/>
                            <w:szCs w:val="18"/>
                          </w:rPr>
                          <w:t>329</w:t>
                        </w:r>
                        <w:r>
                          <w:rPr>
                            <w:rFonts w:hint="eastAsia"/>
                            <w:sz w:val="20"/>
                            <w:szCs w:val="18"/>
                          </w:rPr>
                          <w:t>省道</w:t>
                        </w:r>
                      </w:p>
                    </w:txbxContent>
                  </v:textbox>
                </v:shape>
                <v:shape id="文本框 35" o:spid="_x0000_s1073" type="#_x0000_t202" style="position:absolute;left:7804;top:13296;width:1861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99369F" w:rsidRDefault="0099369F">
                        <w:pPr>
                          <w:rPr>
                            <w:szCs w:val="18"/>
                          </w:rPr>
                        </w:pPr>
                        <w:r>
                          <w:rPr>
                            <w:rFonts w:hint="eastAsia"/>
                            <w:szCs w:val="18"/>
                          </w:rPr>
                          <w:t>江苏盐城</w:t>
                        </w:r>
                        <w:proofErr w:type="gramStart"/>
                        <w:r>
                          <w:rPr>
                            <w:rFonts w:hint="eastAsia"/>
                            <w:szCs w:val="18"/>
                          </w:rPr>
                          <w:t>阜</w:t>
                        </w:r>
                        <w:proofErr w:type="gramEnd"/>
                        <w:r>
                          <w:rPr>
                            <w:rFonts w:hint="eastAsia"/>
                            <w:szCs w:val="18"/>
                          </w:rPr>
                          <w:t>宁金沙湖加油站</w:t>
                        </w:r>
                      </w:p>
                    </w:txbxContent>
                  </v:textbox>
                </v:shape>
                <v:shape id="直接箭头连接符 56" o:spid="_x0000_s1074" type="#_x0000_t32" style="position:absolute;left:30657;top:23514;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文本框 57" o:spid="_x0000_s1075" type="#_x0000_t202" style="position:absolute;left:25895;top:12846;width:60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9369F" w:rsidRDefault="0099369F">
                        <w:pPr>
                          <w:rPr>
                            <w:szCs w:val="18"/>
                          </w:rPr>
                        </w:pPr>
                        <w:r>
                          <w:rPr>
                            <w:rFonts w:hint="eastAsia"/>
                            <w:szCs w:val="18"/>
                          </w:rPr>
                          <w:t>▲</w:t>
                        </w:r>
                        <w:r>
                          <w:rPr>
                            <w:rFonts w:hint="eastAsia"/>
                            <w:szCs w:val="18"/>
                          </w:rPr>
                          <w:t>Z1</w:t>
                        </w:r>
                      </w:p>
                    </w:txbxContent>
                  </v:textbox>
                </v:shape>
                <v:shape id="文本框 58" o:spid="_x0000_s1076" type="#_x0000_t202" style="position:absolute;left:13798;top:2559;width:482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9369F" w:rsidRDefault="0099369F">
                        <w:pPr>
                          <w:rPr>
                            <w:szCs w:val="18"/>
                          </w:rPr>
                        </w:pPr>
                        <w:r>
                          <w:rPr>
                            <w:rFonts w:hint="eastAsia"/>
                            <w:szCs w:val="18"/>
                          </w:rPr>
                          <w:t>▲</w:t>
                        </w:r>
                        <w:r>
                          <w:rPr>
                            <w:rFonts w:hint="eastAsia"/>
                            <w:szCs w:val="18"/>
                          </w:rPr>
                          <w:t>Z4</w:t>
                        </w:r>
                      </w:p>
                      <w:p w:rsidR="0099369F" w:rsidRDefault="0099369F">
                        <w:pPr>
                          <w:rPr>
                            <w:szCs w:val="18"/>
                          </w:rPr>
                        </w:pPr>
                      </w:p>
                    </w:txbxContent>
                  </v:textbox>
                </v:shape>
                <v:shape id="文本框 59" o:spid="_x0000_s1077" type="#_x0000_t202" style="position:absolute;left:13131;top:24085;width:60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99369F" w:rsidRDefault="0099369F">
                        <w:pPr>
                          <w:rPr>
                            <w:szCs w:val="18"/>
                          </w:rPr>
                        </w:pPr>
                        <w:r>
                          <w:rPr>
                            <w:rFonts w:hint="eastAsia"/>
                            <w:szCs w:val="18"/>
                          </w:rPr>
                          <w:t>▲</w:t>
                        </w:r>
                        <w:r>
                          <w:rPr>
                            <w:rFonts w:hint="eastAsia"/>
                            <w:szCs w:val="18"/>
                          </w:rPr>
                          <w:t>Z2</w:t>
                        </w:r>
                      </w:p>
                      <w:p w:rsidR="0099369F" w:rsidRDefault="0099369F">
                        <w:pPr>
                          <w:rPr>
                            <w:szCs w:val="18"/>
                          </w:rPr>
                        </w:pPr>
                      </w:p>
                    </w:txbxContent>
                  </v:textbox>
                </v:shape>
                <v:shape id="文本框 60" o:spid="_x0000_s1078" type="#_x0000_t202" style="position:absolute;left:3321;top:13036;width:5619;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9369F" w:rsidRDefault="0099369F">
                        <w:pPr>
                          <w:rPr>
                            <w:szCs w:val="18"/>
                          </w:rPr>
                        </w:pPr>
                        <w:r>
                          <w:rPr>
                            <w:rFonts w:hint="eastAsia"/>
                            <w:szCs w:val="18"/>
                          </w:rPr>
                          <w:t>Z3</w:t>
                        </w:r>
                        <w:r>
                          <w:rPr>
                            <w:rFonts w:hint="eastAsia"/>
                            <w:szCs w:val="18"/>
                          </w:rPr>
                          <w:t>▲</w:t>
                        </w:r>
                      </w:p>
                      <w:p w:rsidR="0099369F" w:rsidRDefault="0099369F">
                        <w:pPr>
                          <w:rPr>
                            <w:szCs w:val="18"/>
                          </w:rPr>
                        </w:pPr>
                      </w:p>
                    </w:txbxContent>
                  </v:textbox>
                </v:shape>
                <v:shape id="文本框 2" o:spid="_x0000_s1079" type="#_x0000_t202" style="position:absolute;left:21609;top:7226;width:4095;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EdcQA&#10;AADbAAAADwAAAGRycy9kb3ducmV2LnhtbESPzWrCQBSF9wXfYbiF7pqJpU0lZhQRCqW4aLQLl5fM&#10;NZMmcydmRk3fviMILg/n5+MUy9F24kyDbxwrmCYpCOLK6YZrBT+7j+cZCB+QNXaOScEfeVguJg8F&#10;5tpduKTzNtQijrDPUYEJoc+l9JUhiz5xPXH0Dm6wGKIcaqkHvMRx28mXNM2kxYYjwWBPa0NVuz3Z&#10;CNn46lS64+9008q9aTN8+zZfSj09jqs5iEBjuIdv7U+t4P0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BHXEAAAA2wAAAA8AAAAAAAAAAAAAAAAAmAIAAGRycy9k&#10;b3ducmV2LnhtbFBLBQYAAAAABAAEAPUAAACJAwAAAAA=&#10;" stroked="f">
                  <v:textbox style="mso-fit-shape-to-text:t">
                    <w:txbxContent>
                      <w:p w:rsidR="0099369F" w:rsidRDefault="0099369F">
                        <w:r>
                          <w:rPr>
                            <w:rFonts w:hint="eastAsia"/>
                            <w:sz w:val="18"/>
                          </w:rPr>
                          <w:t>★</w:t>
                        </w:r>
                        <w:r>
                          <w:rPr>
                            <w:rFonts w:hint="eastAsia"/>
                            <w:sz w:val="18"/>
                          </w:rPr>
                          <w:t>W1</w:t>
                        </w:r>
                      </w:p>
                    </w:txbxContent>
                  </v:textbox>
                </v:shape>
                <w10:anchorlock/>
              </v:group>
            </w:pict>
          </mc:Fallback>
        </mc:AlternateContent>
      </w:r>
    </w:p>
    <w:p w:rsidR="00D579A4" w:rsidRDefault="00D579A4">
      <w:pPr>
        <w:widowControl/>
        <w:snapToGrid w:val="0"/>
        <w:spacing w:line="360" w:lineRule="auto"/>
        <w:jc w:val="center"/>
        <w:rPr>
          <w:rFonts w:ascii="Times New Roman" w:hAnsi="Times New Roman" w:cs="Times New Roman"/>
          <w:b/>
          <w:sz w:val="28"/>
          <w:szCs w:val="28"/>
        </w:rPr>
      </w:pPr>
    </w:p>
    <w:p w:rsidR="00D579A4" w:rsidRDefault="0099369F">
      <w:pPr>
        <w:widowControl/>
        <w:snapToGrid w:val="0"/>
        <w:spacing w:line="360" w:lineRule="auto"/>
        <w:jc w:val="center"/>
        <w:rPr>
          <w:rFonts w:eastAsia="仿宋_GB2312"/>
        </w:rPr>
      </w:pPr>
      <w:r>
        <w:rPr>
          <w:rFonts w:ascii="Times New Roman" w:hAnsi="Times New Roman" w:cs="Times New Roman" w:hint="eastAsia"/>
          <w:b/>
          <w:sz w:val="28"/>
          <w:szCs w:val="28"/>
        </w:rPr>
        <w:t>图</w:t>
      </w:r>
      <w:r>
        <w:rPr>
          <w:rFonts w:ascii="Times New Roman" w:hAnsi="Times New Roman" w:cs="Times New Roman" w:hint="eastAsia"/>
          <w:b/>
          <w:sz w:val="28"/>
          <w:szCs w:val="28"/>
        </w:rPr>
        <w:t>3-3-1  6</w:t>
      </w:r>
      <w:r>
        <w:rPr>
          <w:rFonts w:ascii="Times New Roman" w:hAnsi="Times New Roman" w:cs="Times New Roman" w:hint="eastAsia"/>
          <w:b/>
          <w:sz w:val="28"/>
          <w:szCs w:val="28"/>
        </w:rPr>
        <w:t>月</w:t>
      </w:r>
      <w:r>
        <w:rPr>
          <w:rFonts w:ascii="Times New Roman" w:hAnsi="Times New Roman" w:cs="Times New Roman" w:hint="eastAsia"/>
          <w:b/>
          <w:sz w:val="28"/>
          <w:szCs w:val="28"/>
        </w:rPr>
        <w:t>23</w:t>
      </w:r>
      <w:r>
        <w:rPr>
          <w:rFonts w:ascii="Times New Roman" w:hAnsi="Times New Roman" w:cs="Times New Roman" w:hint="eastAsia"/>
          <w:b/>
          <w:sz w:val="28"/>
          <w:szCs w:val="28"/>
        </w:rPr>
        <w:t>日监测点位示意图</w:t>
      </w:r>
      <w:r>
        <w:rPr>
          <w:rFonts w:ascii="Times New Roman" w:hAnsi="Times New Roman" w:cs="Times New Roman" w:hint="eastAsia"/>
          <w:b/>
          <w:sz w:val="28"/>
          <w:szCs w:val="28"/>
        </w:rPr>
        <w:t xml:space="preserve"> </w:t>
      </w:r>
    </w:p>
    <w:p w:rsidR="00D579A4" w:rsidRDefault="00D579A4">
      <w:pPr>
        <w:pStyle w:val="2"/>
        <w:snapToGrid w:val="0"/>
        <w:spacing w:before="0" w:after="0" w:line="360" w:lineRule="auto"/>
        <w:rPr>
          <w:rFonts w:ascii="Times New Roman" w:hAnsi="Times New Roman" w:cs="Times New Roman"/>
          <w:sz w:val="30"/>
          <w:szCs w:val="30"/>
        </w:rPr>
      </w:pPr>
      <w:bookmarkStart w:id="8" w:name="_Toc516045785"/>
    </w:p>
    <w:p w:rsidR="00D579A4" w:rsidRDefault="0099369F">
      <w:pPr>
        <w:pStyle w:val="2"/>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3.2</w:t>
      </w:r>
      <w:r>
        <w:rPr>
          <w:rFonts w:ascii="Times New Roman" w:hAnsi="Times New Roman" w:cs="Times New Roman" w:hint="eastAsia"/>
          <w:sz w:val="30"/>
          <w:szCs w:val="30"/>
        </w:rPr>
        <w:t>建设内容</w:t>
      </w:r>
      <w:bookmarkEnd w:id="8"/>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项目位于阜宁县营港居委会（</w:t>
      </w:r>
      <w:r>
        <w:rPr>
          <w:rFonts w:ascii="Times New Roman" w:hAnsi="Times New Roman" w:cs="Times New Roman" w:hint="eastAsia"/>
          <w:sz w:val="28"/>
          <w:szCs w:val="28"/>
        </w:rPr>
        <w:t>S329</w:t>
      </w:r>
      <w:r>
        <w:rPr>
          <w:rFonts w:ascii="Times New Roman" w:hAnsi="Times New Roman" w:cs="Times New Roman" w:hint="eastAsia"/>
          <w:sz w:val="28"/>
          <w:szCs w:val="28"/>
        </w:rPr>
        <w:t>北侧），总投资</w:t>
      </w:r>
      <w:r>
        <w:rPr>
          <w:rFonts w:ascii="Times New Roman" w:hAnsi="Times New Roman" w:cs="Times New Roman" w:hint="eastAsia"/>
          <w:sz w:val="28"/>
          <w:szCs w:val="28"/>
        </w:rPr>
        <w:t>1800</w:t>
      </w:r>
      <w:r>
        <w:rPr>
          <w:rFonts w:ascii="Times New Roman" w:hAnsi="Times New Roman" w:cs="Times New Roman" w:hint="eastAsia"/>
          <w:sz w:val="28"/>
          <w:szCs w:val="28"/>
        </w:rPr>
        <w:t>万元，环保投资</w:t>
      </w:r>
      <w:r>
        <w:rPr>
          <w:rFonts w:ascii="Times New Roman" w:hAnsi="Times New Roman" w:cs="Times New Roman" w:hint="eastAsia"/>
          <w:sz w:val="28"/>
          <w:szCs w:val="28"/>
        </w:rPr>
        <w:t>36</w:t>
      </w:r>
      <w:r>
        <w:rPr>
          <w:rFonts w:ascii="Times New Roman" w:hAnsi="Times New Roman" w:cs="Times New Roman" w:hint="eastAsia"/>
          <w:sz w:val="28"/>
          <w:szCs w:val="28"/>
        </w:rPr>
        <w:t>万元，占地</w:t>
      </w:r>
      <w:r>
        <w:rPr>
          <w:rFonts w:ascii="Times New Roman" w:hAnsi="Times New Roman" w:cs="Times New Roman" w:hint="eastAsia"/>
          <w:sz w:val="28"/>
          <w:szCs w:val="28"/>
        </w:rPr>
        <w:t xml:space="preserve"> 5534.52m</w:t>
      </w:r>
      <w:r>
        <w:rPr>
          <w:rFonts w:ascii="Times New Roman" w:hAnsi="Times New Roman" w:cs="Times New Roman" w:hint="eastAsia"/>
          <w:sz w:val="28"/>
          <w:szCs w:val="28"/>
          <w:vertAlign w:val="superscript"/>
        </w:rPr>
        <w:t>2</w:t>
      </w:r>
      <w:r>
        <w:rPr>
          <w:rFonts w:ascii="Times New Roman" w:hAnsi="Times New Roman" w:cs="Times New Roman" w:hint="eastAsia"/>
          <w:sz w:val="28"/>
          <w:szCs w:val="28"/>
        </w:rPr>
        <w:t>，建设</w:t>
      </w:r>
      <w:r>
        <w:rPr>
          <w:rFonts w:ascii="Times New Roman" w:hAnsi="Times New Roman" w:cs="Times New Roman" w:hint="eastAsia"/>
          <w:sz w:val="28"/>
          <w:szCs w:val="28"/>
        </w:rPr>
        <w:t>3</w:t>
      </w:r>
      <w:r>
        <w:rPr>
          <w:rFonts w:ascii="Times New Roman" w:hAnsi="Times New Roman" w:cs="Times New Roman" w:hint="eastAsia"/>
          <w:sz w:val="28"/>
          <w:szCs w:val="28"/>
        </w:rPr>
        <w:t>个</w:t>
      </w:r>
      <w:r>
        <w:rPr>
          <w:rFonts w:ascii="Times New Roman" w:hAnsi="Times New Roman" w:cs="Times New Roman" w:hint="eastAsia"/>
          <w:sz w:val="28"/>
          <w:szCs w:val="28"/>
        </w:rPr>
        <w:t>30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埋地卧式汽油储罐，</w:t>
      </w:r>
      <w:r>
        <w:rPr>
          <w:rFonts w:ascii="Times New Roman" w:hAnsi="Times New Roman" w:cs="Times New Roman" w:hint="eastAsia"/>
          <w:sz w:val="28"/>
          <w:szCs w:val="28"/>
        </w:rPr>
        <w:t>2</w:t>
      </w:r>
      <w:r>
        <w:rPr>
          <w:rFonts w:ascii="Times New Roman" w:hAnsi="Times New Roman" w:cs="Times New Roman" w:hint="eastAsia"/>
          <w:sz w:val="28"/>
          <w:szCs w:val="28"/>
        </w:rPr>
        <w:t>个</w:t>
      </w:r>
      <w:r>
        <w:rPr>
          <w:rFonts w:ascii="Times New Roman" w:hAnsi="Times New Roman" w:cs="Times New Roman" w:hint="eastAsia"/>
          <w:sz w:val="28"/>
          <w:szCs w:val="28"/>
        </w:rPr>
        <w:t>30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地下卧式柴油储罐，总装容量</w:t>
      </w:r>
      <w:r>
        <w:rPr>
          <w:rFonts w:ascii="Times New Roman" w:hAnsi="Times New Roman" w:cs="Times New Roman" w:hint="eastAsia"/>
          <w:sz w:val="28"/>
          <w:szCs w:val="28"/>
        </w:rPr>
        <w:t>150 m</w:t>
      </w:r>
      <w:r>
        <w:rPr>
          <w:rFonts w:ascii="Times New Roman" w:hAnsi="Times New Roman" w:cs="Times New Roman" w:hint="eastAsia"/>
          <w:sz w:val="28"/>
          <w:szCs w:val="28"/>
          <w:vertAlign w:val="superscript"/>
        </w:rPr>
        <w:t>3</w:t>
      </w:r>
      <w:r>
        <w:rPr>
          <w:rFonts w:ascii="Times New Roman" w:hAnsi="Times New Roman" w:cs="Times New Roman" w:hint="eastAsia"/>
          <w:sz w:val="28"/>
          <w:szCs w:val="28"/>
        </w:rPr>
        <w:t>。年销售汽油</w:t>
      </w:r>
      <w:r>
        <w:rPr>
          <w:rFonts w:ascii="Times New Roman" w:hAnsi="Times New Roman" w:cs="Times New Roman" w:hint="eastAsia"/>
          <w:sz w:val="28"/>
          <w:szCs w:val="28"/>
        </w:rPr>
        <w:t>7000</w:t>
      </w:r>
      <w:r>
        <w:rPr>
          <w:rFonts w:ascii="Times New Roman" w:hAnsi="Times New Roman" w:cs="Times New Roman" w:hint="eastAsia"/>
          <w:sz w:val="28"/>
          <w:szCs w:val="28"/>
        </w:rPr>
        <w:t>吨，柴油</w:t>
      </w:r>
      <w:r>
        <w:rPr>
          <w:rFonts w:ascii="Times New Roman" w:hAnsi="Times New Roman" w:cs="Times New Roman" w:hint="eastAsia"/>
          <w:sz w:val="28"/>
          <w:szCs w:val="28"/>
        </w:rPr>
        <w:t>500</w:t>
      </w:r>
      <w:r>
        <w:rPr>
          <w:rFonts w:ascii="Times New Roman" w:hAnsi="Times New Roman" w:cs="Times New Roman" w:hint="eastAsia"/>
          <w:sz w:val="28"/>
          <w:szCs w:val="28"/>
        </w:rPr>
        <w:t>吨。项目劳动定员</w:t>
      </w:r>
      <w:r>
        <w:rPr>
          <w:rFonts w:ascii="Times New Roman" w:hAnsi="Times New Roman" w:cs="Times New Roman" w:hint="eastAsia"/>
          <w:color w:val="000000" w:themeColor="text1"/>
          <w:sz w:val="28"/>
          <w:szCs w:val="28"/>
        </w:rPr>
        <w:t>9</w:t>
      </w:r>
      <w:r>
        <w:rPr>
          <w:rFonts w:ascii="Times New Roman" w:hAnsi="Times New Roman" w:cs="Times New Roman" w:hint="eastAsia"/>
          <w:sz w:val="28"/>
          <w:szCs w:val="28"/>
        </w:rPr>
        <w:t>人，一天两班工作制度，每班</w:t>
      </w:r>
      <w:r>
        <w:rPr>
          <w:rFonts w:ascii="Times New Roman" w:hAnsi="Times New Roman" w:cs="Times New Roman" w:hint="eastAsia"/>
          <w:sz w:val="28"/>
          <w:szCs w:val="28"/>
        </w:rPr>
        <w:t>12</w:t>
      </w:r>
      <w:r>
        <w:rPr>
          <w:rFonts w:ascii="Times New Roman" w:hAnsi="Times New Roman" w:cs="Times New Roman" w:hint="eastAsia"/>
          <w:sz w:val="28"/>
          <w:szCs w:val="28"/>
        </w:rPr>
        <w:t>小时，年运营</w:t>
      </w:r>
      <w:r>
        <w:rPr>
          <w:rFonts w:ascii="Times New Roman" w:hAnsi="Times New Roman" w:cs="Times New Roman" w:hint="eastAsia"/>
          <w:sz w:val="28"/>
          <w:szCs w:val="28"/>
        </w:rPr>
        <w:t>360</w:t>
      </w:r>
      <w:r>
        <w:rPr>
          <w:rFonts w:ascii="Times New Roman" w:hAnsi="Times New Roman" w:cs="Times New Roman" w:hint="eastAsia"/>
          <w:sz w:val="28"/>
          <w:szCs w:val="28"/>
        </w:rPr>
        <w:t>天。项目主要建设内容及</w:t>
      </w:r>
      <w:r>
        <w:rPr>
          <w:rFonts w:ascii="Times New Roman" w:hAnsi="Times New Roman" w:cs="Times New Roman"/>
          <w:sz w:val="28"/>
          <w:szCs w:val="28"/>
        </w:rPr>
        <w:t>设备</w:t>
      </w:r>
      <w:r>
        <w:rPr>
          <w:rFonts w:ascii="Times New Roman" w:hAnsi="Times New Roman" w:cs="Times New Roman" w:hint="eastAsia"/>
          <w:sz w:val="28"/>
          <w:szCs w:val="28"/>
        </w:rPr>
        <w:t>见表</w:t>
      </w:r>
      <w:r>
        <w:rPr>
          <w:rFonts w:ascii="Times New Roman" w:hAnsi="Times New Roman" w:cs="Times New Roman" w:hint="eastAsia"/>
          <w:sz w:val="28"/>
          <w:szCs w:val="28"/>
        </w:rPr>
        <w:t>3-1</w:t>
      </w:r>
      <w:r>
        <w:rPr>
          <w:rFonts w:ascii="Times New Roman" w:hAnsi="Times New Roman" w:cs="Times New Roman" w:hint="eastAsia"/>
          <w:sz w:val="28"/>
          <w:szCs w:val="28"/>
        </w:rPr>
        <w:t>、</w:t>
      </w:r>
      <w:r>
        <w:rPr>
          <w:rFonts w:ascii="Times New Roman" w:hAnsi="Times New Roman" w:cs="Times New Roman" w:hint="eastAsia"/>
          <w:sz w:val="28"/>
          <w:szCs w:val="28"/>
        </w:rPr>
        <w:t>3-2</w:t>
      </w:r>
      <w:r>
        <w:rPr>
          <w:rFonts w:ascii="Times New Roman" w:hAnsi="Times New Roman" w:cs="Times New Roman" w:hint="eastAsia"/>
          <w:sz w:val="28"/>
          <w:szCs w:val="28"/>
        </w:rPr>
        <w:t>。</w:t>
      </w:r>
    </w:p>
    <w:p w:rsidR="00D579A4" w:rsidRDefault="0099369F">
      <w:pPr>
        <w:widowControl/>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3-1 </w:t>
      </w:r>
      <w:r>
        <w:rPr>
          <w:rFonts w:ascii="Times New Roman" w:hAnsi="Times New Roman" w:cs="Times New Roman" w:hint="eastAsia"/>
          <w:b/>
          <w:sz w:val="28"/>
          <w:szCs w:val="28"/>
        </w:rPr>
        <w:t>主要建设内容</w:t>
      </w:r>
    </w:p>
    <w:tbl>
      <w:tblPr>
        <w:tblW w:w="87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0"/>
        <w:gridCol w:w="2774"/>
        <w:gridCol w:w="2174"/>
        <w:gridCol w:w="1599"/>
        <w:gridCol w:w="1591"/>
      </w:tblGrid>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序号</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建筑物名称</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备注</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面积（</w:t>
            </w:r>
            <w:r>
              <w:rPr>
                <w:rFonts w:ascii="Times New Roman" w:eastAsia="宋体" w:hAnsi="Times New Roman" w:cs="宋体" w:hint="eastAsia"/>
                <w:bCs/>
                <w:color w:val="000000" w:themeColor="text1"/>
                <w:kern w:val="0"/>
                <w:szCs w:val="21"/>
              </w:rPr>
              <w:t>m2</w:t>
            </w:r>
            <w:r>
              <w:rPr>
                <w:rFonts w:ascii="Times New Roman" w:eastAsia="宋体" w:hAnsi="Times New Roman" w:cs="宋体" w:hint="eastAsia"/>
                <w:bCs/>
                <w:color w:val="000000" w:themeColor="text1"/>
                <w:kern w:val="0"/>
                <w:szCs w:val="21"/>
              </w:rPr>
              <w:t>）</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建筑结构</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站房（</w:t>
            </w:r>
            <w:proofErr w:type="gramStart"/>
            <w:r>
              <w:rPr>
                <w:rFonts w:ascii="Times New Roman" w:eastAsia="宋体" w:hAnsi="Times New Roman" w:cs="宋体" w:hint="eastAsia"/>
                <w:bCs/>
                <w:color w:val="000000" w:themeColor="text1"/>
                <w:kern w:val="0"/>
                <w:szCs w:val="21"/>
              </w:rPr>
              <w:t>含位于</w:t>
            </w:r>
            <w:proofErr w:type="gramEnd"/>
            <w:r>
              <w:rPr>
                <w:rFonts w:ascii="Times New Roman" w:eastAsia="宋体" w:hAnsi="Times New Roman" w:cs="宋体" w:hint="eastAsia"/>
                <w:bCs/>
                <w:color w:val="000000" w:themeColor="text1"/>
                <w:kern w:val="0"/>
                <w:szCs w:val="21"/>
              </w:rPr>
              <w:t>一层的便利店）</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二层</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399.42</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砖混</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2</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雨棚</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576</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轻钢顶棚</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公厕</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位于站房内部</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化粪池</w:t>
            </w:r>
            <w:r>
              <w:rPr>
                <w:rFonts w:ascii="Times New Roman" w:eastAsia="宋体" w:hAnsi="Times New Roman" w:cs="宋体" w:hint="eastAsia"/>
                <w:bCs/>
                <w:color w:val="000000" w:themeColor="text1"/>
                <w:kern w:val="0"/>
                <w:szCs w:val="21"/>
              </w:rPr>
              <w:t xml:space="preserve"> </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6</w:t>
            </w:r>
            <w:r>
              <w:rPr>
                <w:rFonts w:ascii="Times New Roman" w:eastAsia="宋体" w:hAnsi="Times New Roman" w:cs="宋体" w:hint="eastAsia"/>
                <w:bCs/>
                <w:color w:val="000000" w:themeColor="text1"/>
                <w:kern w:val="0"/>
                <w:szCs w:val="21"/>
              </w:rPr>
              <w:t>（体积</w:t>
            </w:r>
            <w:r>
              <w:rPr>
                <w:rFonts w:ascii="Times New Roman" w:eastAsia="宋体" w:hAnsi="Times New Roman" w:cs="宋体" w:hint="eastAsia"/>
                <w:bCs/>
                <w:color w:val="000000" w:themeColor="text1"/>
                <w:kern w:val="0"/>
                <w:szCs w:val="21"/>
              </w:rPr>
              <w:t>12m3</w:t>
            </w:r>
            <w:r>
              <w:rPr>
                <w:rFonts w:ascii="Times New Roman" w:eastAsia="宋体" w:hAnsi="Times New Roman" w:cs="宋体" w:hint="eastAsia"/>
                <w:bCs/>
                <w:color w:val="000000" w:themeColor="text1"/>
                <w:kern w:val="0"/>
                <w:szCs w:val="21"/>
              </w:rPr>
              <w:t>）</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水泥混凝土硬化并加入防渗设计</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5</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油气回收系统</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套</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6</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加油岛</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个</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w:t>
            </w:r>
            <w:r>
              <w:rPr>
                <w:rFonts w:ascii="Times New Roman" w:eastAsia="宋体" w:hAnsi="Times New Roman" w:cs="宋体" w:hint="eastAsia"/>
                <w:bCs/>
                <w:color w:val="000000" w:themeColor="text1"/>
                <w:kern w:val="0"/>
                <w:szCs w:val="21"/>
              </w:rPr>
              <w:t>4</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r>
      <w:tr w:rsidR="00D579A4">
        <w:trPr>
          <w:trHeight w:val="582"/>
          <w:jc w:val="center"/>
        </w:trPr>
        <w:tc>
          <w:tcPr>
            <w:tcW w:w="620"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7</w:t>
            </w:r>
          </w:p>
        </w:tc>
        <w:tc>
          <w:tcPr>
            <w:tcW w:w="27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储罐区</w:t>
            </w:r>
          </w:p>
        </w:tc>
        <w:tc>
          <w:tcPr>
            <w:tcW w:w="217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159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114.72</w:t>
            </w:r>
          </w:p>
        </w:tc>
        <w:tc>
          <w:tcPr>
            <w:tcW w:w="1591"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地埋防腐防渗</w:t>
            </w:r>
          </w:p>
        </w:tc>
      </w:tr>
    </w:tbl>
    <w:p w:rsidR="00D579A4" w:rsidRDefault="00D579A4">
      <w:pPr>
        <w:snapToGrid w:val="0"/>
        <w:spacing w:line="360" w:lineRule="auto"/>
        <w:rPr>
          <w:rFonts w:ascii="Times New Roman" w:hAnsi="Times New Roman" w:cs="Times New Roman"/>
          <w:b/>
          <w:sz w:val="28"/>
          <w:szCs w:val="28"/>
        </w:rPr>
      </w:pPr>
    </w:p>
    <w:p w:rsidR="00D579A4" w:rsidRDefault="00D579A4">
      <w:pPr>
        <w:snapToGrid w:val="0"/>
        <w:spacing w:line="360" w:lineRule="auto"/>
        <w:jc w:val="center"/>
        <w:rPr>
          <w:rFonts w:ascii="Times New Roman" w:hAnsi="Times New Roman" w:cs="Times New Roman"/>
          <w:b/>
          <w:sz w:val="28"/>
          <w:szCs w:val="28"/>
        </w:rPr>
      </w:pP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3-2 </w:t>
      </w:r>
      <w:r>
        <w:rPr>
          <w:rFonts w:ascii="Times New Roman" w:hAnsi="Times New Roman" w:cs="Times New Roman" w:hint="eastAsia"/>
          <w:b/>
          <w:sz w:val="28"/>
          <w:szCs w:val="28"/>
        </w:rPr>
        <w:t>建设</w:t>
      </w:r>
      <w:r>
        <w:rPr>
          <w:rFonts w:ascii="Times New Roman" w:hAnsi="Times New Roman" w:cs="Times New Roman"/>
          <w:b/>
          <w:sz w:val="28"/>
          <w:szCs w:val="28"/>
        </w:rPr>
        <w:t>项目主要设施及设备</w:t>
      </w:r>
    </w:p>
    <w:p w:rsidR="00D579A4" w:rsidRDefault="00D579A4">
      <w:pPr>
        <w:snapToGrid w:val="0"/>
        <w:spacing w:line="360" w:lineRule="auto"/>
        <w:jc w:val="center"/>
        <w:rPr>
          <w:rFonts w:ascii="Times New Roman" w:eastAsia="宋体" w:hAnsi="Times New Roman" w:cs="宋体"/>
          <w:bCs/>
          <w:color w:val="000000" w:themeColor="text1"/>
          <w:kern w:val="0"/>
          <w:sz w:val="18"/>
          <w:szCs w:val="18"/>
        </w:rPr>
      </w:pPr>
    </w:p>
    <w:tbl>
      <w:tblPr>
        <w:tblW w:w="84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3"/>
        <w:gridCol w:w="3157"/>
        <w:gridCol w:w="1232"/>
        <w:gridCol w:w="1302"/>
        <w:gridCol w:w="889"/>
        <w:gridCol w:w="889"/>
      </w:tblGrid>
      <w:tr w:rsidR="00D579A4">
        <w:trPr>
          <w:cantSplit/>
          <w:trHeight w:val="564"/>
          <w:tblHeader/>
          <w:jc w:val="center"/>
        </w:trPr>
        <w:tc>
          <w:tcPr>
            <w:tcW w:w="973"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bookmarkStart w:id="9" w:name="_Toc450570865"/>
            <w:r>
              <w:rPr>
                <w:rFonts w:ascii="Times New Roman" w:eastAsia="宋体" w:hAnsi="Times New Roman" w:cs="宋体" w:hint="eastAsia"/>
                <w:bCs/>
                <w:color w:val="000000" w:themeColor="text1"/>
                <w:kern w:val="0"/>
                <w:szCs w:val="21"/>
              </w:rPr>
              <w:t>序号</w:t>
            </w:r>
            <w:bookmarkEnd w:id="9"/>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bookmarkStart w:id="10" w:name="_Toc450570866"/>
            <w:r>
              <w:rPr>
                <w:rFonts w:ascii="Times New Roman" w:eastAsia="宋体" w:hAnsi="Times New Roman" w:cs="宋体" w:hint="eastAsia"/>
                <w:bCs/>
                <w:color w:val="000000" w:themeColor="text1"/>
                <w:kern w:val="0"/>
                <w:szCs w:val="21"/>
              </w:rPr>
              <w:t>设备名称</w:t>
            </w:r>
            <w:bookmarkEnd w:id="10"/>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bookmarkStart w:id="11" w:name="_Toc450570867"/>
            <w:r>
              <w:rPr>
                <w:rFonts w:ascii="Times New Roman" w:eastAsia="宋体" w:hAnsi="Times New Roman" w:cs="宋体" w:hint="eastAsia"/>
                <w:bCs/>
                <w:color w:val="000000" w:themeColor="text1"/>
                <w:kern w:val="0"/>
                <w:szCs w:val="21"/>
              </w:rPr>
              <w:t>型号及规格</w:t>
            </w:r>
            <w:bookmarkEnd w:id="11"/>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bookmarkStart w:id="12" w:name="_Toc450570868"/>
            <w:r>
              <w:rPr>
                <w:rFonts w:ascii="Times New Roman" w:eastAsia="宋体" w:hAnsi="Times New Roman" w:cs="宋体" w:hint="eastAsia"/>
                <w:bCs/>
                <w:color w:val="000000" w:themeColor="text1"/>
                <w:kern w:val="0"/>
                <w:szCs w:val="21"/>
              </w:rPr>
              <w:t>环</w:t>
            </w:r>
            <w:proofErr w:type="gramStart"/>
            <w:r>
              <w:rPr>
                <w:rFonts w:ascii="Times New Roman" w:eastAsia="宋体" w:hAnsi="Times New Roman" w:cs="宋体" w:hint="eastAsia"/>
                <w:bCs/>
                <w:color w:val="000000" w:themeColor="text1"/>
                <w:kern w:val="0"/>
                <w:szCs w:val="21"/>
              </w:rPr>
              <w:t>评数量</w:t>
            </w:r>
            <w:bookmarkEnd w:id="12"/>
            <w:proofErr w:type="gramEnd"/>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实际数量</w:t>
            </w:r>
          </w:p>
        </w:tc>
      </w:tr>
      <w:tr w:rsidR="00D579A4">
        <w:trPr>
          <w:cantSplit/>
          <w:trHeight w:val="564"/>
          <w:jc w:val="center"/>
        </w:trPr>
        <w:tc>
          <w:tcPr>
            <w:tcW w:w="973"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95#</w:t>
            </w:r>
            <w:r>
              <w:rPr>
                <w:rFonts w:ascii="Times New Roman" w:eastAsia="宋体" w:hAnsi="Times New Roman" w:cs="宋体" w:hint="eastAsia"/>
                <w:bCs/>
                <w:color w:val="000000" w:themeColor="text1"/>
                <w:kern w:val="0"/>
                <w:szCs w:val="21"/>
              </w:rPr>
              <w:t>汽油储罐</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30m3</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r>
      <w:tr w:rsidR="00D579A4">
        <w:trPr>
          <w:cantSplit/>
          <w:trHeight w:val="564"/>
          <w:jc w:val="center"/>
        </w:trPr>
        <w:tc>
          <w:tcPr>
            <w:tcW w:w="973"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92#</w:t>
            </w:r>
            <w:r>
              <w:rPr>
                <w:rFonts w:ascii="Times New Roman" w:eastAsia="宋体" w:hAnsi="Times New Roman" w:cs="宋体" w:hint="eastAsia"/>
                <w:bCs/>
                <w:color w:val="000000" w:themeColor="text1"/>
                <w:kern w:val="0"/>
                <w:szCs w:val="21"/>
              </w:rPr>
              <w:t>汽油储罐</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30m3</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2</w:t>
            </w:r>
            <w:r>
              <w:rPr>
                <w:rFonts w:ascii="Times New Roman" w:eastAsia="宋体" w:hAnsi="Times New Roman" w:cs="宋体" w:hint="eastAsia"/>
                <w:bCs/>
                <w:color w:val="000000" w:themeColor="text1"/>
                <w:kern w:val="0"/>
                <w:szCs w:val="21"/>
              </w:rPr>
              <w:t>台</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r>
      <w:tr w:rsidR="00D579A4">
        <w:trPr>
          <w:cantSplit/>
          <w:trHeight w:val="564"/>
          <w:jc w:val="center"/>
        </w:trPr>
        <w:tc>
          <w:tcPr>
            <w:tcW w:w="973" w:type="dxa"/>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98#</w:t>
            </w:r>
            <w:r>
              <w:rPr>
                <w:rFonts w:ascii="Times New Roman" w:eastAsia="宋体" w:hAnsi="Times New Roman" w:cs="宋体" w:hint="eastAsia"/>
                <w:bCs/>
                <w:color w:val="000000" w:themeColor="text1"/>
                <w:kern w:val="0"/>
                <w:szCs w:val="21"/>
              </w:rPr>
              <w:t>汽油储罐</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30m3</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p>
        </w:tc>
      </w:tr>
      <w:tr w:rsidR="00D579A4">
        <w:trPr>
          <w:cantSplit/>
          <w:trHeight w:val="564"/>
          <w:jc w:val="center"/>
        </w:trPr>
        <w:tc>
          <w:tcPr>
            <w:tcW w:w="973"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2</w:t>
            </w: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0#</w:t>
            </w:r>
            <w:r>
              <w:rPr>
                <w:rFonts w:ascii="Times New Roman" w:eastAsia="宋体" w:hAnsi="Times New Roman" w:cs="宋体" w:hint="eastAsia"/>
                <w:bCs/>
                <w:color w:val="000000" w:themeColor="text1"/>
                <w:kern w:val="0"/>
                <w:szCs w:val="21"/>
              </w:rPr>
              <w:t>柴油储罐</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30m3</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r>
      <w:tr w:rsidR="00D579A4">
        <w:trPr>
          <w:cantSplit/>
          <w:trHeight w:val="564"/>
          <w:jc w:val="center"/>
        </w:trPr>
        <w:tc>
          <w:tcPr>
            <w:tcW w:w="973"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-10#</w:t>
            </w:r>
            <w:r>
              <w:rPr>
                <w:rFonts w:ascii="Times New Roman" w:eastAsia="宋体" w:hAnsi="Times New Roman" w:cs="宋体" w:hint="eastAsia"/>
                <w:bCs/>
                <w:color w:val="000000" w:themeColor="text1"/>
                <w:kern w:val="0"/>
                <w:szCs w:val="21"/>
              </w:rPr>
              <w:t>柴油储罐</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30m3</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台</w:t>
            </w:r>
          </w:p>
        </w:tc>
      </w:tr>
      <w:tr w:rsidR="00D579A4">
        <w:trPr>
          <w:cantSplit/>
          <w:trHeight w:val="564"/>
          <w:jc w:val="center"/>
        </w:trPr>
        <w:tc>
          <w:tcPr>
            <w:tcW w:w="973"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3</w:t>
            </w: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单品种双枪加油机</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潜油泵型</w:t>
            </w:r>
            <w:r>
              <w:rPr>
                <w:rFonts w:ascii="Times New Roman" w:eastAsia="宋体" w:hAnsi="Times New Roman" w:cs="宋体" w:hint="eastAsia"/>
                <w:bCs/>
                <w:color w:val="000000" w:themeColor="text1"/>
                <w:kern w:val="0"/>
                <w:szCs w:val="21"/>
              </w:rPr>
              <w:t>ZVA200GVR</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台</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台</w:t>
            </w:r>
          </w:p>
        </w:tc>
      </w:tr>
      <w:tr w:rsidR="00D579A4">
        <w:trPr>
          <w:cantSplit/>
          <w:trHeight w:val="564"/>
          <w:jc w:val="center"/>
        </w:trPr>
        <w:tc>
          <w:tcPr>
            <w:tcW w:w="973"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p>
        </w:tc>
        <w:tc>
          <w:tcPr>
            <w:tcW w:w="3157"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油气回收装置</w:t>
            </w:r>
          </w:p>
        </w:tc>
        <w:tc>
          <w:tcPr>
            <w:tcW w:w="12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集中式真空泵</w:t>
            </w:r>
          </w:p>
        </w:tc>
        <w:tc>
          <w:tcPr>
            <w:tcW w:w="130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DR-160</w:t>
            </w:r>
          </w:p>
        </w:tc>
        <w:tc>
          <w:tcPr>
            <w:tcW w:w="889"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套</w:t>
            </w:r>
          </w:p>
        </w:tc>
        <w:tc>
          <w:tcPr>
            <w:tcW w:w="889" w:type="dxa"/>
            <w:vMerge w:val="restart"/>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4</w:t>
            </w:r>
            <w:r>
              <w:rPr>
                <w:rFonts w:ascii="Times New Roman" w:eastAsia="宋体" w:hAnsi="Times New Roman" w:cs="宋体" w:hint="eastAsia"/>
                <w:bCs/>
                <w:color w:val="000000" w:themeColor="text1"/>
                <w:kern w:val="0"/>
                <w:szCs w:val="21"/>
              </w:rPr>
              <w:t>套</w:t>
            </w:r>
          </w:p>
        </w:tc>
      </w:tr>
      <w:tr w:rsidR="00D579A4">
        <w:trPr>
          <w:cantSplit/>
          <w:trHeight w:val="564"/>
          <w:jc w:val="center"/>
        </w:trPr>
        <w:tc>
          <w:tcPr>
            <w:tcW w:w="973"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3157"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12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油气回收油枪</w:t>
            </w:r>
          </w:p>
        </w:tc>
        <w:tc>
          <w:tcPr>
            <w:tcW w:w="130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ZVA200GVR</w:t>
            </w:r>
          </w:p>
        </w:tc>
        <w:tc>
          <w:tcPr>
            <w:tcW w:w="889"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889"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r>
      <w:tr w:rsidR="00D579A4">
        <w:trPr>
          <w:cantSplit/>
          <w:trHeight w:val="564"/>
          <w:jc w:val="center"/>
        </w:trPr>
        <w:tc>
          <w:tcPr>
            <w:tcW w:w="973"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3157"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12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油气分离器</w:t>
            </w:r>
          </w:p>
        </w:tc>
        <w:tc>
          <w:tcPr>
            <w:tcW w:w="130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DR-VA807</w:t>
            </w:r>
          </w:p>
        </w:tc>
        <w:tc>
          <w:tcPr>
            <w:tcW w:w="889"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c>
          <w:tcPr>
            <w:tcW w:w="889" w:type="dxa"/>
            <w:vMerge/>
            <w:vAlign w:val="center"/>
          </w:tcPr>
          <w:p w:rsidR="00D579A4" w:rsidRDefault="00D579A4">
            <w:pPr>
              <w:snapToGrid w:val="0"/>
              <w:spacing w:line="360" w:lineRule="auto"/>
              <w:jc w:val="center"/>
              <w:rPr>
                <w:rFonts w:ascii="Times New Roman" w:eastAsia="宋体" w:hAnsi="Times New Roman" w:cs="宋体"/>
                <w:bCs/>
                <w:color w:val="000000" w:themeColor="text1"/>
                <w:kern w:val="0"/>
                <w:szCs w:val="21"/>
              </w:rPr>
            </w:pPr>
          </w:p>
        </w:tc>
      </w:tr>
      <w:tr w:rsidR="00D579A4">
        <w:trPr>
          <w:cantSplit/>
          <w:trHeight w:val="564"/>
          <w:jc w:val="center"/>
        </w:trPr>
        <w:tc>
          <w:tcPr>
            <w:tcW w:w="973"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5</w:t>
            </w: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消防沙箱</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2</w:t>
            </w:r>
            <w:r>
              <w:rPr>
                <w:rFonts w:ascii="Times New Roman" w:eastAsia="宋体" w:hAnsi="Times New Roman" w:cs="宋体" w:hint="eastAsia"/>
                <w:bCs/>
                <w:color w:val="000000" w:themeColor="text1"/>
                <w:kern w:val="0"/>
                <w:szCs w:val="21"/>
              </w:rPr>
              <w:t>套</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套</w:t>
            </w:r>
          </w:p>
        </w:tc>
      </w:tr>
      <w:tr w:rsidR="00D579A4">
        <w:trPr>
          <w:cantSplit/>
          <w:trHeight w:val="564"/>
          <w:jc w:val="center"/>
        </w:trPr>
        <w:tc>
          <w:tcPr>
            <w:tcW w:w="973"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6</w:t>
            </w:r>
          </w:p>
        </w:tc>
        <w:tc>
          <w:tcPr>
            <w:tcW w:w="3157"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消防器材箱</w:t>
            </w:r>
          </w:p>
        </w:tc>
        <w:tc>
          <w:tcPr>
            <w:tcW w:w="2534" w:type="dxa"/>
            <w:gridSpan w:val="2"/>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2</w:t>
            </w:r>
            <w:r>
              <w:rPr>
                <w:rFonts w:ascii="Times New Roman" w:eastAsia="宋体" w:hAnsi="Times New Roman" w:cs="宋体" w:hint="eastAsia"/>
                <w:bCs/>
                <w:color w:val="000000" w:themeColor="text1"/>
                <w:kern w:val="0"/>
                <w:szCs w:val="21"/>
              </w:rPr>
              <w:t>套</w:t>
            </w:r>
          </w:p>
        </w:tc>
        <w:tc>
          <w:tcPr>
            <w:tcW w:w="889"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套</w:t>
            </w:r>
          </w:p>
        </w:tc>
      </w:tr>
    </w:tbl>
    <w:p w:rsidR="00D579A4" w:rsidRDefault="00D579A4">
      <w:pPr>
        <w:widowControl/>
        <w:snapToGrid w:val="0"/>
        <w:spacing w:line="360" w:lineRule="auto"/>
        <w:jc w:val="center"/>
        <w:rPr>
          <w:rFonts w:ascii="Times New Roman" w:hAnsi="Times New Roman" w:cs="Times New Roman"/>
          <w:b/>
          <w:sz w:val="28"/>
          <w:szCs w:val="28"/>
        </w:rPr>
      </w:pPr>
    </w:p>
    <w:p w:rsidR="00D579A4" w:rsidRDefault="0099369F">
      <w:pPr>
        <w:pStyle w:val="2"/>
        <w:snapToGrid w:val="0"/>
        <w:spacing w:before="0" w:after="0" w:line="360" w:lineRule="auto"/>
        <w:rPr>
          <w:rFonts w:ascii="Times New Roman" w:hAnsi="Times New Roman" w:cs="Times New Roman"/>
          <w:sz w:val="30"/>
          <w:szCs w:val="30"/>
        </w:rPr>
      </w:pPr>
      <w:bookmarkStart w:id="13" w:name="_Toc516045787"/>
      <w:r>
        <w:rPr>
          <w:rFonts w:ascii="Times New Roman" w:hAnsi="Times New Roman" w:cs="Times New Roman" w:hint="eastAsia"/>
          <w:sz w:val="30"/>
          <w:szCs w:val="30"/>
        </w:rPr>
        <w:t xml:space="preserve">3.3 </w:t>
      </w:r>
      <w:r>
        <w:rPr>
          <w:rFonts w:ascii="Times New Roman" w:hAnsi="Times New Roman" w:cs="Times New Roman" w:hint="eastAsia"/>
          <w:sz w:val="30"/>
          <w:szCs w:val="30"/>
        </w:rPr>
        <w:t>水源及水平衡</w:t>
      </w:r>
      <w:bookmarkEnd w:id="13"/>
    </w:p>
    <w:p w:rsidR="00D579A4" w:rsidRDefault="0099369F">
      <w:pPr>
        <w:tabs>
          <w:tab w:val="left" w:pos="1680"/>
        </w:tabs>
        <w:snapToGrid w:val="0"/>
        <w:spacing w:line="360" w:lineRule="auto"/>
        <w:ind w:firstLineChars="200" w:firstLine="560"/>
        <w:rPr>
          <w:rFonts w:ascii="Times New Roman" w:eastAsiaTheme="majorEastAsia" w:hAnsi="Times New Roman" w:cs="Times New Roman"/>
          <w:bCs/>
          <w:sz w:val="28"/>
          <w:szCs w:val="30"/>
        </w:rPr>
      </w:pPr>
      <w:r>
        <w:rPr>
          <w:rFonts w:ascii="Times New Roman" w:eastAsiaTheme="majorEastAsia" w:hAnsi="Times New Roman" w:cs="Times New Roman" w:hint="eastAsia"/>
          <w:bCs/>
          <w:sz w:val="28"/>
          <w:szCs w:val="30"/>
        </w:rPr>
        <w:t>项目不设职工宿舍、食堂，项目不产生生产废水，生活污水主要是职工、顾客的洗手水，全部进入化粪池（化粪池应加入防渗设计，防止对地下水的污染）统一处理接入管网，项目废水对周围环境的影响较小。场区地面均做硬化处理，项目废水对地下水影响较小。</w:t>
      </w:r>
    </w:p>
    <w:p w:rsidR="00D579A4" w:rsidRDefault="0099369F">
      <w:pPr>
        <w:pStyle w:val="2"/>
        <w:snapToGrid w:val="0"/>
        <w:spacing w:before="0" w:after="0" w:line="360" w:lineRule="auto"/>
        <w:rPr>
          <w:rFonts w:ascii="Times New Roman" w:hAnsi="Times New Roman" w:cs="Times New Roman"/>
          <w:sz w:val="30"/>
          <w:szCs w:val="30"/>
        </w:rPr>
      </w:pPr>
      <w:bookmarkStart w:id="14" w:name="_Toc516045788"/>
      <w:r>
        <w:rPr>
          <w:rFonts w:ascii="Times New Roman" w:hAnsi="Times New Roman" w:cs="Times New Roman" w:hint="eastAsia"/>
          <w:sz w:val="30"/>
          <w:szCs w:val="30"/>
        </w:rPr>
        <w:t xml:space="preserve">3.4 </w:t>
      </w:r>
      <w:r>
        <w:rPr>
          <w:rFonts w:ascii="Times New Roman" w:hAnsi="Times New Roman" w:cs="Times New Roman" w:hint="eastAsia"/>
          <w:sz w:val="30"/>
          <w:szCs w:val="30"/>
        </w:rPr>
        <w:t>生产工艺</w:t>
      </w:r>
      <w:bookmarkEnd w:id="14"/>
    </w:p>
    <w:p w:rsidR="00D579A4" w:rsidRDefault="0099369F">
      <w:pPr>
        <w:snapToGrid w:val="0"/>
        <w:spacing w:line="360" w:lineRule="auto"/>
        <w:rPr>
          <w:b/>
          <w:sz w:val="24"/>
        </w:rPr>
      </w:pPr>
      <w:r>
        <w:rPr>
          <w:rFonts w:hint="eastAsia"/>
          <w:b/>
          <w:sz w:val="28"/>
        </w:rPr>
        <w:t>3.4.1</w:t>
      </w:r>
      <w:r>
        <w:rPr>
          <w:rFonts w:hint="eastAsia"/>
          <w:b/>
          <w:sz w:val="28"/>
        </w:rPr>
        <w:t>工艺流程及</w:t>
      </w:r>
      <w:r>
        <w:rPr>
          <w:b/>
          <w:sz w:val="28"/>
        </w:rPr>
        <w:t>简述</w:t>
      </w:r>
      <w:r>
        <w:rPr>
          <w:rFonts w:hint="eastAsia"/>
          <w:b/>
          <w:sz w:val="28"/>
        </w:rPr>
        <w:t>：</w:t>
      </w:r>
    </w:p>
    <w:p w:rsidR="00D579A4" w:rsidRDefault="0099369F">
      <w:pPr>
        <w:adjustRightInd w:val="0"/>
        <w:snapToGrid w:val="0"/>
        <w:spacing w:line="360" w:lineRule="auto"/>
        <w:ind w:firstLine="570"/>
        <w:jc w:val="left"/>
        <w:rPr>
          <w:rFonts w:ascii="宋体" w:hAnsi="宋体" w:cs="宋体"/>
          <w:kern w:val="0"/>
          <w:sz w:val="28"/>
          <w:szCs w:val="21"/>
        </w:rPr>
      </w:pPr>
      <w:bookmarkStart w:id="15" w:name="_Toc516045789"/>
      <w:r>
        <w:rPr>
          <w:rFonts w:ascii="宋体" w:hAnsi="宋体" w:cs="宋体" w:hint="eastAsia"/>
          <w:kern w:val="0"/>
          <w:sz w:val="28"/>
          <w:szCs w:val="21"/>
        </w:rPr>
        <w:t>项目工艺流程</w:t>
      </w:r>
      <w:proofErr w:type="gramStart"/>
      <w:r>
        <w:rPr>
          <w:rFonts w:ascii="宋体" w:hAnsi="宋体" w:cs="宋体" w:hint="eastAsia"/>
          <w:kern w:val="0"/>
          <w:sz w:val="28"/>
          <w:szCs w:val="21"/>
        </w:rPr>
        <w:t>及产污环节</w:t>
      </w:r>
      <w:proofErr w:type="gramEnd"/>
      <w:r>
        <w:rPr>
          <w:rFonts w:ascii="宋体" w:hAnsi="宋体" w:cs="宋体" w:hint="eastAsia"/>
          <w:kern w:val="0"/>
          <w:sz w:val="28"/>
          <w:szCs w:val="21"/>
        </w:rPr>
        <w:t>见图3-4-1-1和图3-4-1-2同时加油站内配套有便利店，零售食品、饮料等商品；</w:t>
      </w:r>
    </w:p>
    <w:p w:rsidR="00D579A4" w:rsidRDefault="0099369F">
      <w:pPr>
        <w:adjustRightInd w:val="0"/>
        <w:snapToGrid w:val="0"/>
        <w:spacing w:line="360" w:lineRule="auto"/>
        <w:ind w:firstLine="570"/>
        <w:jc w:val="left"/>
        <w:rPr>
          <w:rFonts w:ascii="宋体" w:hAnsi="宋体" w:cs="宋体"/>
          <w:kern w:val="0"/>
          <w:sz w:val="28"/>
          <w:szCs w:val="21"/>
        </w:rPr>
      </w:pPr>
      <w:r>
        <w:rPr>
          <w:rFonts w:ascii="宋体" w:hAnsi="宋体" w:cs="宋体" w:hint="eastAsia"/>
          <w:kern w:val="0"/>
          <w:sz w:val="28"/>
          <w:szCs w:val="21"/>
        </w:rPr>
        <w:t>①卸油工艺流程：</w:t>
      </w:r>
    </w:p>
    <w:p w:rsidR="00D579A4" w:rsidRDefault="0099369F">
      <w:pPr>
        <w:snapToGrid w:val="0"/>
        <w:spacing w:line="360" w:lineRule="auto"/>
      </w:pPr>
      <w:r>
        <w:rPr>
          <w:rFonts w:eastAsia="仿宋_GB2312" w:hint="eastAsia"/>
          <w:noProof/>
          <w:color w:val="000000"/>
          <w:sz w:val="24"/>
        </w:rPr>
        <w:lastRenderedPageBreak/>
        <w:drawing>
          <wp:inline distT="0" distB="0" distL="114300" distR="114300">
            <wp:extent cx="5695950" cy="990600"/>
            <wp:effectExtent l="0" t="0" r="0" b="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17" cstate="print"/>
                    <a:stretch>
                      <a:fillRect/>
                    </a:stretch>
                  </pic:blipFill>
                  <pic:spPr>
                    <a:xfrm>
                      <a:off x="0" y="0"/>
                      <a:ext cx="5695950" cy="990600"/>
                    </a:xfrm>
                    <a:prstGeom prst="rect">
                      <a:avLst/>
                    </a:prstGeom>
                    <a:noFill/>
                    <a:ln w="9525">
                      <a:noFill/>
                    </a:ln>
                  </pic:spPr>
                </pic:pic>
              </a:graphicData>
            </a:graphic>
          </wp:inline>
        </w:drawing>
      </w:r>
    </w:p>
    <w:p w:rsidR="00D579A4" w:rsidRDefault="0099369F">
      <w:pPr>
        <w:adjustRightInd w:val="0"/>
        <w:snapToGrid w:val="0"/>
        <w:spacing w:line="360" w:lineRule="auto"/>
        <w:ind w:firstLine="570"/>
        <w:jc w:val="center"/>
        <w:rPr>
          <w:rFonts w:ascii="宋体" w:hAnsi="宋体" w:cs="宋体"/>
          <w:b/>
          <w:kern w:val="0"/>
          <w:sz w:val="28"/>
          <w:szCs w:val="21"/>
        </w:rPr>
      </w:pPr>
      <w:r>
        <w:rPr>
          <w:rFonts w:ascii="宋体" w:hAnsi="宋体" w:cs="宋体" w:hint="eastAsia"/>
          <w:b/>
          <w:kern w:val="0"/>
          <w:sz w:val="28"/>
          <w:szCs w:val="21"/>
        </w:rPr>
        <w:t>图3-4-1-1卸油工艺流程图</w:t>
      </w:r>
    </w:p>
    <w:p w:rsidR="00D579A4" w:rsidRDefault="0099369F">
      <w:pPr>
        <w:adjustRightInd w:val="0"/>
        <w:snapToGrid w:val="0"/>
        <w:spacing w:line="360" w:lineRule="auto"/>
        <w:ind w:firstLine="570"/>
        <w:jc w:val="left"/>
        <w:rPr>
          <w:rFonts w:ascii="宋体" w:hAnsi="宋体" w:cs="宋体"/>
          <w:kern w:val="0"/>
          <w:sz w:val="28"/>
          <w:szCs w:val="21"/>
        </w:rPr>
      </w:pPr>
      <w:r>
        <w:rPr>
          <w:rFonts w:ascii="宋体" w:hAnsi="宋体" w:cs="宋体" w:hint="eastAsia"/>
          <w:kern w:val="0"/>
          <w:sz w:val="28"/>
          <w:szCs w:val="21"/>
        </w:rPr>
        <w:t>本项目所销售的成品</w:t>
      </w:r>
      <w:proofErr w:type="gramStart"/>
      <w:r>
        <w:rPr>
          <w:rFonts w:ascii="宋体" w:hAnsi="宋体" w:cs="宋体" w:hint="eastAsia"/>
          <w:kern w:val="0"/>
          <w:sz w:val="28"/>
          <w:szCs w:val="21"/>
        </w:rPr>
        <w:t>油采</w:t>
      </w:r>
      <w:proofErr w:type="gramEnd"/>
      <w:r>
        <w:rPr>
          <w:rFonts w:ascii="宋体" w:hAnsi="宋体" w:cs="宋体" w:hint="eastAsia"/>
          <w:kern w:val="0"/>
          <w:sz w:val="28"/>
          <w:szCs w:val="21"/>
        </w:rPr>
        <w:t>用油罐车运输方式运入地下储罐，由于汽油属于易挥发、易燃油品，卸</w:t>
      </w:r>
      <w:proofErr w:type="gramStart"/>
      <w:r>
        <w:rPr>
          <w:rFonts w:ascii="宋体" w:hAnsi="宋体" w:cs="宋体" w:hint="eastAsia"/>
          <w:kern w:val="0"/>
          <w:sz w:val="28"/>
          <w:szCs w:val="21"/>
        </w:rPr>
        <w:t>油采</w:t>
      </w:r>
      <w:proofErr w:type="gramEnd"/>
      <w:r>
        <w:rPr>
          <w:rFonts w:ascii="宋体" w:hAnsi="宋体" w:cs="宋体" w:hint="eastAsia"/>
          <w:kern w:val="0"/>
          <w:sz w:val="28"/>
          <w:szCs w:val="21"/>
        </w:rPr>
        <w:t>用浸没式卸油方式。通过设置密闭汽油油气回收系统，油罐车向汽油储罐中卸油过程中产生的油气，大部分通过汽油油气回收系统返回至油罐车内。每个储油罐通气管上设置机械呼吸阀，当卸油速度过快或者其他原因导致油罐内压力超过机械呼吸阀设定压力极限时油气排出。</w:t>
      </w:r>
    </w:p>
    <w:p w:rsidR="00D579A4" w:rsidRDefault="0099369F">
      <w:pPr>
        <w:adjustRightInd w:val="0"/>
        <w:snapToGrid w:val="0"/>
        <w:spacing w:line="360" w:lineRule="auto"/>
        <w:ind w:firstLine="570"/>
        <w:jc w:val="left"/>
        <w:rPr>
          <w:rFonts w:ascii="宋体" w:hAnsi="宋体" w:cs="宋体"/>
          <w:kern w:val="0"/>
          <w:sz w:val="28"/>
          <w:szCs w:val="21"/>
        </w:rPr>
      </w:pPr>
      <w:r>
        <w:rPr>
          <w:rFonts w:ascii="宋体" w:hAnsi="宋体" w:cs="宋体" w:hint="eastAsia"/>
          <w:kern w:val="0"/>
          <w:sz w:val="28"/>
          <w:szCs w:val="21"/>
        </w:rPr>
        <w:t>②加油工艺流程</w:t>
      </w:r>
    </w:p>
    <w:p w:rsidR="00D579A4" w:rsidRDefault="0099369F">
      <w:pPr>
        <w:adjustRightInd w:val="0"/>
        <w:snapToGrid w:val="0"/>
        <w:spacing w:line="360" w:lineRule="auto"/>
        <w:ind w:firstLine="570"/>
        <w:jc w:val="center"/>
        <w:rPr>
          <w:rFonts w:ascii="黑体" w:eastAsia="黑体" w:hAnsi="黑体"/>
          <w:sz w:val="24"/>
        </w:rPr>
      </w:pPr>
      <w:r>
        <w:rPr>
          <w:rFonts w:eastAsia="仿宋_GB2312" w:hint="eastAsia"/>
          <w:noProof/>
          <w:color w:val="000000"/>
          <w:sz w:val="24"/>
        </w:rPr>
        <w:drawing>
          <wp:inline distT="0" distB="0" distL="114300" distR="114300">
            <wp:extent cx="5095875" cy="1000125"/>
            <wp:effectExtent l="0" t="0" r="9525" b="952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8" cstate="print"/>
                    <a:stretch>
                      <a:fillRect/>
                    </a:stretch>
                  </pic:blipFill>
                  <pic:spPr>
                    <a:xfrm>
                      <a:off x="0" y="0"/>
                      <a:ext cx="5095875" cy="1000125"/>
                    </a:xfrm>
                    <a:prstGeom prst="rect">
                      <a:avLst/>
                    </a:prstGeom>
                    <a:noFill/>
                    <a:ln w="9525">
                      <a:noFill/>
                    </a:ln>
                  </pic:spPr>
                </pic:pic>
              </a:graphicData>
            </a:graphic>
          </wp:inline>
        </w:drawing>
      </w:r>
    </w:p>
    <w:p w:rsidR="00D579A4" w:rsidRDefault="0099369F">
      <w:pPr>
        <w:adjustRightInd w:val="0"/>
        <w:snapToGrid w:val="0"/>
        <w:spacing w:line="360" w:lineRule="auto"/>
        <w:ind w:firstLine="570"/>
        <w:jc w:val="center"/>
        <w:rPr>
          <w:rFonts w:ascii="宋体" w:hAnsi="宋体" w:cs="宋体"/>
          <w:b/>
          <w:kern w:val="0"/>
          <w:sz w:val="28"/>
          <w:szCs w:val="21"/>
        </w:rPr>
      </w:pPr>
      <w:r>
        <w:rPr>
          <w:rFonts w:ascii="宋体" w:hAnsi="宋体" w:cs="宋体" w:hint="eastAsia"/>
          <w:b/>
          <w:kern w:val="0"/>
          <w:sz w:val="28"/>
          <w:szCs w:val="21"/>
        </w:rPr>
        <w:t>图3-4-1-2加油工艺流程图</w:t>
      </w:r>
    </w:p>
    <w:p w:rsidR="00D579A4" w:rsidRDefault="0099369F">
      <w:pPr>
        <w:adjustRightInd w:val="0"/>
        <w:snapToGrid w:val="0"/>
        <w:spacing w:line="360" w:lineRule="auto"/>
        <w:ind w:firstLineChars="200" w:firstLine="560"/>
        <w:rPr>
          <w:rFonts w:ascii="宋体" w:hAnsi="宋体" w:cs="宋体"/>
          <w:kern w:val="0"/>
          <w:sz w:val="28"/>
          <w:szCs w:val="21"/>
        </w:rPr>
      </w:pPr>
      <w:r>
        <w:rPr>
          <w:rFonts w:ascii="宋体" w:hAnsi="宋体" w:cs="宋体" w:hint="eastAsia"/>
          <w:kern w:val="0"/>
          <w:sz w:val="28"/>
          <w:szCs w:val="21"/>
        </w:rPr>
        <w:t>需要加油汽车进站后停靠在罩棚内加油岛的加油机旁，埋地油罐与加油机采用埋地敷设管道连接。采用正压加油工艺，通过潜油泵将油罐内汽油经加油机上配备的加油枪输送至汽车油箱的过程。通过在加油机内设置油气流速控制阀（此控制阀随着加油的速度变化调节），可以将气液比控制在1.0至1.2的合格范围，产生的油气通过汽油油气回收系统送回至储罐中。由于各种原因导致储油罐内压力超过机械呼吸阀设定压力极限时油气经机械呼吸阀排出，通常情况下加油油气回收系统的汽油油气回收率为95%。</w:t>
      </w:r>
    </w:p>
    <w:p w:rsidR="00D579A4" w:rsidRDefault="0099369F">
      <w:pPr>
        <w:adjustRightInd w:val="0"/>
        <w:snapToGrid w:val="0"/>
        <w:spacing w:line="360" w:lineRule="auto"/>
        <w:rPr>
          <w:rFonts w:ascii="宋体" w:hAnsi="宋体" w:cs="宋体"/>
          <w:kern w:val="0"/>
          <w:sz w:val="28"/>
          <w:szCs w:val="21"/>
        </w:rPr>
      </w:pPr>
      <w:r>
        <w:rPr>
          <w:rFonts w:hint="eastAsia"/>
          <w:b/>
          <w:sz w:val="28"/>
        </w:rPr>
        <w:t>3.4.2</w:t>
      </w:r>
      <w:r>
        <w:rPr>
          <w:rFonts w:hint="eastAsia"/>
          <w:b/>
          <w:sz w:val="28"/>
        </w:rPr>
        <w:t>油气回收系统简介</w:t>
      </w:r>
    </w:p>
    <w:p w:rsidR="00D579A4" w:rsidRDefault="0099369F">
      <w:pPr>
        <w:adjustRightInd w:val="0"/>
        <w:snapToGrid w:val="0"/>
        <w:spacing w:line="360" w:lineRule="auto"/>
        <w:ind w:firstLineChars="200" w:firstLine="560"/>
        <w:rPr>
          <w:rFonts w:ascii="宋体" w:hAnsi="宋体" w:cs="宋体"/>
          <w:kern w:val="0"/>
          <w:sz w:val="28"/>
          <w:szCs w:val="21"/>
        </w:rPr>
      </w:pPr>
      <w:r>
        <w:rPr>
          <w:rFonts w:ascii="宋体" w:hAnsi="宋体" w:cs="宋体" w:hint="eastAsia"/>
          <w:kern w:val="0"/>
          <w:sz w:val="28"/>
          <w:szCs w:val="21"/>
        </w:rPr>
        <w:t>加油站加油、油车泄油过程中会产生很多油气散发到大气，既危</w:t>
      </w:r>
      <w:r>
        <w:rPr>
          <w:rFonts w:ascii="宋体" w:hAnsi="宋体" w:cs="宋体" w:hint="eastAsia"/>
          <w:kern w:val="0"/>
          <w:sz w:val="28"/>
          <w:szCs w:val="21"/>
        </w:rPr>
        <w:lastRenderedPageBreak/>
        <w:t>害人体健康又带来安全隐患，同时造成能源流失与浪费。由此须将汽车加油时所产生油气回收至油罐装置称为加油站油气回收系统，通常也被称之为二次油气回收。加油机发油时通过油气回收专用油枪、油气回收胶管、油气分离器、回收真空泵等产品和部件组成的回收系统将油气收回地下储油罐。根据加油站的加油机和地下管路的不同条件，可分别选择集中式或分散式回收系统，本项目选择集中式回收系统。</w:t>
      </w:r>
    </w:p>
    <w:p w:rsidR="00D579A4" w:rsidRDefault="0099369F">
      <w:pPr>
        <w:adjustRightInd w:val="0"/>
        <w:snapToGrid w:val="0"/>
        <w:spacing w:line="360" w:lineRule="auto"/>
        <w:ind w:firstLineChars="200" w:firstLine="562"/>
        <w:jc w:val="center"/>
        <w:rPr>
          <w:rFonts w:asciiTheme="minorEastAsia" w:hAnsiTheme="minorEastAsia"/>
          <w:b/>
          <w:color w:val="000000"/>
          <w:sz w:val="24"/>
        </w:rPr>
      </w:pPr>
      <w:r>
        <w:rPr>
          <w:rFonts w:asciiTheme="minorEastAsia" w:hAnsiTheme="minorEastAsia" w:hint="eastAsia"/>
          <w:b/>
          <w:sz w:val="28"/>
        </w:rPr>
        <w:t>3.4.2.1</w:t>
      </w:r>
      <w:r>
        <w:rPr>
          <w:rFonts w:asciiTheme="minorEastAsia" w:hAnsiTheme="minorEastAsia" w:hint="eastAsia"/>
          <w:b/>
          <w:color w:val="000000"/>
          <w:sz w:val="24"/>
        </w:rPr>
        <w:t>油气回收系统结构示意图</w:t>
      </w:r>
    </w:p>
    <w:p w:rsidR="00D579A4" w:rsidRDefault="0099369F">
      <w:pPr>
        <w:adjustRightInd w:val="0"/>
        <w:snapToGrid w:val="0"/>
        <w:spacing w:line="360" w:lineRule="auto"/>
        <w:ind w:firstLineChars="200" w:firstLine="560"/>
        <w:rPr>
          <w:rFonts w:ascii="宋体" w:hAnsi="宋体" w:cs="宋体"/>
          <w:kern w:val="0"/>
          <w:sz w:val="28"/>
          <w:szCs w:val="21"/>
        </w:rPr>
      </w:pPr>
      <w:r>
        <w:rPr>
          <w:rFonts w:ascii="宋体" w:hAnsi="宋体" w:cs="宋体"/>
          <w:noProof/>
          <w:kern w:val="0"/>
          <w:sz w:val="28"/>
          <w:szCs w:val="21"/>
        </w:rPr>
        <w:drawing>
          <wp:anchor distT="0" distB="0" distL="114300" distR="114300" simplePos="0" relativeHeight="251659776" behindDoc="1" locked="0" layoutInCell="1" allowOverlap="1">
            <wp:simplePos x="0" y="0"/>
            <wp:positionH relativeFrom="column">
              <wp:posOffset>513080</wp:posOffset>
            </wp:positionH>
            <wp:positionV relativeFrom="paragraph">
              <wp:posOffset>71120</wp:posOffset>
            </wp:positionV>
            <wp:extent cx="4212590" cy="2637155"/>
            <wp:effectExtent l="19050" t="0" r="0" b="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9" cstate="print"/>
                    <a:stretch>
                      <a:fillRect/>
                    </a:stretch>
                  </pic:blipFill>
                  <pic:spPr>
                    <a:xfrm>
                      <a:off x="0" y="0"/>
                      <a:ext cx="4212708" cy="2636874"/>
                    </a:xfrm>
                    <a:prstGeom prst="rect">
                      <a:avLst/>
                    </a:prstGeom>
                    <a:noFill/>
                    <a:ln w="9525">
                      <a:noFill/>
                    </a:ln>
                  </pic:spPr>
                </pic:pic>
              </a:graphicData>
            </a:graphic>
          </wp:anchor>
        </w:drawing>
      </w:r>
    </w:p>
    <w:p w:rsidR="00D579A4" w:rsidRDefault="00D579A4">
      <w:pPr>
        <w:adjustRightInd w:val="0"/>
        <w:snapToGrid w:val="0"/>
        <w:spacing w:line="360" w:lineRule="auto"/>
        <w:ind w:firstLineChars="200" w:firstLine="560"/>
        <w:rPr>
          <w:rFonts w:ascii="宋体" w:hAnsi="宋体" w:cs="宋体"/>
          <w:kern w:val="0"/>
          <w:sz w:val="28"/>
          <w:szCs w:val="21"/>
        </w:rPr>
      </w:pPr>
    </w:p>
    <w:p w:rsidR="00D579A4" w:rsidRDefault="00D579A4">
      <w:pPr>
        <w:pStyle w:val="2"/>
        <w:snapToGrid w:val="0"/>
        <w:spacing w:before="0" w:after="0" w:line="360" w:lineRule="auto"/>
        <w:rPr>
          <w:rFonts w:ascii="Times New Roman" w:hAnsi="Times New Roman" w:cs="Times New Roman"/>
          <w:sz w:val="30"/>
          <w:szCs w:val="30"/>
        </w:rPr>
      </w:pPr>
    </w:p>
    <w:p w:rsidR="00D579A4" w:rsidRDefault="00D579A4">
      <w:pPr>
        <w:pStyle w:val="2"/>
        <w:snapToGrid w:val="0"/>
        <w:spacing w:before="0" w:after="0"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D579A4">
      <w:pPr>
        <w:snapToGrid w:val="0"/>
        <w:spacing w:line="360" w:lineRule="auto"/>
        <w:rPr>
          <w:rFonts w:ascii="Times New Roman" w:hAnsi="Times New Roman" w:cs="Times New Roman"/>
          <w:sz w:val="30"/>
          <w:szCs w:val="30"/>
        </w:rPr>
      </w:pPr>
    </w:p>
    <w:p w:rsidR="00D579A4" w:rsidRDefault="0099369F">
      <w:pPr>
        <w:adjustRightInd w:val="0"/>
        <w:snapToGrid w:val="0"/>
        <w:spacing w:line="360" w:lineRule="auto"/>
        <w:ind w:firstLineChars="200" w:firstLine="562"/>
        <w:jc w:val="center"/>
        <w:rPr>
          <w:rFonts w:asciiTheme="minorEastAsia" w:hAnsiTheme="minorEastAsia"/>
          <w:b/>
          <w:color w:val="000000"/>
          <w:sz w:val="28"/>
          <w:szCs w:val="28"/>
        </w:rPr>
      </w:pPr>
      <w:r>
        <w:rPr>
          <w:rFonts w:asciiTheme="minorEastAsia" w:hAnsiTheme="minorEastAsia" w:hint="eastAsia"/>
          <w:b/>
          <w:color w:val="000000"/>
          <w:sz w:val="28"/>
          <w:szCs w:val="28"/>
        </w:rPr>
        <w:t>油气回收系统经济技术指标表</w:t>
      </w:r>
    </w:p>
    <w:tbl>
      <w:tblPr>
        <w:tblW w:w="89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32"/>
        <w:gridCol w:w="1565"/>
        <w:gridCol w:w="5864"/>
      </w:tblGrid>
      <w:tr w:rsidR="00D579A4">
        <w:trPr>
          <w:trHeight w:val="415"/>
        </w:trPr>
        <w:tc>
          <w:tcPr>
            <w:tcW w:w="15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名称</w:t>
            </w:r>
          </w:p>
        </w:tc>
        <w:tc>
          <w:tcPr>
            <w:tcW w:w="1565"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型号</w:t>
            </w:r>
          </w:p>
        </w:tc>
        <w:tc>
          <w:tcPr>
            <w:tcW w:w="586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技术参数</w:t>
            </w:r>
          </w:p>
        </w:tc>
      </w:tr>
      <w:tr w:rsidR="00D579A4">
        <w:trPr>
          <w:trHeight w:val="3392"/>
        </w:trPr>
        <w:tc>
          <w:tcPr>
            <w:tcW w:w="15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集中式真空泵</w:t>
            </w:r>
          </w:p>
        </w:tc>
        <w:tc>
          <w:tcPr>
            <w:tcW w:w="1565"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DR-160</w:t>
            </w:r>
          </w:p>
        </w:tc>
        <w:tc>
          <w:tcPr>
            <w:tcW w:w="586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可同时处理</w:t>
            </w:r>
            <w:r>
              <w:rPr>
                <w:rFonts w:ascii="Times New Roman" w:eastAsia="宋体" w:hAnsi="Times New Roman" w:cs="宋体" w:hint="eastAsia"/>
                <w:bCs/>
                <w:color w:val="000000" w:themeColor="text1"/>
                <w:kern w:val="0"/>
                <w:szCs w:val="21"/>
              </w:rPr>
              <w:t>10</w:t>
            </w:r>
            <w:r>
              <w:rPr>
                <w:rFonts w:ascii="Times New Roman" w:eastAsia="宋体" w:hAnsi="Times New Roman" w:cs="宋体" w:hint="eastAsia"/>
                <w:bCs/>
                <w:color w:val="000000" w:themeColor="text1"/>
                <w:kern w:val="0"/>
                <w:szCs w:val="21"/>
              </w:rPr>
              <w:t>只加油枪；</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适用于自吸式或潜油泵式加油机；</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功率：</w:t>
            </w:r>
            <w:r>
              <w:rPr>
                <w:rFonts w:ascii="Times New Roman" w:eastAsia="宋体" w:hAnsi="Times New Roman" w:cs="宋体" w:hint="eastAsia"/>
                <w:bCs/>
                <w:color w:val="000000" w:themeColor="text1"/>
                <w:kern w:val="0"/>
                <w:szCs w:val="21"/>
              </w:rPr>
              <w:t>1HP</w:t>
            </w:r>
            <w:r>
              <w:rPr>
                <w:rFonts w:ascii="Times New Roman" w:eastAsia="宋体" w:hAnsi="Times New Roman" w:cs="宋体" w:hint="eastAsia"/>
                <w:bCs/>
                <w:color w:val="000000" w:themeColor="text1"/>
                <w:kern w:val="0"/>
                <w:szCs w:val="21"/>
              </w:rPr>
              <w:t>；</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工作电压：</w:t>
            </w:r>
            <w:r>
              <w:rPr>
                <w:rFonts w:ascii="Times New Roman" w:eastAsia="宋体" w:hAnsi="Times New Roman" w:cs="宋体" w:hint="eastAsia"/>
                <w:bCs/>
                <w:color w:val="000000" w:themeColor="text1"/>
                <w:kern w:val="0"/>
                <w:szCs w:val="21"/>
              </w:rPr>
              <w:t>220VAC</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工作频率：</w:t>
            </w:r>
            <w:r>
              <w:rPr>
                <w:rFonts w:ascii="Times New Roman" w:eastAsia="宋体" w:hAnsi="Times New Roman" w:cs="宋体" w:hint="eastAsia"/>
                <w:bCs/>
                <w:color w:val="000000" w:themeColor="text1"/>
                <w:kern w:val="0"/>
                <w:szCs w:val="21"/>
              </w:rPr>
              <w:t>50/60Hz</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排量：</w:t>
            </w:r>
            <w:r>
              <w:rPr>
                <w:rFonts w:ascii="Times New Roman" w:eastAsia="宋体" w:hAnsi="Times New Roman" w:cs="宋体" w:hint="eastAsia"/>
                <w:bCs/>
                <w:color w:val="000000" w:themeColor="text1"/>
                <w:kern w:val="0"/>
                <w:szCs w:val="21"/>
              </w:rPr>
              <w:t>750LPM</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进出口径：∮</w:t>
            </w: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温度范围：</w:t>
            </w:r>
            <w:r>
              <w:rPr>
                <w:rFonts w:ascii="Times New Roman" w:eastAsia="宋体" w:hAnsi="Times New Roman" w:cs="宋体" w:hint="eastAsia"/>
                <w:bCs/>
                <w:color w:val="000000" w:themeColor="text1"/>
                <w:kern w:val="0"/>
                <w:szCs w:val="21"/>
              </w:rPr>
              <w:t>-35 </w:t>
            </w:r>
            <w:r>
              <w:rPr>
                <w:rFonts w:ascii="Times New Roman" w:eastAsia="宋体" w:hAnsi="Times New Roman" w:cs="宋体" w:hint="eastAsia"/>
                <w:bCs/>
                <w:color w:val="000000" w:themeColor="text1"/>
                <w:kern w:val="0"/>
                <w:szCs w:val="21"/>
              </w:rPr>
              <w:t>–</w:t>
            </w:r>
            <w:r>
              <w:rPr>
                <w:rFonts w:ascii="Times New Roman" w:eastAsia="宋体" w:hAnsi="Times New Roman" w:cs="宋体" w:hint="eastAsia"/>
                <w:bCs/>
                <w:color w:val="000000" w:themeColor="text1"/>
                <w:kern w:val="0"/>
                <w:szCs w:val="21"/>
              </w:rPr>
              <w:t> 65</w:t>
            </w:r>
            <w:r>
              <w:rPr>
                <w:rFonts w:ascii="Times New Roman" w:eastAsia="宋体" w:hAnsi="Times New Roman" w:cs="宋体" w:hint="eastAsia"/>
                <w:bCs/>
                <w:color w:val="000000" w:themeColor="text1"/>
                <w:kern w:val="0"/>
                <w:szCs w:val="21"/>
              </w:rPr>
              <w:t>℃</w:t>
            </w:r>
          </w:p>
        </w:tc>
      </w:tr>
      <w:tr w:rsidR="00D579A4">
        <w:trPr>
          <w:trHeight w:val="3790"/>
        </w:trPr>
        <w:tc>
          <w:tcPr>
            <w:tcW w:w="15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lastRenderedPageBreak/>
              <w:t>油气回收油枪</w:t>
            </w:r>
          </w:p>
        </w:tc>
        <w:tc>
          <w:tcPr>
            <w:tcW w:w="1565"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ZVA200GVR</w:t>
            </w:r>
          </w:p>
        </w:tc>
        <w:tc>
          <w:tcPr>
            <w:tcW w:w="586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全铝枪体设计，碰撞时不产生火花</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缓冲峰值压力，防止计量表漏油</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严密的密封系统，消除渗漏专利设计的方位自封装置，当油嘴朝上时，油枪自封</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配套各种拉断阀，有效保护油站设备</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使用寿命超过</w:t>
            </w:r>
            <w:r>
              <w:rPr>
                <w:rFonts w:ascii="Times New Roman" w:eastAsia="宋体" w:hAnsi="Times New Roman" w:cs="宋体" w:hint="eastAsia"/>
                <w:bCs/>
                <w:color w:val="000000" w:themeColor="text1"/>
                <w:kern w:val="0"/>
                <w:szCs w:val="21"/>
              </w:rPr>
              <w:t>100</w:t>
            </w:r>
            <w:r>
              <w:rPr>
                <w:rFonts w:ascii="Times New Roman" w:eastAsia="宋体" w:hAnsi="Times New Roman" w:cs="宋体" w:hint="eastAsia"/>
                <w:bCs/>
                <w:color w:val="000000" w:themeColor="text1"/>
                <w:kern w:val="0"/>
                <w:szCs w:val="21"/>
              </w:rPr>
              <w:t>个月</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可维修性高，任何部件均可轻松更换</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自带旋转接头，节约其它配件支出</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无须繁杂的日常保养</w:t>
            </w:r>
          </w:p>
        </w:tc>
      </w:tr>
      <w:tr w:rsidR="00D579A4">
        <w:trPr>
          <w:trHeight w:val="1280"/>
        </w:trPr>
        <w:tc>
          <w:tcPr>
            <w:tcW w:w="1532"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油气分离器</w:t>
            </w:r>
          </w:p>
        </w:tc>
        <w:tc>
          <w:tcPr>
            <w:tcW w:w="1565"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DR-VA807</w:t>
            </w:r>
          </w:p>
        </w:tc>
        <w:tc>
          <w:tcPr>
            <w:tcW w:w="5864" w:type="dxa"/>
            <w:vAlign w:val="center"/>
          </w:tcPr>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高可靠性，免维护</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无机械的移动部件，不需要电气连接</w:t>
            </w:r>
          </w:p>
          <w:p w:rsidR="00D579A4" w:rsidRDefault="0099369F">
            <w:pPr>
              <w:snapToGrid w:val="0"/>
              <w:spacing w:line="360"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铝合金制造，坚固耐用</w:t>
            </w:r>
          </w:p>
        </w:tc>
      </w:tr>
    </w:tbl>
    <w:p w:rsidR="00D579A4" w:rsidRDefault="00D579A4">
      <w:pPr>
        <w:snapToGrid w:val="0"/>
        <w:spacing w:line="360" w:lineRule="auto"/>
        <w:jc w:val="center"/>
        <w:rPr>
          <w:rFonts w:ascii="Times New Roman" w:eastAsia="宋体" w:hAnsi="Times New Roman" w:cs="宋体"/>
          <w:bCs/>
          <w:color w:val="000000" w:themeColor="text1"/>
          <w:kern w:val="0"/>
          <w:sz w:val="18"/>
          <w:szCs w:val="18"/>
        </w:rPr>
      </w:pPr>
    </w:p>
    <w:p w:rsidR="00D579A4" w:rsidRDefault="00D579A4">
      <w:pPr>
        <w:pStyle w:val="2"/>
        <w:snapToGrid w:val="0"/>
        <w:spacing w:before="0" w:after="0" w:line="360" w:lineRule="auto"/>
        <w:rPr>
          <w:rFonts w:ascii="Times New Roman" w:hAnsi="Times New Roman" w:cs="Times New Roman"/>
          <w:sz w:val="30"/>
          <w:szCs w:val="30"/>
        </w:rPr>
      </w:pPr>
    </w:p>
    <w:p w:rsidR="00D579A4" w:rsidRDefault="0099369F">
      <w:pPr>
        <w:pStyle w:val="2"/>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3.5 </w:t>
      </w:r>
      <w:r>
        <w:rPr>
          <w:rFonts w:ascii="Times New Roman" w:hAnsi="Times New Roman" w:cs="Times New Roman" w:hint="eastAsia"/>
          <w:sz w:val="30"/>
          <w:szCs w:val="30"/>
        </w:rPr>
        <w:t>项目变动情况</w:t>
      </w:r>
      <w:bookmarkEnd w:id="15"/>
    </w:p>
    <w:p w:rsidR="00D579A4" w:rsidRDefault="0099369F">
      <w:pPr>
        <w:adjustRightInd w:val="0"/>
        <w:snapToGrid w:val="0"/>
        <w:spacing w:line="360" w:lineRule="auto"/>
        <w:ind w:firstLine="570"/>
        <w:rPr>
          <w:sz w:val="28"/>
          <w:szCs w:val="28"/>
        </w:rPr>
      </w:pPr>
      <w:r>
        <w:rPr>
          <w:rFonts w:hint="eastAsia"/>
          <w:sz w:val="28"/>
          <w:szCs w:val="28"/>
        </w:rPr>
        <w:t>生活废水由农用变动为接入污水管网。</w:t>
      </w:r>
    </w:p>
    <w:p w:rsidR="00D579A4" w:rsidRDefault="0099369F">
      <w:pPr>
        <w:pStyle w:val="1"/>
        <w:snapToGrid w:val="0"/>
        <w:spacing w:before="0" w:after="0" w:line="360" w:lineRule="auto"/>
        <w:rPr>
          <w:rFonts w:ascii="Times New Roman" w:hAnsi="Times New Roman" w:cs="Times New Roman"/>
          <w:sz w:val="30"/>
          <w:szCs w:val="30"/>
        </w:rPr>
      </w:pPr>
      <w:bookmarkStart w:id="16" w:name="_Toc516045790"/>
      <w:r>
        <w:rPr>
          <w:rFonts w:ascii="Times New Roman" w:hAnsi="Times New Roman" w:cs="Times New Roman" w:hint="eastAsia"/>
          <w:sz w:val="30"/>
          <w:szCs w:val="30"/>
        </w:rPr>
        <w:t xml:space="preserve">4 </w:t>
      </w:r>
      <w:r>
        <w:rPr>
          <w:rFonts w:ascii="Times New Roman" w:hAnsi="Times New Roman" w:cs="Times New Roman" w:hint="eastAsia"/>
          <w:sz w:val="30"/>
          <w:szCs w:val="30"/>
        </w:rPr>
        <w:t>环境保护设施</w:t>
      </w:r>
      <w:bookmarkEnd w:id="16"/>
    </w:p>
    <w:p w:rsidR="00D579A4" w:rsidRDefault="0099369F">
      <w:pPr>
        <w:pStyle w:val="2"/>
        <w:snapToGrid w:val="0"/>
        <w:spacing w:before="0" w:after="0" w:line="360" w:lineRule="auto"/>
        <w:rPr>
          <w:rFonts w:ascii="Times New Roman" w:hAnsi="Times New Roman" w:cs="Times New Roman"/>
          <w:sz w:val="30"/>
          <w:szCs w:val="30"/>
        </w:rPr>
      </w:pPr>
      <w:bookmarkStart w:id="17" w:name="_Toc516045791"/>
      <w:r>
        <w:rPr>
          <w:rFonts w:ascii="Times New Roman" w:hAnsi="Times New Roman" w:cs="Times New Roman" w:hint="eastAsia"/>
          <w:sz w:val="30"/>
          <w:szCs w:val="30"/>
        </w:rPr>
        <w:t xml:space="preserve">4.1 </w:t>
      </w:r>
      <w:r>
        <w:rPr>
          <w:rFonts w:ascii="Times New Roman" w:hAnsi="Times New Roman" w:cs="Times New Roman" w:hint="eastAsia"/>
          <w:sz w:val="30"/>
          <w:szCs w:val="30"/>
        </w:rPr>
        <w:t>污染物治理</w:t>
      </w:r>
      <w:r>
        <w:rPr>
          <w:rFonts w:ascii="Times New Roman" w:hAnsi="Times New Roman" w:cs="Times New Roman" w:hint="eastAsia"/>
          <w:sz w:val="30"/>
          <w:szCs w:val="30"/>
        </w:rPr>
        <w:t>/</w:t>
      </w:r>
      <w:r>
        <w:rPr>
          <w:rFonts w:ascii="Times New Roman" w:hAnsi="Times New Roman" w:cs="Times New Roman" w:hint="eastAsia"/>
          <w:sz w:val="30"/>
          <w:szCs w:val="30"/>
        </w:rPr>
        <w:t>处置设施</w:t>
      </w:r>
      <w:bookmarkEnd w:id="17"/>
    </w:p>
    <w:p w:rsidR="00D579A4" w:rsidRDefault="0099369F">
      <w:pPr>
        <w:pStyle w:val="3"/>
        <w:snapToGrid w:val="0"/>
        <w:spacing w:before="0" w:after="0"/>
        <w:rPr>
          <w:rFonts w:ascii="Times New Roman" w:hAnsi="Times New Roman" w:cs="Times New Roman"/>
          <w:sz w:val="30"/>
          <w:szCs w:val="30"/>
        </w:rPr>
      </w:pPr>
      <w:bookmarkStart w:id="18" w:name="_Toc516045792"/>
      <w:r>
        <w:rPr>
          <w:rFonts w:ascii="Times New Roman" w:hAnsi="Times New Roman" w:cs="Times New Roman"/>
          <w:sz w:val="30"/>
          <w:szCs w:val="30"/>
        </w:rPr>
        <w:t xml:space="preserve">4.1.1 </w:t>
      </w:r>
      <w:r>
        <w:rPr>
          <w:rFonts w:ascii="Times New Roman" w:hAnsi="Times New Roman" w:cs="Times New Roman"/>
          <w:sz w:val="30"/>
          <w:szCs w:val="30"/>
        </w:rPr>
        <w:t>废水</w:t>
      </w:r>
      <w:bookmarkEnd w:id="18"/>
    </w:p>
    <w:p w:rsidR="00D579A4" w:rsidRDefault="0099369F">
      <w:pPr>
        <w:tabs>
          <w:tab w:val="left" w:pos="3150"/>
        </w:tabs>
        <w:adjustRightInd w:val="0"/>
        <w:snapToGrid w:val="0"/>
        <w:spacing w:line="360" w:lineRule="auto"/>
        <w:ind w:firstLineChars="200" w:firstLine="560"/>
        <w:jc w:val="left"/>
        <w:rPr>
          <w:sz w:val="28"/>
          <w:szCs w:val="28"/>
        </w:rPr>
      </w:pPr>
      <w:r>
        <w:rPr>
          <w:rFonts w:hint="eastAsia"/>
          <w:sz w:val="28"/>
          <w:szCs w:val="28"/>
        </w:rPr>
        <w:t>项目不产生工艺废水，生活废水主要是职工、顾客的洗手水，全部进入化粪池统一处理</w:t>
      </w:r>
      <w:r>
        <w:rPr>
          <w:rFonts w:hint="eastAsia"/>
          <w:color w:val="FF0000"/>
          <w:sz w:val="28"/>
          <w:szCs w:val="28"/>
        </w:rPr>
        <w:t>后接入管网</w:t>
      </w:r>
      <w:r>
        <w:rPr>
          <w:rFonts w:hint="eastAsia"/>
          <w:sz w:val="28"/>
          <w:szCs w:val="28"/>
        </w:rPr>
        <w:t>。</w:t>
      </w:r>
    </w:p>
    <w:p w:rsidR="00D579A4" w:rsidRDefault="0099369F">
      <w:pPr>
        <w:tabs>
          <w:tab w:val="left" w:pos="3150"/>
        </w:tabs>
        <w:adjustRightInd w:val="0"/>
        <w:snapToGrid w:val="0"/>
        <w:spacing w:line="360" w:lineRule="auto"/>
        <w:ind w:firstLineChars="200" w:firstLine="560"/>
        <w:jc w:val="left"/>
        <w:rPr>
          <w:sz w:val="28"/>
          <w:szCs w:val="28"/>
        </w:rPr>
      </w:pPr>
      <w:r>
        <w:rPr>
          <w:rFonts w:hint="eastAsia"/>
          <w:sz w:val="28"/>
          <w:szCs w:val="28"/>
        </w:rPr>
        <w:t>本项目运营期职工人数为</w:t>
      </w:r>
      <w:r>
        <w:rPr>
          <w:rFonts w:hint="eastAsia"/>
          <w:sz w:val="28"/>
          <w:szCs w:val="28"/>
        </w:rPr>
        <w:t>9</w:t>
      </w:r>
      <w:r>
        <w:rPr>
          <w:rFonts w:hint="eastAsia"/>
          <w:sz w:val="28"/>
          <w:szCs w:val="28"/>
        </w:rPr>
        <w:t>人，不设宿舍和食堂，人均用水量按</w:t>
      </w:r>
      <w:r>
        <w:rPr>
          <w:rFonts w:hint="eastAsia"/>
          <w:sz w:val="28"/>
          <w:szCs w:val="28"/>
        </w:rPr>
        <w:t>80L/</w:t>
      </w:r>
      <w:r>
        <w:rPr>
          <w:rFonts w:hint="eastAsia"/>
          <w:sz w:val="28"/>
          <w:szCs w:val="28"/>
        </w:rPr>
        <w:t>人·</w:t>
      </w:r>
      <w:r>
        <w:rPr>
          <w:rFonts w:hint="eastAsia"/>
          <w:sz w:val="28"/>
          <w:szCs w:val="28"/>
        </w:rPr>
        <w:t>d</w:t>
      </w:r>
      <w:r>
        <w:rPr>
          <w:rFonts w:hint="eastAsia"/>
          <w:sz w:val="28"/>
          <w:szCs w:val="28"/>
        </w:rPr>
        <w:t>计算，加油站客流量最高日按</w:t>
      </w:r>
      <w:r>
        <w:rPr>
          <w:rFonts w:hint="eastAsia"/>
          <w:sz w:val="28"/>
          <w:szCs w:val="28"/>
        </w:rPr>
        <w:t>90</w:t>
      </w:r>
      <w:r>
        <w:rPr>
          <w:rFonts w:hint="eastAsia"/>
          <w:sz w:val="28"/>
          <w:szCs w:val="28"/>
        </w:rPr>
        <w:t>人</w:t>
      </w:r>
      <w:r>
        <w:rPr>
          <w:rFonts w:hint="eastAsia"/>
          <w:sz w:val="28"/>
          <w:szCs w:val="28"/>
        </w:rPr>
        <w:t>/</w:t>
      </w:r>
      <w:r>
        <w:rPr>
          <w:rFonts w:hint="eastAsia"/>
          <w:sz w:val="28"/>
          <w:szCs w:val="28"/>
        </w:rPr>
        <w:t>天，用水量按</w:t>
      </w:r>
      <w:r>
        <w:rPr>
          <w:rFonts w:hint="eastAsia"/>
          <w:sz w:val="28"/>
          <w:szCs w:val="28"/>
        </w:rPr>
        <w:t>10L/</w:t>
      </w:r>
      <w:r>
        <w:rPr>
          <w:rFonts w:hint="eastAsia"/>
          <w:sz w:val="28"/>
          <w:szCs w:val="28"/>
        </w:rPr>
        <w:t>人次·天计，生活用水总量为</w:t>
      </w:r>
      <w:r>
        <w:rPr>
          <w:rFonts w:hint="eastAsia"/>
          <w:sz w:val="28"/>
          <w:szCs w:val="28"/>
        </w:rPr>
        <w:t>1.62m3/d</w:t>
      </w:r>
      <w:r>
        <w:rPr>
          <w:rFonts w:hint="eastAsia"/>
          <w:sz w:val="28"/>
          <w:szCs w:val="28"/>
        </w:rPr>
        <w:t>，</w:t>
      </w:r>
      <w:r>
        <w:rPr>
          <w:rFonts w:hint="eastAsia"/>
          <w:sz w:val="28"/>
          <w:szCs w:val="28"/>
        </w:rPr>
        <w:t>583m3/a</w:t>
      </w:r>
      <w:r>
        <w:rPr>
          <w:rFonts w:hint="eastAsia"/>
          <w:sz w:val="28"/>
          <w:szCs w:val="28"/>
        </w:rPr>
        <w:t>。废水产生系数取</w:t>
      </w:r>
      <w:r>
        <w:rPr>
          <w:rFonts w:hint="eastAsia"/>
          <w:sz w:val="28"/>
          <w:szCs w:val="28"/>
        </w:rPr>
        <w:t>0.8</w:t>
      </w:r>
      <w:r>
        <w:rPr>
          <w:rFonts w:hint="eastAsia"/>
          <w:sz w:val="28"/>
          <w:szCs w:val="28"/>
        </w:rPr>
        <w:t>，则项目生活污水产生量为</w:t>
      </w:r>
      <w:r>
        <w:rPr>
          <w:rFonts w:hint="eastAsia"/>
          <w:sz w:val="28"/>
          <w:szCs w:val="28"/>
        </w:rPr>
        <w:t>466.5t/a</w:t>
      </w:r>
      <w:r>
        <w:rPr>
          <w:rFonts w:hint="eastAsia"/>
          <w:sz w:val="28"/>
          <w:szCs w:val="28"/>
        </w:rPr>
        <w:t>。</w:t>
      </w:r>
    </w:p>
    <w:p w:rsidR="00D579A4" w:rsidRDefault="00D579A4">
      <w:pPr>
        <w:tabs>
          <w:tab w:val="left" w:pos="3150"/>
        </w:tabs>
        <w:adjustRightInd w:val="0"/>
        <w:snapToGrid w:val="0"/>
        <w:spacing w:line="360" w:lineRule="auto"/>
        <w:ind w:firstLineChars="200" w:firstLine="560"/>
        <w:jc w:val="left"/>
        <w:rPr>
          <w:sz w:val="28"/>
          <w:szCs w:val="28"/>
        </w:rPr>
      </w:pPr>
    </w:p>
    <w:p w:rsidR="00D579A4" w:rsidRDefault="0099369F">
      <w:pPr>
        <w:adjustRightInd w:val="0"/>
        <w:snapToGrid w:val="0"/>
        <w:spacing w:line="360" w:lineRule="auto"/>
        <w:jc w:val="center"/>
        <w:rPr>
          <w:rFonts w:asciiTheme="minorEastAsia" w:hAnsiTheme="minorEastAsia"/>
          <w:b/>
          <w:color w:val="000000"/>
          <w:kern w:val="0"/>
          <w:sz w:val="28"/>
          <w:szCs w:val="28"/>
        </w:rPr>
      </w:pPr>
      <w:r>
        <w:rPr>
          <w:rFonts w:asciiTheme="minorEastAsia" w:hAnsiTheme="minorEastAsia"/>
          <w:b/>
          <w:color w:val="000000"/>
          <w:kern w:val="0"/>
          <w:sz w:val="28"/>
          <w:szCs w:val="28"/>
        </w:rPr>
        <w:t>表</w:t>
      </w:r>
      <w:r>
        <w:rPr>
          <w:rFonts w:asciiTheme="minorEastAsia" w:hAnsiTheme="minorEastAsia" w:hint="eastAsia"/>
          <w:b/>
          <w:color w:val="000000"/>
          <w:kern w:val="0"/>
          <w:sz w:val="28"/>
          <w:szCs w:val="28"/>
        </w:rPr>
        <w:t>4-1</w:t>
      </w:r>
      <w:r>
        <w:rPr>
          <w:rFonts w:asciiTheme="minorEastAsia" w:hAnsiTheme="minorEastAsia"/>
          <w:b/>
          <w:color w:val="000000"/>
          <w:kern w:val="0"/>
          <w:sz w:val="28"/>
          <w:szCs w:val="28"/>
        </w:rPr>
        <w:t>-</w:t>
      </w:r>
      <w:r>
        <w:rPr>
          <w:rFonts w:asciiTheme="minorEastAsia" w:hAnsiTheme="minorEastAsia" w:hint="eastAsia"/>
          <w:b/>
          <w:color w:val="000000"/>
          <w:kern w:val="0"/>
          <w:sz w:val="28"/>
          <w:szCs w:val="28"/>
        </w:rPr>
        <w:t>1生活污水</w:t>
      </w:r>
      <w:r>
        <w:rPr>
          <w:rFonts w:asciiTheme="minorEastAsia" w:hAnsiTheme="minorEastAsia"/>
          <w:b/>
          <w:color w:val="000000"/>
          <w:kern w:val="0"/>
          <w:sz w:val="28"/>
          <w:szCs w:val="28"/>
        </w:rPr>
        <w:t>中污染物产生情况</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2"/>
        <w:gridCol w:w="1803"/>
        <w:gridCol w:w="1465"/>
        <w:gridCol w:w="1842"/>
        <w:gridCol w:w="1701"/>
      </w:tblGrid>
      <w:tr w:rsidR="00D579A4">
        <w:trPr>
          <w:trHeight w:val="540"/>
        </w:trPr>
        <w:tc>
          <w:tcPr>
            <w:tcW w:w="1802" w:type="dxa"/>
            <w:vMerge w:val="restart"/>
            <w:vAlign w:val="center"/>
          </w:tcPr>
          <w:p w:rsidR="00D579A4" w:rsidRDefault="0099369F">
            <w:pPr>
              <w:adjustRightInd w:val="0"/>
              <w:snapToGrid w:val="0"/>
              <w:spacing w:line="360" w:lineRule="auto"/>
              <w:jc w:val="center"/>
              <w:rPr>
                <w:rFonts w:ascii="宋体" w:eastAsia="宋体" w:hAnsi="宋体" w:cs="宋体"/>
                <w:b/>
                <w:color w:val="000000"/>
                <w:szCs w:val="21"/>
              </w:rPr>
            </w:pPr>
            <w:r>
              <w:rPr>
                <w:rFonts w:ascii="宋体" w:eastAsia="宋体" w:hAnsi="宋体" w:cs="宋体" w:hint="eastAsia"/>
                <w:bCs/>
                <w:color w:val="000000"/>
                <w:kern w:val="0"/>
                <w:szCs w:val="21"/>
              </w:rPr>
              <w:t>污染源名称</w:t>
            </w:r>
          </w:p>
        </w:tc>
        <w:tc>
          <w:tcPr>
            <w:tcW w:w="1803" w:type="dxa"/>
            <w:vMerge w:val="restart"/>
            <w:vAlign w:val="center"/>
          </w:tcPr>
          <w:p w:rsidR="00D579A4" w:rsidRDefault="0099369F">
            <w:pPr>
              <w:adjustRightInd w:val="0"/>
              <w:snapToGrid w:val="0"/>
              <w:spacing w:line="360" w:lineRule="auto"/>
              <w:jc w:val="center"/>
              <w:rPr>
                <w:rFonts w:ascii="宋体" w:eastAsia="宋体" w:hAnsi="宋体" w:cs="宋体"/>
                <w:b/>
                <w:color w:val="000000"/>
                <w:szCs w:val="21"/>
              </w:rPr>
            </w:pPr>
            <w:r>
              <w:rPr>
                <w:rFonts w:ascii="宋体" w:eastAsia="宋体" w:hAnsi="宋体" w:cs="宋体" w:hint="eastAsia"/>
                <w:bCs/>
                <w:color w:val="000000"/>
                <w:kern w:val="0"/>
                <w:szCs w:val="21"/>
              </w:rPr>
              <w:t>废水量（t/a）</w:t>
            </w:r>
          </w:p>
        </w:tc>
        <w:tc>
          <w:tcPr>
            <w:tcW w:w="5008" w:type="dxa"/>
            <w:gridSpan w:val="3"/>
            <w:vAlign w:val="center"/>
          </w:tcPr>
          <w:p w:rsidR="00D579A4" w:rsidRDefault="0099369F">
            <w:pPr>
              <w:adjustRightInd w:val="0"/>
              <w:snapToGrid w:val="0"/>
              <w:spacing w:line="360" w:lineRule="auto"/>
              <w:jc w:val="center"/>
              <w:rPr>
                <w:rFonts w:ascii="宋体" w:eastAsia="宋体" w:hAnsi="宋体" w:cs="宋体"/>
                <w:b/>
                <w:color w:val="000000"/>
                <w:szCs w:val="21"/>
              </w:rPr>
            </w:pPr>
            <w:r>
              <w:rPr>
                <w:rFonts w:ascii="宋体" w:eastAsia="宋体" w:hAnsi="宋体" w:cs="宋体" w:hint="eastAsia"/>
                <w:bCs/>
                <w:color w:val="000000"/>
                <w:kern w:val="0"/>
                <w:szCs w:val="21"/>
              </w:rPr>
              <w:t>污染因子产生情况</w:t>
            </w:r>
          </w:p>
        </w:tc>
      </w:tr>
      <w:tr w:rsidR="00D579A4">
        <w:trPr>
          <w:trHeight w:val="185"/>
        </w:trPr>
        <w:tc>
          <w:tcPr>
            <w:tcW w:w="1802"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803"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465"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污染因子</w:t>
            </w:r>
          </w:p>
        </w:tc>
        <w:tc>
          <w:tcPr>
            <w:tcW w:w="1842"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产生浓度（mg/L）</w:t>
            </w:r>
          </w:p>
        </w:tc>
        <w:tc>
          <w:tcPr>
            <w:tcW w:w="1701"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产生量（t/a）</w:t>
            </w:r>
          </w:p>
        </w:tc>
      </w:tr>
      <w:tr w:rsidR="00D579A4">
        <w:trPr>
          <w:trHeight w:val="540"/>
        </w:trPr>
        <w:tc>
          <w:tcPr>
            <w:tcW w:w="1802" w:type="dxa"/>
            <w:vMerge w:val="restart"/>
            <w:vAlign w:val="center"/>
          </w:tcPr>
          <w:p w:rsidR="00D579A4" w:rsidRDefault="0099369F">
            <w:pPr>
              <w:adjustRightInd w:val="0"/>
              <w:snapToGrid w:val="0"/>
              <w:spacing w:line="360" w:lineRule="auto"/>
              <w:jc w:val="center"/>
              <w:rPr>
                <w:rFonts w:ascii="宋体" w:eastAsia="宋体" w:hAnsi="宋体" w:cs="宋体"/>
                <w:b/>
                <w:color w:val="000000"/>
                <w:szCs w:val="21"/>
              </w:rPr>
            </w:pPr>
            <w:r>
              <w:rPr>
                <w:rFonts w:ascii="宋体" w:eastAsia="宋体" w:hAnsi="宋体" w:cs="宋体" w:hint="eastAsia"/>
                <w:bCs/>
                <w:color w:val="000000"/>
                <w:kern w:val="0"/>
                <w:szCs w:val="21"/>
              </w:rPr>
              <w:t>生活污水</w:t>
            </w:r>
          </w:p>
        </w:tc>
        <w:tc>
          <w:tcPr>
            <w:tcW w:w="1803" w:type="dxa"/>
            <w:vMerge w:val="restart"/>
            <w:vAlign w:val="center"/>
          </w:tcPr>
          <w:p w:rsidR="00D579A4" w:rsidRDefault="0099369F">
            <w:pPr>
              <w:adjustRightInd w:val="0"/>
              <w:snapToGrid w:val="0"/>
              <w:spacing w:line="360" w:lineRule="auto"/>
              <w:jc w:val="center"/>
              <w:rPr>
                <w:rFonts w:ascii="宋体" w:eastAsia="宋体" w:hAnsi="宋体" w:cs="宋体"/>
                <w:b/>
                <w:color w:val="000000"/>
                <w:szCs w:val="21"/>
              </w:rPr>
            </w:pPr>
            <w:r>
              <w:rPr>
                <w:rFonts w:ascii="宋体" w:eastAsia="宋体" w:hAnsi="宋体" w:cs="宋体" w:hint="eastAsia"/>
                <w:bCs/>
                <w:color w:val="000000"/>
                <w:kern w:val="0"/>
                <w:szCs w:val="21"/>
              </w:rPr>
              <w:t>468</w:t>
            </w:r>
          </w:p>
        </w:tc>
        <w:tc>
          <w:tcPr>
            <w:tcW w:w="1465"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COD</w:t>
            </w:r>
          </w:p>
        </w:tc>
        <w:tc>
          <w:tcPr>
            <w:tcW w:w="1842"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400</w:t>
            </w:r>
          </w:p>
        </w:tc>
        <w:tc>
          <w:tcPr>
            <w:tcW w:w="1701" w:type="dxa"/>
            <w:vAlign w:val="center"/>
          </w:tcPr>
          <w:p w:rsidR="00D579A4" w:rsidRDefault="0099369F">
            <w:pPr>
              <w:adjustRightInd w:val="0"/>
              <w:snapToGrid w:val="0"/>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0.187</w:t>
            </w:r>
          </w:p>
        </w:tc>
      </w:tr>
      <w:tr w:rsidR="00D579A4">
        <w:trPr>
          <w:trHeight w:val="185"/>
        </w:trPr>
        <w:tc>
          <w:tcPr>
            <w:tcW w:w="1802"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803"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465"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SS</w:t>
            </w:r>
          </w:p>
        </w:tc>
        <w:tc>
          <w:tcPr>
            <w:tcW w:w="1842"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200</w:t>
            </w:r>
          </w:p>
        </w:tc>
        <w:tc>
          <w:tcPr>
            <w:tcW w:w="1701" w:type="dxa"/>
            <w:vAlign w:val="center"/>
          </w:tcPr>
          <w:p w:rsidR="00D579A4" w:rsidRDefault="0099369F">
            <w:pPr>
              <w:adjustRightInd w:val="0"/>
              <w:snapToGrid w:val="0"/>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0.093</w:t>
            </w:r>
          </w:p>
        </w:tc>
      </w:tr>
      <w:tr w:rsidR="00D579A4">
        <w:trPr>
          <w:trHeight w:val="185"/>
        </w:trPr>
        <w:tc>
          <w:tcPr>
            <w:tcW w:w="1802"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803"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465"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NH</w:t>
            </w:r>
            <w:r>
              <w:rPr>
                <w:rFonts w:ascii="宋体" w:eastAsia="宋体" w:hAnsi="宋体" w:cs="宋体" w:hint="eastAsia"/>
                <w:bCs/>
                <w:color w:val="000000"/>
                <w:kern w:val="0"/>
                <w:szCs w:val="21"/>
                <w:vertAlign w:val="subscript"/>
              </w:rPr>
              <w:t>3</w:t>
            </w:r>
            <w:r>
              <w:rPr>
                <w:rFonts w:ascii="宋体" w:eastAsia="宋体" w:hAnsi="宋体" w:cs="宋体" w:hint="eastAsia"/>
                <w:bCs/>
                <w:color w:val="000000"/>
                <w:kern w:val="0"/>
                <w:szCs w:val="21"/>
              </w:rPr>
              <w:t>-N</w:t>
            </w:r>
          </w:p>
        </w:tc>
        <w:tc>
          <w:tcPr>
            <w:tcW w:w="1842"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30</w:t>
            </w:r>
          </w:p>
        </w:tc>
        <w:tc>
          <w:tcPr>
            <w:tcW w:w="1701" w:type="dxa"/>
            <w:vAlign w:val="center"/>
          </w:tcPr>
          <w:p w:rsidR="00D579A4" w:rsidRDefault="0099369F">
            <w:pPr>
              <w:adjustRightInd w:val="0"/>
              <w:snapToGrid w:val="0"/>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0.014</w:t>
            </w:r>
          </w:p>
        </w:tc>
      </w:tr>
      <w:tr w:rsidR="00D579A4">
        <w:trPr>
          <w:trHeight w:val="185"/>
        </w:trPr>
        <w:tc>
          <w:tcPr>
            <w:tcW w:w="1802"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803" w:type="dxa"/>
            <w:vMerge/>
            <w:vAlign w:val="center"/>
          </w:tcPr>
          <w:p w:rsidR="00D579A4" w:rsidRDefault="00D579A4">
            <w:pPr>
              <w:adjustRightInd w:val="0"/>
              <w:snapToGrid w:val="0"/>
              <w:spacing w:line="360" w:lineRule="auto"/>
              <w:jc w:val="center"/>
              <w:rPr>
                <w:rFonts w:ascii="宋体" w:eastAsia="宋体" w:hAnsi="宋体" w:cs="宋体"/>
                <w:b/>
                <w:color w:val="000000"/>
                <w:szCs w:val="21"/>
              </w:rPr>
            </w:pPr>
          </w:p>
        </w:tc>
        <w:tc>
          <w:tcPr>
            <w:tcW w:w="1465"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TP</w:t>
            </w:r>
          </w:p>
        </w:tc>
        <w:tc>
          <w:tcPr>
            <w:tcW w:w="1842" w:type="dxa"/>
            <w:vAlign w:val="center"/>
          </w:tcPr>
          <w:p w:rsidR="00D579A4" w:rsidRDefault="0099369F">
            <w:pPr>
              <w:adjustRightInd w:val="0"/>
              <w:snapToGrid w:val="0"/>
              <w:spacing w:line="360" w:lineRule="auto"/>
              <w:jc w:val="center"/>
              <w:textAlignment w:val="baseline"/>
              <w:rPr>
                <w:rFonts w:ascii="宋体" w:eastAsia="宋体" w:hAnsi="宋体" w:cs="宋体"/>
                <w:bCs/>
                <w:color w:val="000000"/>
                <w:kern w:val="0"/>
                <w:szCs w:val="21"/>
              </w:rPr>
            </w:pPr>
            <w:r>
              <w:rPr>
                <w:rFonts w:ascii="宋体" w:eastAsia="宋体" w:hAnsi="宋体" w:cs="宋体" w:hint="eastAsia"/>
                <w:bCs/>
                <w:color w:val="000000"/>
                <w:kern w:val="0"/>
                <w:szCs w:val="21"/>
              </w:rPr>
              <w:t>4</w:t>
            </w:r>
          </w:p>
        </w:tc>
        <w:tc>
          <w:tcPr>
            <w:tcW w:w="1701" w:type="dxa"/>
            <w:vAlign w:val="center"/>
          </w:tcPr>
          <w:p w:rsidR="00D579A4" w:rsidRDefault="0099369F">
            <w:pPr>
              <w:adjustRightInd w:val="0"/>
              <w:snapToGrid w:val="0"/>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0.002</w:t>
            </w:r>
          </w:p>
        </w:tc>
      </w:tr>
    </w:tbl>
    <w:p w:rsidR="00D579A4" w:rsidRDefault="00D579A4">
      <w:pPr>
        <w:snapToGrid w:val="0"/>
        <w:spacing w:line="360" w:lineRule="auto"/>
      </w:pPr>
    </w:p>
    <w:p w:rsidR="00D579A4" w:rsidRDefault="0099369F">
      <w:pPr>
        <w:pStyle w:val="3"/>
        <w:snapToGrid w:val="0"/>
        <w:spacing w:before="0" w:after="0"/>
        <w:rPr>
          <w:rFonts w:ascii="Times New Roman" w:hAnsi="Times New Roman" w:cs="Times New Roman"/>
          <w:sz w:val="30"/>
          <w:szCs w:val="30"/>
        </w:rPr>
      </w:pPr>
      <w:bookmarkStart w:id="19" w:name="_Toc516045793"/>
      <w:r>
        <w:rPr>
          <w:rFonts w:ascii="Times New Roman" w:hAnsi="Times New Roman" w:cs="Times New Roman" w:hint="eastAsia"/>
          <w:sz w:val="30"/>
          <w:szCs w:val="30"/>
        </w:rPr>
        <w:t>4.1.2</w:t>
      </w:r>
      <w:r>
        <w:rPr>
          <w:rFonts w:ascii="Times New Roman" w:hAnsi="Times New Roman" w:cs="Times New Roman" w:hint="eastAsia"/>
          <w:sz w:val="30"/>
          <w:szCs w:val="30"/>
        </w:rPr>
        <w:t>废气</w:t>
      </w:r>
      <w:bookmarkEnd w:id="19"/>
    </w:p>
    <w:p w:rsidR="00D579A4" w:rsidRDefault="0099369F">
      <w:pPr>
        <w:adjustRightInd w:val="0"/>
        <w:snapToGrid w:val="0"/>
        <w:spacing w:line="360" w:lineRule="auto"/>
        <w:ind w:firstLineChars="200" w:firstLine="560"/>
        <w:rPr>
          <w:sz w:val="28"/>
          <w:szCs w:val="28"/>
        </w:rPr>
      </w:pPr>
      <w:r>
        <w:rPr>
          <w:rFonts w:hint="eastAsia"/>
          <w:sz w:val="28"/>
          <w:szCs w:val="28"/>
        </w:rPr>
        <w:t>本项目运营期的废气主要为卸油、储油、加油作业等过程产生的油气、加油车辆的汽车尾气。主要采用卸油油气回收装置回收，降低无组织排放废气浓度</w:t>
      </w:r>
      <w:r>
        <w:rPr>
          <w:rFonts w:hint="eastAsia"/>
          <w:color w:val="FF0000"/>
          <w:sz w:val="28"/>
          <w:szCs w:val="28"/>
        </w:rPr>
        <w:t>。</w:t>
      </w:r>
    </w:p>
    <w:p w:rsidR="00D579A4" w:rsidRDefault="0099369F">
      <w:pPr>
        <w:adjustRightInd w:val="0"/>
        <w:snapToGrid w:val="0"/>
        <w:spacing w:line="360" w:lineRule="auto"/>
        <w:ind w:firstLineChars="200" w:firstLine="560"/>
        <w:rPr>
          <w:sz w:val="28"/>
          <w:szCs w:val="28"/>
        </w:rPr>
      </w:pPr>
      <w:r>
        <w:rPr>
          <w:rFonts w:hint="eastAsia"/>
          <w:sz w:val="28"/>
          <w:szCs w:val="28"/>
        </w:rPr>
        <w:t>卸油、储油、加油作业等过程产生的油气，主要采用卸油油气回收装置回收，降低无组织排放废气浓度。加油车辆进出产生汽车尾气，通过加强加油加气作业区通风，降低尾气对周围环境的影响。</w:t>
      </w:r>
      <w:bookmarkStart w:id="20" w:name="_Toc516045794"/>
    </w:p>
    <w:p w:rsidR="00D579A4" w:rsidRDefault="0099369F">
      <w:pPr>
        <w:pStyle w:val="3"/>
        <w:snapToGrid w:val="0"/>
        <w:spacing w:before="0" w:after="0"/>
        <w:rPr>
          <w:rFonts w:ascii="Times New Roman" w:hAnsi="Times New Roman" w:cs="Times New Roman"/>
          <w:sz w:val="30"/>
          <w:szCs w:val="30"/>
        </w:rPr>
      </w:pPr>
      <w:r>
        <w:rPr>
          <w:rFonts w:ascii="Times New Roman" w:hAnsi="Times New Roman" w:cs="Times New Roman" w:hint="eastAsia"/>
          <w:sz w:val="30"/>
          <w:szCs w:val="30"/>
        </w:rPr>
        <w:t xml:space="preserve">4.1.3 </w:t>
      </w:r>
      <w:r>
        <w:rPr>
          <w:rFonts w:ascii="Times New Roman" w:hAnsi="Times New Roman" w:cs="Times New Roman" w:hint="eastAsia"/>
          <w:sz w:val="30"/>
          <w:szCs w:val="30"/>
        </w:rPr>
        <w:t>噪声</w:t>
      </w:r>
      <w:bookmarkEnd w:id="20"/>
    </w:p>
    <w:p w:rsidR="00D579A4" w:rsidRDefault="0099369F">
      <w:pPr>
        <w:adjustRightInd w:val="0"/>
        <w:snapToGrid w:val="0"/>
        <w:spacing w:line="360" w:lineRule="auto"/>
        <w:ind w:firstLineChars="200" w:firstLine="560"/>
        <w:rPr>
          <w:sz w:val="28"/>
          <w:szCs w:val="28"/>
        </w:rPr>
      </w:pPr>
      <w:r>
        <w:rPr>
          <w:rFonts w:hAnsi="宋体" w:hint="eastAsia"/>
          <w:sz w:val="28"/>
          <w:szCs w:val="28"/>
        </w:rPr>
        <w:t>本项目的噪声源主要为加油机计量泵的噪声以及油罐车和加油车辆在进出加油站时产生的交通噪声，汽车在加油站内发动机处于关闭状态，所以噪声不大，根据同类规模加油站类比，计量泵噪声值约为</w:t>
      </w:r>
      <w:r>
        <w:rPr>
          <w:rFonts w:hAnsi="宋体" w:hint="eastAsia"/>
          <w:sz w:val="28"/>
          <w:szCs w:val="28"/>
        </w:rPr>
        <w:t>55dB(A)</w:t>
      </w:r>
      <w:r>
        <w:rPr>
          <w:rFonts w:hAnsi="宋体" w:hint="eastAsia"/>
          <w:sz w:val="28"/>
          <w:szCs w:val="28"/>
        </w:rPr>
        <w:t>，交通噪声值约为</w:t>
      </w:r>
      <w:r>
        <w:rPr>
          <w:rFonts w:hAnsi="宋体" w:hint="eastAsia"/>
          <w:sz w:val="28"/>
          <w:szCs w:val="28"/>
        </w:rPr>
        <w:t>60dB(A)</w:t>
      </w:r>
      <w:r>
        <w:rPr>
          <w:rFonts w:hAnsi="宋体" w:hint="eastAsia"/>
          <w:sz w:val="28"/>
          <w:szCs w:val="28"/>
        </w:rPr>
        <w:t>。</w:t>
      </w:r>
    </w:p>
    <w:p w:rsidR="00D579A4" w:rsidRDefault="0099369F">
      <w:pPr>
        <w:pStyle w:val="3"/>
        <w:snapToGrid w:val="0"/>
        <w:spacing w:before="0" w:after="0"/>
        <w:rPr>
          <w:rFonts w:ascii="Times New Roman" w:hAnsi="Times New Roman" w:cs="Times New Roman"/>
          <w:sz w:val="30"/>
          <w:szCs w:val="30"/>
        </w:rPr>
      </w:pPr>
      <w:bookmarkStart w:id="21" w:name="_Toc516045795"/>
      <w:r>
        <w:rPr>
          <w:rFonts w:ascii="Times New Roman" w:hAnsi="Times New Roman" w:cs="Times New Roman" w:hint="eastAsia"/>
          <w:sz w:val="30"/>
          <w:szCs w:val="30"/>
        </w:rPr>
        <w:t xml:space="preserve">4.1.4 </w:t>
      </w:r>
      <w:r>
        <w:rPr>
          <w:rFonts w:ascii="Times New Roman" w:hAnsi="Times New Roman" w:cs="Times New Roman" w:hint="eastAsia"/>
          <w:sz w:val="30"/>
          <w:szCs w:val="30"/>
        </w:rPr>
        <w:t>固（液）体废物</w:t>
      </w:r>
      <w:bookmarkEnd w:id="21"/>
    </w:p>
    <w:p w:rsidR="00D579A4" w:rsidRDefault="0099369F">
      <w:pPr>
        <w:adjustRightInd w:val="0"/>
        <w:snapToGrid w:val="0"/>
        <w:spacing w:line="360" w:lineRule="auto"/>
        <w:ind w:firstLineChars="200" w:firstLine="552"/>
        <w:rPr>
          <w:spacing w:val="-2"/>
          <w:sz w:val="28"/>
          <w:szCs w:val="28"/>
        </w:rPr>
      </w:pPr>
      <w:r>
        <w:rPr>
          <w:rFonts w:hint="eastAsia"/>
          <w:spacing w:val="-2"/>
          <w:sz w:val="28"/>
          <w:szCs w:val="28"/>
        </w:rPr>
        <w:t>本项目加油站采用</w:t>
      </w:r>
      <w:proofErr w:type="gramStart"/>
      <w:r>
        <w:rPr>
          <w:rFonts w:hint="eastAsia"/>
          <w:spacing w:val="-2"/>
          <w:sz w:val="28"/>
          <w:szCs w:val="28"/>
        </w:rPr>
        <w:t>隔爆型免维护</w:t>
      </w:r>
      <w:proofErr w:type="gramEnd"/>
      <w:r>
        <w:rPr>
          <w:rFonts w:hint="eastAsia"/>
          <w:spacing w:val="-2"/>
          <w:sz w:val="28"/>
          <w:szCs w:val="28"/>
        </w:rPr>
        <w:t>油罐，不需清洗，使用期限较长，一般使用</w:t>
      </w:r>
      <w:r>
        <w:rPr>
          <w:rFonts w:hint="eastAsia"/>
          <w:spacing w:val="-2"/>
          <w:sz w:val="28"/>
          <w:szCs w:val="28"/>
        </w:rPr>
        <w:t>15</w:t>
      </w:r>
      <w:r>
        <w:rPr>
          <w:rFonts w:hint="eastAsia"/>
          <w:spacing w:val="-2"/>
          <w:sz w:val="28"/>
          <w:szCs w:val="28"/>
        </w:rPr>
        <w:t>年后直接报废处理。在使用过程中有少量的沉渣产生，根据类别同类免维护油罐，年产生沉渣约</w:t>
      </w:r>
      <w:r>
        <w:rPr>
          <w:rFonts w:hint="eastAsia"/>
          <w:spacing w:val="-2"/>
          <w:sz w:val="28"/>
          <w:szCs w:val="28"/>
        </w:rPr>
        <w:t>0.4</w:t>
      </w:r>
      <w:r>
        <w:rPr>
          <w:rFonts w:hint="eastAsia"/>
          <w:spacing w:val="-2"/>
          <w:sz w:val="28"/>
          <w:szCs w:val="28"/>
        </w:rPr>
        <w:t>吨。定期委托资质单位处置。</w:t>
      </w:r>
    </w:p>
    <w:p w:rsidR="00D579A4" w:rsidRDefault="0099369F">
      <w:pPr>
        <w:adjustRightInd w:val="0"/>
        <w:snapToGrid w:val="0"/>
        <w:spacing w:line="360" w:lineRule="auto"/>
        <w:ind w:firstLineChars="200" w:firstLine="552"/>
        <w:rPr>
          <w:rFonts w:eastAsia="仿宋_GB2312"/>
          <w:color w:val="000000"/>
          <w:sz w:val="24"/>
        </w:rPr>
      </w:pPr>
      <w:r>
        <w:rPr>
          <w:rFonts w:hint="eastAsia"/>
          <w:spacing w:val="-2"/>
          <w:sz w:val="28"/>
          <w:szCs w:val="28"/>
        </w:rPr>
        <w:t>本项目产生的固</w:t>
      </w:r>
      <w:proofErr w:type="gramStart"/>
      <w:r>
        <w:rPr>
          <w:rFonts w:hint="eastAsia"/>
          <w:spacing w:val="-2"/>
          <w:sz w:val="28"/>
          <w:szCs w:val="28"/>
        </w:rPr>
        <w:t>废主要</w:t>
      </w:r>
      <w:proofErr w:type="gramEnd"/>
      <w:r>
        <w:rPr>
          <w:rFonts w:hint="eastAsia"/>
          <w:spacing w:val="-2"/>
          <w:sz w:val="28"/>
          <w:szCs w:val="28"/>
        </w:rPr>
        <w:t>为生活垃圾及便利店内零售饮料、食品等商品产生的废包装材料，员工生活垃圾按</w:t>
      </w:r>
      <w:r>
        <w:rPr>
          <w:rFonts w:hint="eastAsia"/>
          <w:spacing w:val="-2"/>
          <w:sz w:val="28"/>
          <w:szCs w:val="28"/>
        </w:rPr>
        <w:t>0.5kg/</w:t>
      </w:r>
      <w:r>
        <w:rPr>
          <w:rFonts w:hint="eastAsia"/>
          <w:spacing w:val="-2"/>
          <w:sz w:val="28"/>
          <w:szCs w:val="28"/>
        </w:rPr>
        <w:t>人次·天计算，客流量生活垃圾按</w:t>
      </w:r>
      <w:r>
        <w:rPr>
          <w:rFonts w:hint="eastAsia"/>
          <w:spacing w:val="-2"/>
          <w:sz w:val="28"/>
          <w:szCs w:val="28"/>
        </w:rPr>
        <w:t>0.1kg/</w:t>
      </w:r>
      <w:r>
        <w:rPr>
          <w:rFonts w:hint="eastAsia"/>
          <w:spacing w:val="-2"/>
          <w:sz w:val="28"/>
          <w:szCs w:val="28"/>
        </w:rPr>
        <w:t>人次·天计算，加油站客流量高峰按</w:t>
      </w:r>
      <w:r>
        <w:rPr>
          <w:rFonts w:hint="eastAsia"/>
          <w:spacing w:val="-2"/>
          <w:sz w:val="28"/>
          <w:szCs w:val="28"/>
        </w:rPr>
        <w:t>90</w:t>
      </w:r>
      <w:r>
        <w:rPr>
          <w:rFonts w:hint="eastAsia"/>
          <w:spacing w:val="-2"/>
          <w:sz w:val="28"/>
          <w:szCs w:val="28"/>
        </w:rPr>
        <w:t>人</w:t>
      </w:r>
      <w:r>
        <w:rPr>
          <w:rFonts w:hint="eastAsia"/>
          <w:spacing w:val="-2"/>
          <w:sz w:val="28"/>
          <w:szCs w:val="28"/>
        </w:rPr>
        <w:t>/</w:t>
      </w:r>
      <w:r>
        <w:rPr>
          <w:rFonts w:hint="eastAsia"/>
          <w:spacing w:val="-2"/>
          <w:sz w:val="28"/>
          <w:szCs w:val="28"/>
        </w:rPr>
        <w:t>天，共产生生活垃圾</w:t>
      </w:r>
      <w:r>
        <w:rPr>
          <w:rFonts w:hint="eastAsia"/>
          <w:spacing w:val="-2"/>
          <w:sz w:val="28"/>
          <w:szCs w:val="28"/>
        </w:rPr>
        <w:t>5t/a</w:t>
      </w:r>
      <w:r>
        <w:rPr>
          <w:rFonts w:hint="eastAsia"/>
          <w:spacing w:val="-2"/>
          <w:sz w:val="28"/>
          <w:szCs w:val="28"/>
        </w:rPr>
        <w:t>，由环卫部门统一清运处理。便利店内产生废包装材料</w:t>
      </w:r>
      <w:r>
        <w:rPr>
          <w:rFonts w:hint="eastAsia"/>
          <w:spacing w:val="-2"/>
          <w:sz w:val="28"/>
          <w:szCs w:val="28"/>
        </w:rPr>
        <w:lastRenderedPageBreak/>
        <w:t>1t/a</w:t>
      </w:r>
      <w:r>
        <w:rPr>
          <w:rFonts w:hint="eastAsia"/>
          <w:spacing w:val="-2"/>
          <w:sz w:val="28"/>
          <w:szCs w:val="28"/>
        </w:rPr>
        <w:t>，分类储存，统一外售物资回收站。</w:t>
      </w:r>
    </w:p>
    <w:p w:rsidR="00D579A4" w:rsidRDefault="0099369F" w:rsidP="0099369F">
      <w:pPr>
        <w:pStyle w:val="2"/>
        <w:snapToGrid w:val="0"/>
        <w:spacing w:beforeLines="50" w:before="156" w:after="0" w:line="360" w:lineRule="auto"/>
        <w:rPr>
          <w:rFonts w:ascii="Times New Roman" w:hAnsi="Times New Roman" w:cs="Times New Roman"/>
          <w:sz w:val="30"/>
          <w:szCs w:val="30"/>
        </w:rPr>
      </w:pPr>
      <w:bookmarkStart w:id="22" w:name="_Toc516045796"/>
      <w:r>
        <w:rPr>
          <w:rFonts w:ascii="Times New Roman" w:hAnsi="Times New Roman" w:cs="Times New Roman" w:hint="eastAsia"/>
          <w:sz w:val="30"/>
          <w:szCs w:val="30"/>
        </w:rPr>
        <w:t>4.2</w:t>
      </w:r>
      <w:r>
        <w:rPr>
          <w:rFonts w:ascii="Times New Roman" w:hAnsi="Times New Roman" w:cs="Times New Roman" w:hint="eastAsia"/>
          <w:sz w:val="30"/>
          <w:szCs w:val="30"/>
        </w:rPr>
        <w:t>其他环保设施</w:t>
      </w:r>
      <w:bookmarkEnd w:id="22"/>
    </w:p>
    <w:p w:rsidR="00D579A4" w:rsidRDefault="0099369F">
      <w:pPr>
        <w:snapToGrid w:val="0"/>
        <w:spacing w:line="360" w:lineRule="auto"/>
      </w:pPr>
      <w:r>
        <w:rPr>
          <w:rFonts w:ascii="Times New Roman" w:hAnsi="Times New Roman" w:cs="Times New Roman" w:hint="eastAsia"/>
          <w:sz w:val="30"/>
          <w:szCs w:val="30"/>
        </w:rPr>
        <w:t>企业拥有风险防范措施。建设地下水监测井，油罐有油气滴漏报警装置。</w:t>
      </w:r>
    </w:p>
    <w:p w:rsidR="00D579A4" w:rsidRDefault="0099369F">
      <w:pPr>
        <w:pStyle w:val="2"/>
        <w:snapToGrid w:val="0"/>
        <w:spacing w:before="0" w:after="0" w:line="360" w:lineRule="auto"/>
        <w:rPr>
          <w:rFonts w:ascii="Times New Roman" w:hAnsi="Times New Roman" w:cs="Times New Roman"/>
          <w:sz w:val="30"/>
          <w:szCs w:val="30"/>
        </w:rPr>
      </w:pPr>
      <w:bookmarkStart w:id="23" w:name="_Toc516045797"/>
      <w:r>
        <w:rPr>
          <w:rFonts w:ascii="Times New Roman" w:hAnsi="Times New Roman" w:cs="Times New Roman" w:hint="eastAsia"/>
          <w:sz w:val="30"/>
          <w:szCs w:val="30"/>
        </w:rPr>
        <w:t xml:space="preserve">4.3 </w:t>
      </w:r>
      <w:r>
        <w:rPr>
          <w:rFonts w:ascii="Times New Roman" w:hAnsi="Times New Roman" w:cs="Times New Roman" w:hint="eastAsia"/>
          <w:sz w:val="30"/>
          <w:szCs w:val="30"/>
        </w:rPr>
        <w:t>环保设施投资及“三同时”落实情况</w:t>
      </w:r>
      <w:bookmarkEnd w:id="23"/>
    </w:p>
    <w:p w:rsidR="00D579A4" w:rsidRDefault="0099369F" w:rsidP="0099369F">
      <w:pPr>
        <w:pStyle w:val="1"/>
        <w:snapToGrid w:val="0"/>
        <w:spacing w:beforeLines="50" w:before="156" w:after="0" w:line="360" w:lineRule="auto"/>
        <w:rPr>
          <w:b w:val="0"/>
          <w:bCs w:val="0"/>
          <w:spacing w:val="-2"/>
          <w:kern w:val="2"/>
          <w:sz w:val="28"/>
          <w:szCs w:val="28"/>
        </w:rPr>
      </w:pPr>
      <w:r>
        <w:rPr>
          <w:rFonts w:hint="eastAsia"/>
          <w:b w:val="0"/>
          <w:bCs w:val="0"/>
          <w:spacing w:val="-2"/>
          <w:kern w:val="2"/>
          <w:sz w:val="28"/>
          <w:szCs w:val="28"/>
        </w:rPr>
        <w:t>总投资</w:t>
      </w:r>
      <w:r>
        <w:rPr>
          <w:rFonts w:hint="eastAsia"/>
          <w:b w:val="0"/>
          <w:bCs w:val="0"/>
          <w:spacing w:val="-2"/>
          <w:kern w:val="2"/>
          <w:sz w:val="28"/>
          <w:szCs w:val="28"/>
        </w:rPr>
        <w:t>1800</w:t>
      </w:r>
      <w:r>
        <w:rPr>
          <w:rFonts w:hint="eastAsia"/>
          <w:b w:val="0"/>
          <w:bCs w:val="0"/>
          <w:spacing w:val="-2"/>
          <w:kern w:val="2"/>
          <w:sz w:val="28"/>
          <w:szCs w:val="28"/>
        </w:rPr>
        <w:t>万元，环保投资</w:t>
      </w:r>
      <w:r>
        <w:rPr>
          <w:rFonts w:hint="eastAsia"/>
          <w:b w:val="0"/>
          <w:bCs w:val="0"/>
          <w:spacing w:val="-2"/>
          <w:kern w:val="2"/>
          <w:sz w:val="28"/>
          <w:szCs w:val="28"/>
        </w:rPr>
        <w:t>36</w:t>
      </w:r>
      <w:r>
        <w:rPr>
          <w:rFonts w:hint="eastAsia"/>
          <w:b w:val="0"/>
          <w:bCs w:val="0"/>
          <w:spacing w:val="-2"/>
          <w:kern w:val="2"/>
          <w:sz w:val="28"/>
          <w:szCs w:val="28"/>
        </w:rPr>
        <w:t>万元，占总投资比例为</w:t>
      </w:r>
      <w:r>
        <w:rPr>
          <w:rFonts w:hint="eastAsia"/>
          <w:b w:val="0"/>
          <w:bCs w:val="0"/>
          <w:spacing w:val="-2"/>
          <w:kern w:val="2"/>
          <w:sz w:val="28"/>
          <w:szCs w:val="28"/>
        </w:rPr>
        <w:t>4%</w:t>
      </w:r>
      <w:r>
        <w:rPr>
          <w:rFonts w:hint="eastAsia"/>
          <w:b w:val="0"/>
          <w:bCs w:val="0"/>
          <w:spacing w:val="-2"/>
          <w:kern w:val="2"/>
          <w:sz w:val="28"/>
          <w:szCs w:val="28"/>
        </w:rPr>
        <w:t>。</w:t>
      </w:r>
      <w:bookmarkStart w:id="24" w:name="_Toc516045798"/>
    </w:p>
    <w:p w:rsidR="00D579A4" w:rsidRDefault="00D579A4">
      <w:pPr>
        <w:snapToGrid w:val="0"/>
        <w:spacing w:line="360" w:lineRule="auto"/>
        <w:rPr>
          <w:spacing w:val="-2"/>
          <w:sz w:val="28"/>
          <w:szCs w:val="28"/>
        </w:rPr>
      </w:pPr>
    </w:p>
    <w:p w:rsidR="00D579A4" w:rsidRDefault="0099369F">
      <w:pPr>
        <w:adjustRightInd w:val="0"/>
        <w:snapToGrid w:val="0"/>
        <w:spacing w:line="360" w:lineRule="auto"/>
        <w:jc w:val="center"/>
        <w:rPr>
          <w:rFonts w:ascii="宋体" w:hAnsi="宋体"/>
          <w:b/>
          <w:sz w:val="28"/>
          <w:szCs w:val="28"/>
        </w:rPr>
      </w:pPr>
      <w:r>
        <w:rPr>
          <w:rFonts w:ascii="宋体" w:hAnsi="宋体"/>
          <w:b/>
          <w:sz w:val="28"/>
          <w:szCs w:val="28"/>
        </w:rPr>
        <w:t>表</w:t>
      </w:r>
      <w:r>
        <w:rPr>
          <w:rFonts w:ascii="宋体" w:hAnsi="宋体" w:hint="eastAsia"/>
          <w:b/>
          <w:sz w:val="28"/>
          <w:szCs w:val="28"/>
        </w:rPr>
        <w:t>4.3-1</w:t>
      </w:r>
      <w:r>
        <w:rPr>
          <w:rFonts w:ascii="宋体" w:hAnsi="宋体"/>
          <w:b/>
          <w:sz w:val="28"/>
          <w:szCs w:val="28"/>
        </w:rPr>
        <w:t>主要环保设施实际建设情况一览表</w:t>
      </w:r>
    </w:p>
    <w:tbl>
      <w:tblPr>
        <w:tblW w:w="964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0"/>
        <w:gridCol w:w="1270"/>
        <w:gridCol w:w="2557"/>
        <w:gridCol w:w="993"/>
        <w:gridCol w:w="2551"/>
        <w:gridCol w:w="1467"/>
      </w:tblGrid>
      <w:tr w:rsidR="00D579A4">
        <w:trPr>
          <w:trHeight w:hRule="exact" w:val="567"/>
          <w:jc w:val="center"/>
        </w:trPr>
        <w:tc>
          <w:tcPr>
            <w:tcW w:w="810"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项目</w:t>
            </w:r>
          </w:p>
        </w:tc>
        <w:tc>
          <w:tcPr>
            <w:tcW w:w="1270"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污染源</w:t>
            </w:r>
          </w:p>
        </w:tc>
        <w:tc>
          <w:tcPr>
            <w:tcW w:w="2557"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治理措施</w:t>
            </w:r>
          </w:p>
        </w:tc>
        <w:tc>
          <w:tcPr>
            <w:tcW w:w="993"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数量</w:t>
            </w:r>
          </w:p>
        </w:tc>
        <w:tc>
          <w:tcPr>
            <w:tcW w:w="2551"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执行标准</w:t>
            </w:r>
          </w:p>
        </w:tc>
        <w:tc>
          <w:tcPr>
            <w:tcW w:w="1467"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b/>
                <w:bCs/>
                <w:sz w:val="21"/>
                <w:szCs w:val="21"/>
              </w:rPr>
              <w:t>实际建设情况</w:t>
            </w:r>
          </w:p>
        </w:tc>
      </w:tr>
      <w:tr w:rsidR="00D579A4">
        <w:trPr>
          <w:trHeight w:hRule="exact" w:val="544"/>
          <w:jc w:val="center"/>
        </w:trPr>
        <w:tc>
          <w:tcPr>
            <w:tcW w:w="810"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sz w:val="21"/>
                <w:szCs w:val="21"/>
              </w:rPr>
              <w:t>废水</w:t>
            </w:r>
          </w:p>
        </w:tc>
        <w:tc>
          <w:tcPr>
            <w:tcW w:w="1270"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w w:val="99"/>
                <w:sz w:val="21"/>
                <w:szCs w:val="21"/>
              </w:rPr>
              <w:t xml:space="preserve"> </w:t>
            </w:r>
            <w:r>
              <w:rPr>
                <w:rFonts w:ascii="宋体" w:hAnsi="宋体" w:cs="宋体" w:hint="eastAsia"/>
                <w:sz w:val="21"/>
                <w:szCs w:val="21"/>
              </w:rPr>
              <w:t>生活污水</w:t>
            </w:r>
          </w:p>
        </w:tc>
        <w:tc>
          <w:tcPr>
            <w:tcW w:w="2557" w:type="dxa"/>
            <w:vAlign w:val="center"/>
          </w:tcPr>
          <w:p w:rsidR="00D579A4" w:rsidRDefault="0099369F">
            <w:pPr>
              <w:pStyle w:val="TableParagraph"/>
              <w:kinsoku w:val="0"/>
              <w:overflowPunct w:val="0"/>
              <w:snapToGrid w:val="0"/>
              <w:spacing w:line="360" w:lineRule="auto"/>
              <w:jc w:val="center"/>
              <w:rPr>
                <w:rFonts w:ascii="宋体" w:hAnsi="宋体" w:cs="宋体"/>
                <w:sz w:val="21"/>
                <w:szCs w:val="21"/>
              </w:rPr>
            </w:pPr>
            <w:r>
              <w:rPr>
                <w:rFonts w:ascii="宋体" w:hAnsi="宋体" w:cs="宋体" w:hint="eastAsia"/>
                <w:sz w:val="21"/>
                <w:szCs w:val="21"/>
              </w:rPr>
              <w:t>化粪池</w:t>
            </w:r>
          </w:p>
        </w:tc>
        <w:tc>
          <w:tcPr>
            <w:tcW w:w="993"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sz w:val="21"/>
                <w:szCs w:val="21"/>
              </w:rPr>
              <w:t>1</w:t>
            </w:r>
            <w:r>
              <w:rPr>
                <w:rFonts w:ascii="宋体" w:hAnsi="宋体"/>
                <w:spacing w:val="-1"/>
                <w:sz w:val="21"/>
                <w:szCs w:val="21"/>
              </w:rPr>
              <w:t xml:space="preserve"> </w:t>
            </w:r>
            <w:r>
              <w:rPr>
                <w:rFonts w:ascii="宋体" w:hAnsi="宋体" w:cs="宋体" w:hint="eastAsia"/>
                <w:sz w:val="21"/>
                <w:szCs w:val="21"/>
              </w:rPr>
              <w:t>座</w:t>
            </w:r>
          </w:p>
        </w:tc>
        <w:tc>
          <w:tcPr>
            <w:tcW w:w="2551" w:type="dxa"/>
            <w:vAlign w:val="center"/>
          </w:tcPr>
          <w:p w:rsidR="00D579A4" w:rsidRDefault="0099369F">
            <w:pPr>
              <w:tabs>
                <w:tab w:val="left" w:pos="3150"/>
              </w:tabs>
              <w:adjustRightInd w:val="0"/>
              <w:snapToGrid w:val="0"/>
              <w:spacing w:line="360" w:lineRule="auto"/>
              <w:ind w:firstLineChars="400" w:firstLine="840"/>
              <w:jc w:val="left"/>
              <w:rPr>
                <w:rFonts w:ascii="宋体" w:hAnsi="宋体"/>
                <w:szCs w:val="21"/>
              </w:rPr>
            </w:pPr>
            <w:r>
              <w:rPr>
                <w:rFonts w:hint="eastAsia"/>
                <w:szCs w:val="21"/>
              </w:rPr>
              <w:t>/</w:t>
            </w:r>
          </w:p>
        </w:tc>
        <w:tc>
          <w:tcPr>
            <w:tcW w:w="1467" w:type="dxa"/>
            <w:vMerge w:val="restart"/>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sz w:val="21"/>
                <w:szCs w:val="21"/>
              </w:rPr>
              <w:t>与主体工程</w:t>
            </w:r>
            <w:r>
              <w:rPr>
                <w:rFonts w:ascii="宋体" w:hAnsi="宋体" w:cs="宋体" w:hint="eastAsia"/>
                <w:spacing w:val="-4"/>
                <w:sz w:val="21"/>
                <w:szCs w:val="21"/>
              </w:rPr>
              <w:t>同时设计、同时施工、同时</w:t>
            </w:r>
            <w:r>
              <w:rPr>
                <w:rFonts w:ascii="宋体" w:hAnsi="宋体" w:cs="宋体" w:hint="eastAsia"/>
                <w:sz w:val="21"/>
                <w:szCs w:val="21"/>
              </w:rPr>
              <w:t>投入使用</w:t>
            </w:r>
          </w:p>
        </w:tc>
      </w:tr>
      <w:tr w:rsidR="00D579A4">
        <w:trPr>
          <w:trHeight w:hRule="exact" w:val="1431"/>
          <w:jc w:val="center"/>
        </w:trPr>
        <w:tc>
          <w:tcPr>
            <w:tcW w:w="810"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cs="宋体" w:hint="eastAsia"/>
                <w:sz w:val="21"/>
                <w:szCs w:val="21"/>
              </w:rPr>
              <w:t>废气</w:t>
            </w:r>
          </w:p>
        </w:tc>
        <w:tc>
          <w:tcPr>
            <w:tcW w:w="1270" w:type="dxa"/>
            <w:vAlign w:val="center"/>
          </w:tcPr>
          <w:p w:rsidR="00D579A4" w:rsidRDefault="0099369F">
            <w:pPr>
              <w:pStyle w:val="TableParagraph"/>
              <w:kinsoku w:val="0"/>
              <w:overflowPunct w:val="0"/>
              <w:snapToGrid w:val="0"/>
              <w:spacing w:line="360" w:lineRule="auto"/>
              <w:jc w:val="center"/>
              <w:rPr>
                <w:rFonts w:ascii="宋体" w:hAnsi="宋体" w:cs="宋体"/>
                <w:w w:val="99"/>
                <w:sz w:val="21"/>
                <w:szCs w:val="21"/>
              </w:rPr>
            </w:pPr>
            <w:r>
              <w:rPr>
                <w:rFonts w:ascii="宋体" w:hAnsi="宋体" w:cs="宋体" w:hint="eastAsia"/>
                <w:sz w:val="21"/>
                <w:szCs w:val="21"/>
              </w:rPr>
              <w:t>卸油、储油、加油作业等过程产生的油气</w:t>
            </w:r>
          </w:p>
        </w:tc>
        <w:tc>
          <w:tcPr>
            <w:tcW w:w="2557" w:type="dxa"/>
            <w:vAlign w:val="center"/>
          </w:tcPr>
          <w:p w:rsidR="00D579A4" w:rsidRDefault="0099369F">
            <w:pPr>
              <w:pStyle w:val="TableParagraph"/>
              <w:kinsoku w:val="0"/>
              <w:overflowPunct w:val="0"/>
              <w:snapToGrid w:val="0"/>
              <w:spacing w:line="360" w:lineRule="auto"/>
              <w:jc w:val="center"/>
              <w:rPr>
                <w:rFonts w:ascii="宋体" w:hAnsi="宋体" w:cs="宋体"/>
                <w:w w:val="99"/>
                <w:sz w:val="21"/>
                <w:szCs w:val="21"/>
              </w:rPr>
            </w:pPr>
            <w:r>
              <w:rPr>
                <w:rFonts w:ascii="宋体" w:hAnsi="宋体" w:cs="宋体" w:hint="eastAsia"/>
                <w:sz w:val="21"/>
                <w:szCs w:val="21"/>
              </w:rPr>
              <w:t>主要采用卸油油气回收装置回收，降低无组织排放废气浓度。</w:t>
            </w:r>
          </w:p>
        </w:tc>
        <w:tc>
          <w:tcPr>
            <w:tcW w:w="993"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rFonts w:ascii="宋体" w:hAnsi="宋体" w:hint="eastAsia"/>
                <w:sz w:val="21"/>
                <w:szCs w:val="21"/>
              </w:rPr>
              <w:t>1套</w:t>
            </w:r>
          </w:p>
        </w:tc>
        <w:tc>
          <w:tcPr>
            <w:tcW w:w="2551" w:type="dxa"/>
            <w:vAlign w:val="center"/>
          </w:tcPr>
          <w:p w:rsidR="00D579A4" w:rsidRDefault="0099369F">
            <w:pPr>
              <w:pStyle w:val="TableParagraph"/>
              <w:kinsoku w:val="0"/>
              <w:overflowPunct w:val="0"/>
              <w:snapToGrid w:val="0"/>
              <w:spacing w:line="360" w:lineRule="auto"/>
              <w:jc w:val="center"/>
              <w:rPr>
                <w:rFonts w:ascii="宋体" w:hAnsi="宋体"/>
                <w:sz w:val="21"/>
                <w:szCs w:val="21"/>
              </w:rPr>
            </w:pPr>
            <w:r>
              <w:rPr>
                <w:sz w:val="21"/>
                <w:szCs w:val="21"/>
              </w:rPr>
              <w:t>《</w:t>
            </w:r>
            <w:r>
              <w:rPr>
                <w:rFonts w:hint="eastAsia"/>
                <w:sz w:val="21"/>
                <w:szCs w:val="21"/>
              </w:rPr>
              <w:t>大气污染物综合排放标准</w:t>
            </w:r>
            <w:r>
              <w:rPr>
                <w:sz w:val="21"/>
                <w:szCs w:val="21"/>
              </w:rPr>
              <w:t>》（</w:t>
            </w:r>
            <w:r>
              <w:rPr>
                <w:sz w:val="21"/>
                <w:szCs w:val="21"/>
              </w:rPr>
              <w:t>GB</w:t>
            </w:r>
            <w:r>
              <w:rPr>
                <w:rFonts w:hint="eastAsia"/>
                <w:sz w:val="21"/>
                <w:szCs w:val="21"/>
              </w:rPr>
              <w:t>16297-1996</w:t>
            </w:r>
            <w:r>
              <w:rPr>
                <w:sz w:val="21"/>
                <w:szCs w:val="21"/>
              </w:rPr>
              <w:t>）</w:t>
            </w:r>
          </w:p>
        </w:tc>
        <w:tc>
          <w:tcPr>
            <w:tcW w:w="1467" w:type="dxa"/>
            <w:vMerge/>
            <w:vAlign w:val="center"/>
          </w:tcPr>
          <w:p w:rsidR="00D579A4" w:rsidRDefault="00D579A4">
            <w:pPr>
              <w:pStyle w:val="TableParagraph"/>
              <w:kinsoku w:val="0"/>
              <w:overflowPunct w:val="0"/>
              <w:snapToGrid w:val="0"/>
              <w:spacing w:line="360" w:lineRule="auto"/>
              <w:ind w:hanging="3"/>
              <w:jc w:val="center"/>
              <w:rPr>
                <w:rFonts w:ascii="宋体" w:hAnsi="宋体"/>
                <w:sz w:val="21"/>
                <w:szCs w:val="21"/>
              </w:rPr>
            </w:pPr>
          </w:p>
        </w:tc>
      </w:tr>
    </w:tbl>
    <w:p w:rsidR="00D579A4" w:rsidRDefault="00D579A4">
      <w:pPr>
        <w:snapToGrid w:val="0"/>
        <w:spacing w:line="360" w:lineRule="auto"/>
        <w:rPr>
          <w:spacing w:val="-2"/>
          <w:sz w:val="28"/>
          <w:szCs w:val="28"/>
        </w:rPr>
      </w:pPr>
    </w:p>
    <w:p w:rsidR="00D579A4" w:rsidRDefault="0099369F" w:rsidP="0099369F">
      <w:pPr>
        <w:pStyle w:val="1"/>
        <w:snapToGrid w:val="0"/>
        <w:spacing w:beforeLines="50" w:before="156"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5 </w:t>
      </w:r>
      <w:r>
        <w:rPr>
          <w:rFonts w:ascii="Times New Roman" w:hAnsi="Times New Roman" w:cs="Times New Roman" w:hint="eastAsia"/>
          <w:sz w:val="30"/>
          <w:szCs w:val="30"/>
        </w:rPr>
        <w:t>建设项目环</w:t>
      </w:r>
      <w:proofErr w:type="gramStart"/>
      <w:r>
        <w:rPr>
          <w:rFonts w:ascii="Times New Roman" w:hAnsi="Times New Roman" w:cs="Times New Roman" w:hint="eastAsia"/>
          <w:sz w:val="30"/>
          <w:szCs w:val="30"/>
        </w:rPr>
        <w:t>评报告</w:t>
      </w:r>
      <w:proofErr w:type="gramEnd"/>
      <w:r>
        <w:rPr>
          <w:rFonts w:ascii="Times New Roman" w:hAnsi="Times New Roman" w:cs="Times New Roman" w:hint="eastAsia"/>
          <w:sz w:val="30"/>
          <w:szCs w:val="30"/>
        </w:rPr>
        <w:t>表的主要结论与建议及审批部门审批决定</w:t>
      </w:r>
      <w:bookmarkEnd w:id="24"/>
    </w:p>
    <w:p w:rsidR="00D579A4" w:rsidRDefault="0099369F">
      <w:pPr>
        <w:pStyle w:val="2"/>
        <w:snapToGrid w:val="0"/>
        <w:spacing w:before="0" w:after="0" w:line="360" w:lineRule="auto"/>
        <w:rPr>
          <w:rFonts w:ascii="Times New Roman" w:hAnsi="Times New Roman" w:cs="Times New Roman"/>
          <w:sz w:val="30"/>
          <w:szCs w:val="30"/>
        </w:rPr>
      </w:pPr>
      <w:bookmarkStart w:id="25" w:name="_Toc516045799"/>
      <w:r>
        <w:rPr>
          <w:rFonts w:ascii="Times New Roman" w:hAnsi="Times New Roman" w:cs="Times New Roman"/>
          <w:sz w:val="30"/>
          <w:szCs w:val="30"/>
        </w:rPr>
        <w:t xml:space="preserve">5.1 </w:t>
      </w:r>
      <w:r>
        <w:rPr>
          <w:rFonts w:ascii="Times New Roman" w:hAnsi="Times New Roman" w:cs="Times New Roman"/>
          <w:sz w:val="30"/>
          <w:szCs w:val="30"/>
        </w:rPr>
        <w:t>建设项目环</w:t>
      </w:r>
      <w:proofErr w:type="gramStart"/>
      <w:r>
        <w:rPr>
          <w:rFonts w:ascii="Times New Roman" w:hAnsi="Times New Roman" w:cs="Times New Roman"/>
          <w:sz w:val="30"/>
          <w:szCs w:val="30"/>
        </w:rPr>
        <w:t>评报告</w:t>
      </w:r>
      <w:proofErr w:type="gramEnd"/>
      <w:r>
        <w:rPr>
          <w:rFonts w:ascii="Times New Roman" w:hAnsi="Times New Roman" w:cs="Times New Roman" w:hint="eastAsia"/>
          <w:sz w:val="30"/>
          <w:szCs w:val="30"/>
        </w:rPr>
        <w:t>表</w:t>
      </w:r>
      <w:r>
        <w:rPr>
          <w:rFonts w:ascii="Times New Roman" w:hAnsi="Times New Roman" w:cs="Times New Roman"/>
          <w:sz w:val="30"/>
          <w:szCs w:val="30"/>
        </w:rPr>
        <w:t>的主要结论与建议</w:t>
      </w:r>
      <w:bookmarkEnd w:id="25"/>
    </w:p>
    <w:p w:rsidR="00D579A4" w:rsidRDefault="0099369F">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综上所述，项目符合城镇发展需要，其建设内容、土地利用及选址符合相关的要求，项目总体布局合理，只要项目营运过程中严格遵守国家和地方的有关环保法律、法规，并落实报告表中提出的各项污染防治措施和生态保护措施后可满足环境保护的要求，各项污染物均能实现达标排放，对环境的影响</w:t>
      </w:r>
      <w:r>
        <w:rPr>
          <w:rFonts w:ascii="Times New Roman" w:hAnsi="Times New Roman" w:cs="Times New Roman" w:hint="eastAsia"/>
          <w:sz w:val="28"/>
          <w:szCs w:val="28"/>
        </w:rPr>
        <w:t>较小</w:t>
      </w:r>
      <w:r>
        <w:rPr>
          <w:rFonts w:ascii="Times New Roman" w:hAnsi="Times New Roman" w:cs="Times New Roman"/>
          <w:sz w:val="28"/>
          <w:szCs w:val="28"/>
        </w:rPr>
        <w:t>。</w:t>
      </w:r>
    </w:p>
    <w:p w:rsidR="00D579A4" w:rsidRDefault="0099369F">
      <w:pPr>
        <w:adjustRightInd w:val="0"/>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从环境保护的角度出发，评价认为，本项目的实施建设是可行的。上述评价结论是在建设单位确定建设内容和规模（包括方案、生产工艺、设备、厂址以及排污情况）的基础上得出的。若改变建设内容和规模，建设单位应按环保部门的有关要求另行申报。</w:t>
      </w:r>
    </w:p>
    <w:p w:rsidR="00D579A4" w:rsidRDefault="0099369F">
      <w:pPr>
        <w:pStyle w:val="2"/>
        <w:snapToGrid w:val="0"/>
        <w:spacing w:before="0" w:after="0" w:line="360" w:lineRule="auto"/>
        <w:rPr>
          <w:rFonts w:ascii="Times New Roman" w:hAnsi="Times New Roman" w:cs="Times New Roman"/>
          <w:sz w:val="30"/>
          <w:szCs w:val="30"/>
        </w:rPr>
      </w:pPr>
      <w:bookmarkStart w:id="26" w:name="_Toc516045800"/>
      <w:r>
        <w:rPr>
          <w:rFonts w:ascii="Times New Roman" w:hAnsi="Times New Roman" w:cs="Times New Roman" w:hint="eastAsia"/>
          <w:sz w:val="30"/>
          <w:szCs w:val="30"/>
        </w:rPr>
        <w:lastRenderedPageBreak/>
        <w:t xml:space="preserve">5.2 </w:t>
      </w:r>
      <w:r>
        <w:rPr>
          <w:rFonts w:ascii="Times New Roman" w:hAnsi="Times New Roman" w:cs="Times New Roman" w:hint="eastAsia"/>
          <w:sz w:val="30"/>
          <w:szCs w:val="30"/>
        </w:rPr>
        <w:t>审批部门审批决定</w:t>
      </w:r>
      <w:bookmarkEnd w:id="26"/>
    </w:p>
    <w:p w:rsidR="00D579A4" w:rsidRDefault="0099369F">
      <w:pPr>
        <w:widowControl/>
        <w:snapToGrid w:val="0"/>
        <w:spacing w:line="360" w:lineRule="auto"/>
        <w:jc w:val="left"/>
        <w:rPr>
          <w:rFonts w:ascii="宋体" w:hAnsi="宋体" w:cs="宋体"/>
          <w:kern w:val="0"/>
          <w:sz w:val="28"/>
          <w:szCs w:val="28"/>
        </w:rPr>
      </w:pPr>
      <w:r>
        <w:rPr>
          <w:rFonts w:ascii="宋体" w:hAnsi="宋体" w:hint="eastAsia"/>
          <w:sz w:val="28"/>
        </w:rPr>
        <w:t>关于对《中国石化销售有限公司江苏盐城石油分公司阜宁金沙湖加油站项目环境影响报告表及风险评价专项》的审批意见（阜宁县环境保护局文件，</w:t>
      </w:r>
      <w:proofErr w:type="gramStart"/>
      <w:r>
        <w:rPr>
          <w:rFonts w:ascii="宋体" w:hAnsi="宋体" w:hint="eastAsia"/>
          <w:sz w:val="28"/>
        </w:rPr>
        <w:t>阜环审</w:t>
      </w:r>
      <w:proofErr w:type="gramEnd"/>
      <w:r>
        <w:rPr>
          <w:rFonts w:ascii="宋体" w:hAnsi="宋体" w:hint="eastAsia"/>
          <w:sz w:val="28"/>
        </w:rPr>
        <w:t>[2017) 7号，</w:t>
      </w:r>
      <w:r>
        <w:rPr>
          <w:rFonts w:ascii="宋体" w:hAnsi="宋体"/>
          <w:sz w:val="28"/>
        </w:rPr>
        <w:t>201</w:t>
      </w:r>
      <w:r>
        <w:rPr>
          <w:rFonts w:ascii="宋体" w:hAnsi="宋体" w:hint="eastAsia"/>
          <w:sz w:val="28"/>
        </w:rPr>
        <w:t>7</w:t>
      </w:r>
      <w:r>
        <w:rPr>
          <w:rFonts w:ascii="宋体" w:hAnsi="宋体"/>
          <w:sz w:val="28"/>
        </w:rPr>
        <w:t>年</w:t>
      </w:r>
      <w:r>
        <w:rPr>
          <w:rFonts w:ascii="宋体" w:hAnsi="宋体" w:hint="eastAsia"/>
          <w:sz w:val="28"/>
        </w:rPr>
        <w:t>3月20日</w:t>
      </w:r>
      <w:r>
        <w:rPr>
          <w:rFonts w:ascii="宋体" w:hAnsi="宋体"/>
          <w:sz w:val="28"/>
        </w:rPr>
        <w:t>）</w:t>
      </w:r>
      <w:r>
        <w:rPr>
          <w:rFonts w:ascii="宋体" w:hAnsi="宋体" w:hint="eastAsia"/>
          <w:sz w:val="28"/>
        </w:rPr>
        <w:t>，</w:t>
      </w:r>
      <w:r>
        <w:rPr>
          <w:rFonts w:ascii="宋体" w:hAnsi="宋体" w:cs="宋体"/>
          <w:kern w:val="0"/>
          <w:sz w:val="28"/>
          <w:szCs w:val="28"/>
        </w:rPr>
        <w:t>详见附件1。</w:t>
      </w:r>
    </w:p>
    <w:p w:rsidR="00D579A4" w:rsidRDefault="00D579A4">
      <w:pPr>
        <w:widowControl/>
        <w:snapToGrid w:val="0"/>
        <w:spacing w:line="360" w:lineRule="auto"/>
        <w:jc w:val="left"/>
        <w:rPr>
          <w:rFonts w:ascii="Times New Roman" w:hAnsi="Times New Roman" w:cs="Times New Roman"/>
          <w:sz w:val="30"/>
          <w:szCs w:val="30"/>
        </w:rPr>
      </w:pPr>
    </w:p>
    <w:p w:rsidR="00D579A4" w:rsidRDefault="0099369F">
      <w:pPr>
        <w:pStyle w:val="1"/>
        <w:snapToGrid w:val="0"/>
        <w:spacing w:before="0" w:after="0" w:line="360" w:lineRule="auto"/>
        <w:rPr>
          <w:rFonts w:ascii="Times New Roman" w:hAnsi="Times New Roman" w:cs="Times New Roman"/>
          <w:sz w:val="30"/>
          <w:szCs w:val="30"/>
        </w:rPr>
      </w:pPr>
      <w:bookmarkStart w:id="27" w:name="_Toc516045801"/>
      <w:r>
        <w:rPr>
          <w:rFonts w:ascii="Times New Roman" w:hAnsi="Times New Roman" w:cs="Times New Roman" w:hint="eastAsia"/>
          <w:sz w:val="30"/>
          <w:szCs w:val="30"/>
        </w:rPr>
        <w:t xml:space="preserve">6 </w:t>
      </w:r>
      <w:r>
        <w:rPr>
          <w:rFonts w:ascii="Times New Roman" w:hAnsi="Times New Roman" w:cs="Times New Roman" w:hint="eastAsia"/>
          <w:sz w:val="30"/>
          <w:szCs w:val="30"/>
        </w:rPr>
        <w:t>验收执行标准</w:t>
      </w:r>
      <w:bookmarkEnd w:id="27"/>
    </w:p>
    <w:p w:rsidR="00D579A4" w:rsidRDefault="0099369F">
      <w:pPr>
        <w:pStyle w:val="2"/>
        <w:snapToGrid w:val="0"/>
        <w:spacing w:before="0" w:after="0" w:line="360" w:lineRule="auto"/>
        <w:rPr>
          <w:rFonts w:ascii="Times New Roman" w:hAnsi="Times New Roman" w:cs="Times New Roman"/>
          <w:sz w:val="30"/>
          <w:szCs w:val="30"/>
        </w:rPr>
      </w:pPr>
      <w:bookmarkStart w:id="28" w:name="_Toc516045802"/>
      <w:r>
        <w:rPr>
          <w:rFonts w:ascii="Times New Roman" w:hAnsi="Times New Roman" w:cs="Times New Roman"/>
          <w:sz w:val="30"/>
          <w:szCs w:val="30"/>
        </w:rPr>
        <w:t xml:space="preserve">6.1 </w:t>
      </w:r>
      <w:r>
        <w:rPr>
          <w:rFonts w:ascii="Times New Roman" w:hAnsi="Times New Roman" w:cs="Times New Roman"/>
          <w:sz w:val="30"/>
          <w:szCs w:val="30"/>
        </w:rPr>
        <w:t>废水执行标准</w:t>
      </w:r>
      <w:bookmarkEnd w:id="28"/>
    </w:p>
    <w:p w:rsidR="00D579A4" w:rsidRDefault="0099369F">
      <w:pPr>
        <w:autoSpaceDE w:val="0"/>
        <w:autoSpaceDN w:val="0"/>
        <w:adjustRightInd w:val="0"/>
        <w:snapToGrid w:val="0"/>
        <w:spacing w:line="360" w:lineRule="auto"/>
        <w:ind w:firstLine="552"/>
        <w:rPr>
          <w:spacing w:val="-2"/>
          <w:sz w:val="28"/>
          <w:szCs w:val="28"/>
        </w:rPr>
      </w:pPr>
      <w:r>
        <w:rPr>
          <w:rFonts w:hint="eastAsia"/>
          <w:spacing w:val="-2"/>
          <w:sz w:val="28"/>
          <w:szCs w:val="28"/>
        </w:rPr>
        <w:t>项目采取“雨污分流、清污分流、统一收集、分质处理”的原则处理废水，项目无生产废水排放，生活污水进入化粪池处理后排放至管网。废水执行接管标准。</w:t>
      </w:r>
    </w:p>
    <w:p w:rsidR="00D579A4" w:rsidRDefault="0099369F">
      <w:pPr>
        <w:pStyle w:val="2"/>
        <w:snapToGrid w:val="0"/>
        <w:spacing w:before="0" w:after="0" w:line="360" w:lineRule="auto"/>
        <w:rPr>
          <w:rFonts w:ascii="Times New Roman" w:hAnsi="Times New Roman" w:cs="Times New Roman"/>
          <w:sz w:val="30"/>
          <w:szCs w:val="30"/>
        </w:rPr>
      </w:pPr>
      <w:bookmarkStart w:id="29" w:name="_Toc516045803"/>
      <w:r>
        <w:rPr>
          <w:rFonts w:ascii="Times New Roman" w:hAnsi="Times New Roman" w:cs="Times New Roman"/>
          <w:sz w:val="30"/>
          <w:szCs w:val="30"/>
        </w:rPr>
        <w:t xml:space="preserve">6.2 </w:t>
      </w:r>
      <w:r>
        <w:rPr>
          <w:rFonts w:ascii="Times New Roman" w:hAnsi="Times New Roman" w:cs="Times New Roman"/>
          <w:sz w:val="30"/>
          <w:szCs w:val="30"/>
        </w:rPr>
        <w:t>废气执行标准</w:t>
      </w:r>
      <w:bookmarkEnd w:id="29"/>
    </w:p>
    <w:p w:rsidR="00D579A4" w:rsidRDefault="0099369F">
      <w:pPr>
        <w:autoSpaceDE w:val="0"/>
        <w:autoSpaceDN w:val="0"/>
        <w:adjustRightInd w:val="0"/>
        <w:snapToGrid w:val="0"/>
        <w:spacing w:line="360" w:lineRule="auto"/>
        <w:ind w:firstLine="552"/>
        <w:rPr>
          <w:spacing w:val="-2"/>
          <w:sz w:val="28"/>
          <w:szCs w:val="28"/>
        </w:rPr>
      </w:pPr>
      <w:bookmarkStart w:id="30" w:name="_Toc516045804"/>
      <w:r>
        <w:rPr>
          <w:rFonts w:hint="eastAsia"/>
        </w:rPr>
        <w:t xml:space="preserve"> </w:t>
      </w:r>
      <w:r>
        <w:rPr>
          <w:rFonts w:hint="eastAsia"/>
          <w:spacing w:val="-2"/>
          <w:sz w:val="28"/>
          <w:szCs w:val="28"/>
        </w:rPr>
        <w:t>厂界无组织非甲烷总烃执行《大气污染物综合排放标准》（</w:t>
      </w:r>
      <w:r>
        <w:rPr>
          <w:rFonts w:hint="eastAsia"/>
          <w:spacing w:val="-2"/>
          <w:sz w:val="28"/>
          <w:szCs w:val="28"/>
        </w:rPr>
        <w:t>GB 16297-1996</w:t>
      </w:r>
      <w:r>
        <w:rPr>
          <w:rFonts w:hint="eastAsia"/>
          <w:spacing w:val="-2"/>
          <w:sz w:val="28"/>
          <w:szCs w:val="28"/>
        </w:rPr>
        <w:t>）非甲烷总烃无组织排放监控浓度限值。</w:t>
      </w:r>
    </w:p>
    <w:p w:rsidR="00D579A4" w:rsidRDefault="0099369F">
      <w:pPr>
        <w:snapToGrid w:val="0"/>
        <w:spacing w:line="360" w:lineRule="auto"/>
        <w:jc w:val="center"/>
        <w:rPr>
          <w:b/>
          <w:sz w:val="28"/>
          <w:szCs w:val="28"/>
        </w:rPr>
      </w:pPr>
      <w:r>
        <w:rPr>
          <w:rFonts w:hint="eastAsia"/>
          <w:sz w:val="28"/>
          <w:szCs w:val="28"/>
        </w:rPr>
        <w:t xml:space="preserve"> </w:t>
      </w:r>
      <w:r>
        <w:rPr>
          <w:rFonts w:hint="eastAsia"/>
          <w:b/>
          <w:sz w:val="28"/>
          <w:szCs w:val="28"/>
        </w:rPr>
        <w:t>无组织排放废气验收监测标准及限值</w:t>
      </w:r>
    </w:p>
    <w:tbl>
      <w:tblPr>
        <w:tblW w:w="8642" w:type="dxa"/>
        <w:tblInd w:w="11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544"/>
        <w:gridCol w:w="1418"/>
        <w:gridCol w:w="1275"/>
        <w:gridCol w:w="1276"/>
      </w:tblGrid>
      <w:tr w:rsidR="00D579A4">
        <w:trPr>
          <w:trHeight w:val="267"/>
        </w:trPr>
        <w:tc>
          <w:tcPr>
            <w:tcW w:w="1129" w:type="dxa"/>
            <w:vAlign w:val="center"/>
          </w:tcPr>
          <w:p w:rsidR="00D579A4" w:rsidRDefault="0099369F">
            <w:pPr>
              <w:pStyle w:val="p0"/>
              <w:adjustRightInd w:val="0"/>
              <w:snapToGrid w:val="0"/>
              <w:spacing w:line="360" w:lineRule="auto"/>
              <w:jc w:val="center"/>
              <w:rPr>
                <w:b/>
                <w:sz w:val="24"/>
                <w:szCs w:val="24"/>
              </w:rPr>
            </w:pPr>
            <w:r>
              <w:rPr>
                <w:rFonts w:hint="eastAsia"/>
                <w:b/>
                <w:sz w:val="24"/>
                <w:szCs w:val="24"/>
              </w:rPr>
              <w:t>类别</w:t>
            </w:r>
          </w:p>
        </w:tc>
        <w:tc>
          <w:tcPr>
            <w:tcW w:w="3544" w:type="dxa"/>
            <w:vAlign w:val="center"/>
          </w:tcPr>
          <w:p w:rsidR="00D579A4" w:rsidRDefault="0099369F">
            <w:pPr>
              <w:pStyle w:val="p0"/>
              <w:adjustRightInd w:val="0"/>
              <w:snapToGrid w:val="0"/>
              <w:spacing w:line="360" w:lineRule="auto"/>
              <w:jc w:val="center"/>
              <w:rPr>
                <w:b/>
                <w:sz w:val="24"/>
                <w:szCs w:val="24"/>
              </w:rPr>
            </w:pPr>
            <w:r>
              <w:rPr>
                <w:rFonts w:hint="eastAsia"/>
                <w:b/>
                <w:sz w:val="24"/>
                <w:szCs w:val="24"/>
              </w:rPr>
              <w:t>执行标准</w:t>
            </w:r>
          </w:p>
        </w:tc>
        <w:tc>
          <w:tcPr>
            <w:tcW w:w="1418" w:type="dxa"/>
            <w:vAlign w:val="center"/>
          </w:tcPr>
          <w:p w:rsidR="00D579A4" w:rsidRDefault="0099369F">
            <w:pPr>
              <w:pStyle w:val="p0"/>
              <w:adjustRightInd w:val="0"/>
              <w:snapToGrid w:val="0"/>
              <w:spacing w:line="360" w:lineRule="auto"/>
              <w:jc w:val="center"/>
              <w:rPr>
                <w:b/>
                <w:sz w:val="24"/>
                <w:szCs w:val="24"/>
              </w:rPr>
            </w:pPr>
            <w:r>
              <w:rPr>
                <w:rFonts w:hint="eastAsia"/>
                <w:b/>
                <w:sz w:val="24"/>
                <w:szCs w:val="24"/>
              </w:rPr>
              <w:t>污染物</w:t>
            </w:r>
          </w:p>
        </w:tc>
        <w:tc>
          <w:tcPr>
            <w:tcW w:w="1275" w:type="dxa"/>
            <w:vAlign w:val="center"/>
          </w:tcPr>
          <w:p w:rsidR="00D579A4" w:rsidRDefault="0099369F">
            <w:pPr>
              <w:pStyle w:val="p0"/>
              <w:adjustRightInd w:val="0"/>
              <w:snapToGrid w:val="0"/>
              <w:spacing w:line="360" w:lineRule="auto"/>
              <w:jc w:val="center"/>
              <w:rPr>
                <w:b/>
                <w:sz w:val="24"/>
                <w:szCs w:val="24"/>
              </w:rPr>
            </w:pPr>
            <w:r>
              <w:rPr>
                <w:b/>
                <w:sz w:val="24"/>
                <w:szCs w:val="20"/>
              </w:rPr>
              <w:t>单位</w:t>
            </w:r>
          </w:p>
        </w:tc>
        <w:tc>
          <w:tcPr>
            <w:tcW w:w="1276" w:type="dxa"/>
            <w:vAlign w:val="center"/>
          </w:tcPr>
          <w:p w:rsidR="00D579A4" w:rsidRDefault="0099369F">
            <w:pPr>
              <w:pStyle w:val="p0"/>
              <w:adjustRightInd w:val="0"/>
              <w:snapToGrid w:val="0"/>
              <w:spacing w:line="360" w:lineRule="auto"/>
              <w:jc w:val="center"/>
              <w:rPr>
                <w:b/>
                <w:sz w:val="24"/>
                <w:szCs w:val="24"/>
              </w:rPr>
            </w:pPr>
            <w:r>
              <w:rPr>
                <w:rFonts w:hint="eastAsia"/>
                <w:b/>
                <w:sz w:val="24"/>
                <w:szCs w:val="24"/>
              </w:rPr>
              <w:t>标准限值</w:t>
            </w:r>
          </w:p>
        </w:tc>
      </w:tr>
      <w:tr w:rsidR="00D579A4">
        <w:trPr>
          <w:trHeight w:val="845"/>
        </w:trPr>
        <w:tc>
          <w:tcPr>
            <w:tcW w:w="1129" w:type="dxa"/>
            <w:vAlign w:val="center"/>
          </w:tcPr>
          <w:p w:rsidR="00D579A4" w:rsidRDefault="0099369F">
            <w:pPr>
              <w:pStyle w:val="p0"/>
              <w:adjustRightInd w:val="0"/>
              <w:snapToGrid w:val="0"/>
              <w:spacing w:line="360" w:lineRule="auto"/>
              <w:jc w:val="center"/>
            </w:pPr>
            <w:r>
              <w:rPr>
                <w:rFonts w:hint="eastAsia"/>
              </w:rPr>
              <w:t>无组织</w:t>
            </w:r>
          </w:p>
          <w:p w:rsidR="00D579A4" w:rsidRDefault="0099369F">
            <w:pPr>
              <w:pStyle w:val="p0"/>
              <w:adjustRightInd w:val="0"/>
              <w:snapToGrid w:val="0"/>
              <w:spacing w:line="360" w:lineRule="auto"/>
              <w:jc w:val="center"/>
            </w:pPr>
            <w:r>
              <w:rPr>
                <w:rFonts w:hint="eastAsia"/>
              </w:rPr>
              <w:t>废气</w:t>
            </w:r>
          </w:p>
        </w:tc>
        <w:tc>
          <w:tcPr>
            <w:tcW w:w="3544" w:type="dxa"/>
            <w:vAlign w:val="center"/>
          </w:tcPr>
          <w:p w:rsidR="00D579A4" w:rsidRDefault="0099369F">
            <w:pPr>
              <w:pStyle w:val="p0"/>
              <w:adjustRightInd w:val="0"/>
              <w:snapToGrid w:val="0"/>
              <w:spacing w:line="360" w:lineRule="auto"/>
              <w:jc w:val="center"/>
            </w:pPr>
            <w:r>
              <w:t>《</w:t>
            </w:r>
            <w:r>
              <w:rPr>
                <w:rFonts w:hint="eastAsia"/>
              </w:rPr>
              <w:t>大气污染物综合排放标准</w:t>
            </w:r>
            <w:r>
              <w:t>》（</w:t>
            </w:r>
            <w:r>
              <w:t>GB</w:t>
            </w:r>
            <w:r>
              <w:rPr>
                <w:rFonts w:hint="eastAsia"/>
              </w:rPr>
              <w:t>16297-1996</w:t>
            </w:r>
            <w:r>
              <w:t>）</w:t>
            </w:r>
            <w:r>
              <w:rPr>
                <w:rFonts w:eastAsiaTheme="minorEastAsia" w:hint="eastAsia"/>
                <w:kern w:val="2"/>
                <w:sz w:val="28"/>
                <w:szCs w:val="22"/>
              </w:rPr>
              <w:t>《</w:t>
            </w:r>
            <w:r>
              <w:rPr>
                <w:rFonts w:hint="eastAsia"/>
              </w:rPr>
              <w:t>加油站大气污染物排放标准》（</w:t>
            </w:r>
            <w:r>
              <w:rPr>
                <w:rFonts w:hint="eastAsia"/>
              </w:rPr>
              <w:t>GB20952-2007</w:t>
            </w:r>
            <w:r>
              <w:rPr>
                <w:rFonts w:hint="eastAsia"/>
              </w:rPr>
              <w:t>）</w:t>
            </w:r>
          </w:p>
        </w:tc>
        <w:tc>
          <w:tcPr>
            <w:tcW w:w="1418" w:type="dxa"/>
            <w:vAlign w:val="center"/>
          </w:tcPr>
          <w:p w:rsidR="00D579A4" w:rsidRDefault="0099369F">
            <w:pPr>
              <w:pStyle w:val="p0"/>
              <w:adjustRightInd w:val="0"/>
              <w:snapToGrid w:val="0"/>
              <w:spacing w:line="360" w:lineRule="auto"/>
              <w:jc w:val="center"/>
              <w:rPr>
                <w:sz w:val="24"/>
                <w:szCs w:val="24"/>
              </w:rPr>
            </w:pPr>
            <w:r>
              <w:rPr>
                <w:rFonts w:hint="eastAsia"/>
                <w:sz w:val="24"/>
                <w:szCs w:val="24"/>
              </w:rPr>
              <w:t>非甲烷总烃</w:t>
            </w:r>
          </w:p>
        </w:tc>
        <w:tc>
          <w:tcPr>
            <w:tcW w:w="1275" w:type="dxa"/>
            <w:vAlign w:val="center"/>
          </w:tcPr>
          <w:p w:rsidR="00D579A4" w:rsidRDefault="0099369F">
            <w:pPr>
              <w:pStyle w:val="p0"/>
              <w:adjustRightInd w:val="0"/>
              <w:snapToGrid w:val="0"/>
              <w:spacing w:line="360" w:lineRule="auto"/>
              <w:jc w:val="center"/>
              <w:rPr>
                <w:sz w:val="24"/>
                <w:szCs w:val="24"/>
              </w:rPr>
            </w:pPr>
            <w:r>
              <w:t>mg/m</w:t>
            </w:r>
            <w:r>
              <w:rPr>
                <w:vertAlign w:val="superscript"/>
              </w:rPr>
              <w:t>3</w:t>
            </w:r>
          </w:p>
        </w:tc>
        <w:tc>
          <w:tcPr>
            <w:tcW w:w="1276" w:type="dxa"/>
            <w:vAlign w:val="center"/>
          </w:tcPr>
          <w:p w:rsidR="00D579A4" w:rsidRDefault="0099369F">
            <w:pPr>
              <w:pStyle w:val="p0"/>
              <w:adjustRightInd w:val="0"/>
              <w:snapToGrid w:val="0"/>
              <w:spacing w:line="360" w:lineRule="auto"/>
              <w:jc w:val="center"/>
              <w:rPr>
                <w:sz w:val="24"/>
                <w:szCs w:val="24"/>
              </w:rPr>
            </w:pPr>
            <w:r>
              <w:rPr>
                <w:rFonts w:hint="eastAsia"/>
                <w:sz w:val="24"/>
                <w:szCs w:val="24"/>
              </w:rPr>
              <w:t>4.0</w:t>
            </w:r>
          </w:p>
        </w:tc>
      </w:tr>
    </w:tbl>
    <w:p w:rsidR="00D579A4" w:rsidRDefault="0099369F">
      <w:pPr>
        <w:pStyle w:val="2"/>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6.3 </w:t>
      </w:r>
      <w:r>
        <w:rPr>
          <w:rFonts w:ascii="Times New Roman" w:hAnsi="Times New Roman" w:cs="Times New Roman" w:hint="eastAsia"/>
          <w:sz w:val="30"/>
          <w:szCs w:val="30"/>
        </w:rPr>
        <w:t>噪声</w:t>
      </w:r>
      <w:r>
        <w:rPr>
          <w:rFonts w:ascii="Times New Roman" w:hAnsi="Times New Roman" w:cs="Times New Roman"/>
          <w:sz w:val="30"/>
          <w:szCs w:val="30"/>
        </w:rPr>
        <w:t>执行标准</w:t>
      </w:r>
      <w:bookmarkEnd w:id="30"/>
    </w:p>
    <w:p w:rsidR="00D579A4" w:rsidRDefault="0099369F">
      <w:pPr>
        <w:autoSpaceDE w:val="0"/>
        <w:autoSpaceDN w:val="0"/>
        <w:adjustRightInd w:val="0"/>
        <w:snapToGrid w:val="0"/>
        <w:spacing w:line="360" w:lineRule="auto"/>
        <w:ind w:firstLine="552"/>
        <w:rPr>
          <w:spacing w:val="-2"/>
          <w:sz w:val="28"/>
          <w:szCs w:val="28"/>
        </w:rPr>
      </w:pPr>
      <w:bookmarkStart w:id="31" w:name="_Toc516045805"/>
      <w:r>
        <w:rPr>
          <w:rFonts w:hint="eastAsia"/>
          <w:spacing w:val="-2"/>
          <w:sz w:val="28"/>
          <w:szCs w:val="28"/>
        </w:rPr>
        <w:t>项目南厂界噪声排放执行《声环境质量</w:t>
      </w:r>
      <w:r>
        <w:rPr>
          <w:spacing w:val="-2"/>
          <w:sz w:val="28"/>
          <w:szCs w:val="28"/>
        </w:rPr>
        <w:t>标准</w:t>
      </w:r>
      <w:r>
        <w:rPr>
          <w:rFonts w:hint="eastAsia"/>
          <w:spacing w:val="-2"/>
          <w:sz w:val="28"/>
          <w:szCs w:val="28"/>
        </w:rPr>
        <w:t>》（</w:t>
      </w:r>
      <w:r>
        <w:rPr>
          <w:rFonts w:hint="eastAsia"/>
          <w:spacing w:val="-2"/>
          <w:sz w:val="28"/>
          <w:szCs w:val="28"/>
        </w:rPr>
        <w:t>GB3096-2008</w:t>
      </w:r>
      <w:r>
        <w:rPr>
          <w:rFonts w:hint="eastAsia"/>
          <w:spacing w:val="-2"/>
          <w:sz w:val="28"/>
          <w:szCs w:val="28"/>
        </w:rPr>
        <w:t>）</w:t>
      </w:r>
      <w:r>
        <w:rPr>
          <w:rFonts w:hint="eastAsia"/>
          <w:spacing w:val="-2"/>
          <w:sz w:val="28"/>
          <w:szCs w:val="28"/>
        </w:rPr>
        <w:t>4a</w:t>
      </w:r>
      <w:r>
        <w:rPr>
          <w:rFonts w:hint="eastAsia"/>
          <w:spacing w:val="-2"/>
          <w:sz w:val="28"/>
          <w:szCs w:val="28"/>
        </w:rPr>
        <w:t>类（城市主干道）声环境功能区标准限值；东、西、北厂界噪声排放执行《</w:t>
      </w:r>
      <w:r>
        <w:rPr>
          <w:spacing w:val="-2"/>
          <w:sz w:val="28"/>
          <w:szCs w:val="28"/>
        </w:rPr>
        <w:t>工业企业厂界环境噪声排放标准</w:t>
      </w:r>
      <w:r>
        <w:rPr>
          <w:rFonts w:hint="eastAsia"/>
          <w:spacing w:val="-2"/>
          <w:sz w:val="28"/>
          <w:szCs w:val="28"/>
        </w:rPr>
        <w:t>》（</w:t>
      </w:r>
      <w:r>
        <w:rPr>
          <w:rFonts w:hint="eastAsia"/>
          <w:spacing w:val="-2"/>
          <w:sz w:val="28"/>
          <w:szCs w:val="28"/>
        </w:rPr>
        <w:t>GB12348-2008</w:t>
      </w:r>
      <w:r>
        <w:rPr>
          <w:rFonts w:hint="eastAsia"/>
          <w:spacing w:val="-2"/>
          <w:sz w:val="28"/>
          <w:szCs w:val="28"/>
        </w:rPr>
        <w:t>）</w:t>
      </w:r>
      <w:r>
        <w:rPr>
          <w:rFonts w:hint="eastAsia"/>
          <w:spacing w:val="-2"/>
          <w:sz w:val="28"/>
          <w:szCs w:val="28"/>
        </w:rPr>
        <w:t>2</w:t>
      </w:r>
      <w:r>
        <w:rPr>
          <w:rFonts w:hint="eastAsia"/>
          <w:spacing w:val="-2"/>
          <w:sz w:val="28"/>
          <w:szCs w:val="28"/>
        </w:rPr>
        <w:t>类声环境功能区标准限值。</w:t>
      </w:r>
    </w:p>
    <w:p w:rsidR="00D579A4" w:rsidRDefault="0099369F">
      <w:pPr>
        <w:autoSpaceDE w:val="0"/>
        <w:autoSpaceDN w:val="0"/>
        <w:adjustRightInd w:val="0"/>
        <w:snapToGrid w:val="0"/>
        <w:spacing w:line="360" w:lineRule="auto"/>
        <w:ind w:firstLine="552"/>
        <w:rPr>
          <w:spacing w:val="-2"/>
          <w:sz w:val="28"/>
          <w:szCs w:val="28"/>
        </w:rPr>
      </w:pPr>
      <w:r>
        <w:rPr>
          <w:spacing w:val="-2"/>
          <w:sz w:val="28"/>
          <w:szCs w:val="28"/>
        </w:rPr>
        <w:t>验收监测采用的标准及其标准限值见表</w:t>
      </w:r>
      <w:r>
        <w:rPr>
          <w:rFonts w:hint="eastAsia"/>
          <w:spacing w:val="-2"/>
          <w:sz w:val="28"/>
          <w:szCs w:val="28"/>
        </w:rPr>
        <w:t>4-3</w:t>
      </w:r>
      <w:r>
        <w:rPr>
          <w:rFonts w:hint="eastAsia"/>
          <w:spacing w:val="-2"/>
          <w:sz w:val="28"/>
          <w:szCs w:val="28"/>
        </w:rPr>
        <w:t>。</w:t>
      </w:r>
    </w:p>
    <w:p w:rsidR="00D579A4" w:rsidRDefault="00D579A4">
      <w:pPr>
        <w:snapToGrid w:val="0"/>
        <w:spacing w:line="360" w:lineRule="auto"/>
        <w:jc w:val="center"/>
        <w:rPr>
          <w:b/>
          <w:sz w:val="28"/>
          <w:szCs w:val="28"/>
        </w:rPr>
      </w:pPr>
    </w:p>
    <w:p w:rsidR="00D579A4" w:rsidRDefault="00D579A4">
      <w:pPr>
        <w:snapToGrid w:val="0"/>
        <w:spacing w:line="360" w:lineRule="auto"/>
        <w:jc w:val="center"/>
        <w:rPr>
          <w:b/>
          <w:sz w:val="28"/>
          <w:szCs w:val="28"/>
        </w:rPr>
      </w:pPr>
    </w:p>
    <w:p w:rsidR="00D579A4" w:rsidRDefault="00D579A4">
      <w:pPr>
        <w:snapToGrid w:val="0"/>
        <w:spacing w:line="360" w:lineRule="auto"/>
        <w:jc w:val="center"/>
        <w:rPr>
          <w:b/>
          <w:sz w:val="28"/>
          <w:szCs w:val="28"/>
        </w:rPr>
      </w:pPr>
    </w:p>
    <w:p w:rsidR="00D579A4" w:rsidRDefault="0099369F">
      <w:pPr>
        <w:snapToGrid w:val="0"/>
        <w:spacing w:line="360" w:lineRule="auto"/>
        <w:jc w:val="center"/>
        <w:rPr>
          <w:b/>
          <w:sz w:val="28"/>
          <w:szCs w:val="28"/>
        </w:rPr>
      </w:pPr>
      <w:r>
        <w:rPr>
          <w:b/>
          <w:sz w:val="28"/>
          <w:szCs w:val="28"/>
        </w:rPr>
        <w:t>表</w:t>
      </w:r>
      <w:r>
        <w:rPr>
          <w:rFonts w:hint="eastAsia"/>
          <w:b/>
          <w:sz w:val="28"/>
          <w:szCs w:val="28"/>
        </w:rPr>
        <w:t xml:space="preserve">4-3 </w:t>
      </w:r>
      <w:r>
        <w:rPr>
          <w:b/>
          <w:sz w:val="28"/>
          <w:szCs w:val="28"/>
        </w:rPr>
        <w:t>验收监测标准及限值</w:t>
      </w:r>
    </w:p>
    <w:tbl>
      <w:tblPr>
        <w:tblW w:w="89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66"/>
        <w:gridCol w:w="4110"/>
        <w:gridCol w:w="1560"/>
        <w:gridCol w:w="992"/>
        <w:gridCol w:w="539"/>
        <w:gridCol w:w="878"/>
      </w:tblGrid>
      <w:tr w:rsidR="00D579A4">
        <w:trPr>
          <w:trHeight w:val="20"/>
          <w:jc w:val="center"/>
        </w:trPr>
        <w:tc>
          <w:tcPr>
            <w:tcW w:w="866" w:type="dxa"/>
            <w:vAlign w:val="center"/>
          </w:tcPr>
          <w:p w:rsidR="00D579A4" w:rsidRDefault="0099369F">
            <w:pPr>
              <w:snapToGrid w:val="0"/>
              <w:spacing w:line="360" w:lineRule="auto"/>
              <w:jc w:val="center"/>
              <w:rPr>
                <w:b/>
                <w:sz w:val="24"/>
              </w:rPr>
            </w:pPr>
            <w:r>
              <w:rPr>
                <w:b/>
                <w:sz w:val="24"/>
              </w:rPr>
              <w:t>类别</w:t>
            </w:r>
          </w:p>
        </w:tc>
        <w:tc>
          <w:tcPr>
            <w:tcW w:w="4110" w:type="dxa"/>
            <w:vAlign w:val="center"/>
          </w:tcPr>
          <w:p w:rsidR="00D579A4" w:rsidRDefault="0099369F">
            <w:pPr>
              <w:snapToGrid w:val="0"/>
              <w:spacing w:line="360" w:lineRule="auto"/>
              <w:jc w:val="center"/>
              <w:rPr>
                <w:b/>
                <w:sz w:val="24"/>
              </w:rPr>
            </w:pPr>
            <w:r>
              <w:rPr>
                <w:b/>
                <w:sz w:val="24"/>
              </w:rPr>
              <w:t>标准名称</w:t>
            </w:r>
          </w:p>
        </w:tc>
        <w:tc>
          <w:tcPr>
            <w:tcW w:w="1560" w:type="dxa"/>
            <w:vAlign w:val="center"/>
          </w:tcPr>
          <w:p w:rsidR="00D579A4" w:rsidRDefault="0099369F">
            <w:pPr>
              <w:snapToGrid w:val="0"/>
              <w:spacing w:line="360" w:lineRule="auto"/>
              <w:jc w:val="center"/>
              <w:rPr>
                <w:b/>
                <w:sz w:val="24"/>
              </w:rPr>
            </w:pPr>
            <w:r>
              <w:rPr>
                <w:b/>
                <w:sz w:val="24"/>
              </w:rPr>
              <w:t>污染物</w:t>
            </w:r>
          </w:p>
        </w:tc>
        <w:tc>
          <w:tcPr>
            <w:tcW w:w="992" w:type="dxa"/>
            <w:vAlign w:val="center"/>
          </w:tcPr>
          <w:p w:rsidR="00D579A4" w:rsidRDefault="0099369F">
            <w:pPr>
              <w:snapToGrid w:val="0"/>
              <w:spacing w:line="360" w:lineRule="auto"/>
              <w:jc w:val="center"/>
              <w:rPr>
                <w:b/>
                <w:sz w:val="24"/>
              </w:rPr>
            </w:pPr>
            <w:r>
              <w:rPr>
                <w:b/>
                <w:sz w:val="24"/>
              </w:rPr>
              <w:t>单位</w:t>
            </w:r>
          </w:p>
        </w:tc>
        <w:tc>
          <w:tcPr>
            <w:tcW w:w="1417" w:type="dxa"/>
            <w:gridSpan w:val="2"/>
            <w:vAlign w:val="center"/>
          </w:tcPr>
          <w:p w:rsidR="00D579A4" w:rsidRDefault="0099369F">
            <w:pPr>
              <w:snapToGrid w:val="0"/>
              <w:spacing w:line="360" w:lineRule="auto"/>
              <w:jc w:val="center"/>
              <w:rPr>
                <w:b/>
                <w:sz w:val="24"/>
              </w:rPr>
            </w:pPr>
            <w:r>
              <w:rPr>
                <w:rFonts w:hint="eastAsia"/>
                <w:b/>
                <w:sz w:val="24"/>
              </w:rPr>
              <w:t>标准限值</w:t>
            </w:r>
          </w:p>
        </w:tc>
      </w:tr>
      <w:tr w:rsidR="00D579A4">
        <w:trPr>
          <w:trHeight w:val="489"/>
          <w:jc w:val="center"/>
        </w:trPr>
        <w:tc>
          <w:tcPr>
            <w:tcW w:w="866" w:type="dxa"/>
            <w:vMerge w:val="restart"/>
            <w:vAlign w:val="center"/>
          </w:tcPr>
          <w:p w:rsidR="00D579A4" w:rsidRDefault="0099369F">
            <w:pPr>
              <w:snapToGrid w:val="0"/>
              <w:spacing w:after="50" w:line="360" w:lineRule="auto"/>
              <w:jc w:val="center"/>
              <w:rPr>
                <w:sz w:val="24"/>
              </w:rPr>
            </w:pPr>
            <w:r>
              <w:rPr>
                <w:sz w:val="24"/>
              </w:rPr>
              <w:t>噪声</w:t>
            </w:r>
          </w:p>
        </w:tc>
        <w:tc>
          <w:tcPr>
            <w:tcW w:w="4110" w:type="dxa"/>
            <w:vMerge w:val="restart"/>
            <w:vAlign w:val="center"/>
          </w:tcPr>
          <w:p w:rsidR="00D579A4" w:rsidRDefault="0099369F">
            <w:pPr>
              <w:snapToGrid w:val="0"/>
              <w:spacing w:after="50" w:line="360" w:lineRule="auto"/>
              <w:jc w:val="center"/>
              <w:rPr>
                <w:sz w:val="24"/>
              </w:rPr>
            </w:pPr>
            <w:r>
              <w:rPr>
                <w:rFonts w:hint="eastAsia"/>
                <w:spacing w:val="-2"/>
                <w:sz w:val="24"/>
                <w:szCs w:val="24"/>
              </w:rPr>
              <w:t>《声环境质量</w:t>
            </w:r>
            <w:r>
              <w:rPr>
                <w:spacing w:val="-2"/>
                <w:sz w:val="24"/>
                <w:szCs w:val="24"/>
              </w:rPr>
              <w:t>标准</w:t>
            </w:r>
            <w:r>
              <w:rPr>
                <w:rFonts w:hint="eastAsia"/>
                <w:spacing w:val="-2"/>
                <w:sz w:val="24"/>
                <w:szCs w:val="24"/>
              </w:rPr>
              <w:t>》（</w:t>
            </w:r>
            <w:r>
              <w:rPr>
                <w:rFonts w:hint="eastAsia"/>
                <w:spacing w:val="-2"/>
                <w:sz w:val="24"/>
                <w:szCs w:val="24"/>
              </w:rPr>
              <w:t>GB3096-2008</w:t>
            </w:r>
            <w:r>
              <w:rPr>
                <w:rFonts w:hint="eastAsia"/>
                <w:spacing w:val="-2"/>
                <w:sz w:val="24"/>
                <w:szCs w:val="24"/>
              </w:rPr>
              <w:t>）表</w:t>
            </w:r>
            <w:r>
              <w:rPr>
                <w:rFonts w:hint="eastAsia"/>
                <w:spacing w:val="-2"/>
                <w:sz w:val="24"/>
                <w:szCs w:val="24"/>
              </w:rPr>
              <w:t>1</w:t>
            </w:r>
            <w:r>
              <w:rPr>
                <w:rFonts w:hint="eastAsia"/>
                <w:spacing w:val="-2"/>
                <w:sz w:val="24"/>
                <w:szCs w:val="24"/>
              </w:rPr>
              <w:t>中</w:t>
            </w:r>
            <w:r>
              <w:rPr>
                <w:rFonts w:hint="eastAsia"/>
                <w:spacing w:val="-2"/>
                <w:sz w:val="24"/>
                <w:szCs w:val="24"/>
              </w:rPr>
              <w:t>4a</w:t>
            </w:r>
            <w:r>
              <w:rPr>
                <w:rFonts w:hint="eastAsia"/>
                <w:spacing w:val="-2"/>
                <w:sz w:val="24"/>
                <w:szCs w:val="24"/>
              </w:rPr>
              <w:t>类（城市主干道）声环境功能区标准限值</w:t>
            </w:r>
          </w:p>
        </w:tc>
        <w:tc>
          <w:tcPr>
            <w:tcW w:w="1560" w:type="dxa"/>
            <w:vMerge w:val="restart"/>
            <w:vAlign w:val="center"/>
          </w:tcPr>
          <w:p w:rsidR="00D579A4" w:rsidRDefault="0099369F">
            <w:pPr>
              <w:snapToGrid w:val="0"/>
              <w:spacing w:after="50" w:line="360" w:lineRule="auto"/>
              <w:jc w:val="center"/>
              <w:rPr>
                <w:sz w:val="24"/>
              </w:rPr>
            </w:pPr>
            <w:r>
              <w:rPr>
                <w:rFonts w:hint="eastAsia"/>
                <w:sz w:val="24"/>
              </w:rPr>
              <w:t>南</w:t>
            </w:r>
            <w:r>
              <w:rPr>
                <w:sz w:val="24"/>
              </w:rPr>
              <w:t>厂界噪声</w:t>
            </w:r>
          </w:p>
        </w:tc>
        <w:tc>
          <w:tcPr>
            <w:tcW w:w="992" w:type="dxa"/>
            <w:vMerge w:val="restart"/>
            <w:tcMar>
              <w:left w:w="0" w:type="dxa"/>
              <w:right w:w="0" w:type="dxa"/>
            </w:tcMar>
            <w:vAlign w:val="center"/>
          </w:tcPr>
          <w:p w:rsidR="00D579A4" w:rsidRDefault="0099369F">
            <w:pPr>
              <w:snapToGrid w:val="0"/>
              <w:spacing w:after="50" w:line="360"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D579A4" w:rsidRDefault="0099369F">
            <w:pPr>
              <w:snapToGrid w:val="0"/>
              <w:spacing w:after="50" w:line="360" w:lineRule="auto"/>
              <w:jc w:val="center"/>
              <w:rPr>
                <w:sz w:val="24"/>
              </w:rPr>
            </w:pPr>
            <w:r>
              <w:rPr>
                <w:rFonts w:hint="eastAsia"/>
                <w:sz w:val="24"/>
              </w:rPr>
              <w:t>70</w:t>
            </w:r>
          </w:p>
        </w:tc>
        <w:tc>
          <w:tcPr>
            <w:tcW w:w="878" w:type="dxa"/>
            <w:vAlign w:val="center"/>
          </w:tcPr>
          <w:p w:rsidR="00D579A4" w:rsidRDefault="0099369F">
            <w:pPr>
              <w:snapToGrid w:val="0"/>
              <w:spacing w:after="50" w:line="360" w:lineRule="auto"/>
              <w:jc w:val="center"/>
              <w:rPr>
                <w:sz w:val="24"/>
              </w:rPr>
            </w:pPr>
            <w:r>
              <w:rPr>
                <w:rFonts w:hint="eastAsia"/>
                <w:sz w:val="24"/>
              </w:rPr>
              <w:t>昼间</w:t>
            </w:r>
          </w:p>
        </w:tc>
      </w:tr>
      <w:tr w:rsidR="00D579A4">
        <w:trPr>
          <w:trHeight w:val="489"/>
          <w:jc w:val="center"/>
        </w:trPr>
        <w:tc>
          <w:tcPr>
            <w:tcW w:w="866" w:type="dxa"/>
            <w:vMerge/>
            <w:vAlign w:val="center"/>
          </w:tcPr>
          <w:p w:rsidR="00D579A4" w:rsidRDefault="00D579A4">
            <w:pPr>
              <w:snapToGrid w:val="0"/>
              <w:spacing w:after="50" w:line="360" w:lineRule="auto"/>
              <w:jc w:val="center"/>
            </w:pPr>
          </w:p>
        </w:tc>
        <w:tc>
          <w:tcPr>
            <w:tcW w:w="4110" w:type="dxa"/>
            <w:vMerge/>
            <w:vAlign w:val="center"/>
          </w:tcPr>
          <w:p w:rsidR="00D579A4" w:rsidRDefault="00D579A4">
            <w:pPr>
              <w:snapToGrid w:val="0"/>
              <w:spacing w:after="50" w:line="360" w:lineRule="auto"/>
              <w:jc w:val="center"/>
            </w:pPr>
          </w:p>
        </w:tc>
        <w:tc>
          <w:tcPr>
            <w:tcW w:w="1560" w:type="dxa"/>
            <w:vMerge/>
            <w:vAlign w:val="center"/>
          </w:tcPr>
          <w:p w:rsidR="00D579A4" w:rsidRDefault="00D579A4">
            <w:pPr>
              <w:snapToGrid w:val="0"/>
              <w:spacing w:after="50" w:line="360" w:lineRule="auto"/>
              <w:jc w:val="center"/>
            </w:pPr>
          </w:p>
        </w:tc>
        <w:tc>
          <w:tcPr>
            <w:tcW w:w="992" w:type="dxa"/>
            <w:vMerge/>
            <w:tcMar>
              <w:left w:w="0" w:type="dxa"/>
              <w:right w:w="0" w:type="dxa"/>
            </w:tcMar>
            <w:vAlign w:val="center"/>
          </w:tcPr>
          <w:p w:rsidR="00D579A4" w:rsidRDefault="00D579A4">
            <w:pPr>
              <w:snapToGrid w:val="0"/>
              <w:spacing w:after="50" w:line="360" w:lineRule="auto"/>
              <w:jc w:val="center"/>
            </w:pPr>
          </w:p>
        </w:tc>
        <w:tc>
          <w:tcPr>
            <w:tcW w:w="539" w:type="dxa"/>
            <w:vAlign w:val="center"/>
          </w:tcPr>
          <w:p w:rsidR="00D579A4" w:rsidRDefault="0099369F">
            <w:pPr>
              <w:snapToGrid w:val="0"/>
              <w:spacing w:after="50" w:line="360" w:lineRule="auto"/>
              <w:jc w:val="center"/>
              <w:rPr>
                <w:sz w:val="24"/>
              </w:rPr>
            </w:pPr>
            <w:r>
              <w:rPr>
                <w:rFonts w:hint="eastAsia"/>
                <w:sz w:val="24"/>
              </w:rPr>
              <w:t>55</w:t>
            </w:r>
          </w:p>
        </w:tc>
        <w:tc>
          <w:tcPr>
            <w:tcW w:w="878" w:type="dxa"/>
            <w:vAlign w:val="center"/>
          </w:tcPr>
          <w:p w:rsidR="00D579A4" w:rsidRDefault="0099369F">
            <w:pPr>
              <w:snapToGrid w:val="0"/>
              <w:spacing w:after="50" w:line="360" w:lineRule="auto"/>
              <w:jc w:val="center"/>
              <w:rPr>
                <w:sz w:val="24"/>
              </w:rPr>
            </w:pPr>
            <w:r>
              <w:rPr>
                <w:rFonts w:hint="eastAsia"/>
                <w:sz w:val="24"/>
              </w:rPr>
              <w:t>夜间</w:t>
            </w:r>
          </w:p>
        </w:tc>
      </w:tr>
      <w:tr w:rsidR="00D579A4">
        <w:trPr>
          <w:trHeight w:val="473"/>
          <w:jc w:val="center"/>
        </w:trPr>
        <w:tc>
          <w:tcPr>
            <w:tcW w:w="866" w:type="dxa"/>
            <w:vMerge/>
            <w:vAlign w:val="center"/>
          </w:tcPr>
          <w:p w:rsidR="00D579A4" w:rsidRDefault="00D579A4">
            <w:pPr>
              <w:snapToGrid w:val="0"/>
              <w:spacing w:after="50" w:line="360" w:lineRule="auto"/>
              <w:jc w:val="center"/>
              <w:rPr>
                <w:sz w:val="24"/>
              </w:rPr>
            </w:pPr>
          </w:p>
        </w:tc>
        <w:tc>
          <w:tcPr>
            <w:tcW w:w="4110" w:type="dxa"/>
            <w:vMerge w:val="restart"/>
            <w:vAlign w:val="center"/>
          </w:tcPr>
          <w:p w:rsidR="00D579A4" w:rsidRDefault="0099369F">
            <w:pPr>
              <w:snapToGrid w:val="0"/>
              <w:spacing w:after="50" w:line="360" w:lineRule="auto"/>
              <w:jc w:val="center"/>
              <w:rPr>
                <w:sz w:val="24"/>
              </w:rPr>
            </w:pPr>
            <w:r>
              <w:rPr>
                <w:sz w:val="24"/>
              </w:rPr>
              <w:t>《工业企业厂界环境噪声排放标准》（</w:t>
            </w:r>
            <w:r>
              <w:rPr>
                <w:sz w:val="24"/>
              </w:rPr>
              <w:t>GB12348-2008</w:t>
            </w:r>
            <w:r>
              <w:rPr>
                <w:sz w:val="24"/>
              </w:rPr>
              <w:t>）</w:t>
            </w:r>
            <w:r>
              <w:rPr>
                <w:rFonts w:hint="eastAsia"/>
                <w:sz w:val="24"/>
              </w:rPr>
              <w:t>2</w:t>
            </w:r>
            <w:r>
              <w:rPr>
                <w:sz w:val="24"/>
              </w:rPr>
              <w:t>类标准</w:t>
            </w:r>
          </w:p>
        </w:tc>
        <w:tc>
          <w:tcPr>
            <w:tcW w:w="1560" w:type="dxa"/>
            <w:vMerge w:val="restart"/>
            <w:vAlign w:val="center"/>
          </w:tcPr>
          <w:p w:rsidR="00D579A4" w:rsidRDefault="0099369F">
            <w:pPr>
              <w:snapToGrid w:val="0"/>
              <w:spacing w:after="50" w:line="360" w:lineRule="auto"/>
              <w:jc w:val="center"/>
              <w:rPr>
                <w:sz w:val="24"/>
              </w:rPr>
            </w:pPr>
            <w:r>
              <w:rPr>
                <w:rFonts w:hint="eastAsia"/>
                <w:sz w:val="24"/>
              </w:rPr>
              <w:t>东、西、北</w:t>
            </w:r>
            <w:r>
              <w:rPr>
                <w:sz w:val="24"/>
              </w:rPr>
              <w:t>厂界噪声</w:t>
            </w:r>
          </w:p>
        </w:tc>
        <w:tc>
          <w:tcPr>
            <w:tcW w:w="992" w:type="dxa"/>
            <w:vMerge w:val="restart"/>
            <w:tcMar>
              <w:left w:w="0" w:type="dxa"/>
              <w:right w:w="0" w:type="dxa"/>
            </w:tcMar>
            <w:vAlign w:val="center"/>
          </w:tcPr>
          <w:p w:rsidR="00D579A4" w:rsidRDefault="0099369F">
            <w:pPr>
              <w:snapToGrid w:val="0"/>
              <w:spacing w:after="50" w:line="360"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D579A4" w:rsidRDefault="0099369F">
            <w:pPr>
              <w:snapToGrid w:val="0"/>
              <w:spacing w:after="50" w:line="360" w:lineRule="auto"/>
              <w:jc w:val="center"/>
              <w:rPr>
                <w:sz w:val="24"/>
              </w:rPr>
            </w:pPr>
            <w:r>
              <w:rPr>
                <w:rFonts w:hint="eastAsia"/>
                <w:sz w:val="24"/>
              </w:rPr>
              <w:t>60</w:t>
            </w:r>
          </w:p>
        </w:tc>
        <w:tc>
          <w:tcPr>
            <w:tcW w:w="878" w:type="dxa"/>
            <w:vAlign w:val="center"/>
          </w:tcPr>
          <w:p w:rsidR="00D579A4" w:rsidRDefault="0099369F">
            <w:pPr>
              <w:snapToGrid w:val="0"/>
              <w:spacing w:after="50" w:line="360" w:lineRule="auto"/>
              <w:jc w:val="center"/>
              <w:rPr>
                <w:sz w:val="24"/>
              </w:rPr>
            </w:pPr>
            <w:r>
              <w:rPr>
                <w:rFonts w:hint="eastAsia"/>
                <w:sz w:val="24"/>
              </w:rPr>
              <w:t>昼间</w:t>
            </w:r>
          </w:p>
        </w:tc>
      </w:tr>
      <w:tr w:rsidR="00D579A4">
        <w:trPr>
          <w:trHeight w:val="521"/>
          <w:jc w:val="center"/>
        </w:trPr>
        <w:tc>
          <w:tcPr>
            <w:tcW w:w="866" w:type="dxa"/>
            <w:vMerge/>
            <w:vAlign w:val="center"/>
          </w:tcPr>
          <w:p w:rsidR="00D579A4" w:rsidRDefault="00D579A4">
            <w:pPr>
              <w:snapToGrid w:val="0"/>
              <w:spacing w:after="50" w:line="360" w:lineRule="auto"/>
              <w:jc w:val="center"/>
              <w:rPr>
                <w:sz w:val="24"/>
              </w:rPr>
            </w:pPr>
          </w:p>
        </w:tc>
        <w:tc>
          <w:tcPr>
            <w:tcW w:w="4110" w:type="dxa"/>
            <w:vMerge/>
            <w:vAlign w:val="center"/>
          </w:tcPr>
          <w:p w:rsidR="00D579A4" w:rsidRDefault="00D579A4">
            <w:pPr>
              <w:snapToGrid w:val="0"/>
              <w:spacing w:after="50" w:line="360" w:lineRule="auto"/>
              <w:jc w:val="center"/>
              <w:rPr>
                <w:sz w:val="24"/>
              </w:rPr>
            </w:pPr>
          </w:p>
        </w:tc>
        <w:tc>
          <w:tcPr>
            <w:tcW w:w="1560" w:type="dxa"/>
            <w:vMerge/>
            <w:vAlign w:val="center"/>
          </w:tcPr>
          <w:p w:rsidR="00D579A4" w:rsidRDefault="00D579A4">
            <w:pPr>
              <w:snapToGrid w:val="0"/>
              <w:spacing w:after="50" w:line="360" w:lineRule="auto"/>
              <w:jc w:val="center"/>
              <w:rPr>
                <w:sz w:val="24"/>
              </w:rPr>
            </w:pPr>
          </w:p>
        </w:tc>
        <w:tc>
          <w:tcPr>
            <w:tcW w:w="992" w:type="dxa"/>
            <w:vMerge/>
            <w:vAlign w:val="center"/>
          </w:tcPr>
          <w:p w:rsidR="00D579A4" w:rsidRDefault="00D579A4">
            <w:pPr>
              <w:snapToGrid w:val="0"/>
              <w:spacing w:after="50" w:line="360" w:lineRule="auto"/>
              <w:jc w:val="center"/>
              <w:rPr>
                <w:sz w:val="24"/>
              </w:rPr>
            </w:pPr>
          </w:p>
        </w:tc>
        <w:tc>
          <w:tcPr>
            <w:tcW w:w="539" w:type="dxa"/>
            <w:vAlign w:val="center"/>
          </w:tcPr>
          <w:p w:rsidR="00D579A4" w:rsidRDefault="0099369F">
            <w:pPr>
              <w:snapToGrid w:val="0"/>
              <w:spacing w:after="50" w:line="360" w:lineRule="auto"/>
              <w:jc w:val="center"/>
              <w:rPr>
                <w:sz w:val="24"/>
              </w:rPr>
            </w:pPr>
            <w:r>
              <w:rPr>
                <w:rFonts w:hint="eastAsia"/>
                <w:sz w:val="24"/>
              </w:rPr>
              <w:t>50</w:t>
            </w:r>
          </w:p>
        </w:tc>
        <w:tc>
          <w:tcPr>
            <w:tcW w:w="878" w:type="dxa"/>
            <w:vAlign w:val="center"/>
          </w:tcPr>
          <w:p w:rsidR="00D579A4" w:rsidRDefault="0099369F">
            <w:pPr>
              <w:snapToGrid w:val="0"/>
              <w:spacing w:after="50" w:line="360" w:lineRule="auto"/>
              <w:jc w:val="center"/>
              <w:rPr>
                <w:sz w:val="24"/>
              </w:rPr>
            </w:pPr>
            <w:r>
              <w:rPr>
                <w:rFonts w:hint="eastAsia"/>
                <w:sz w:val="24"/>
              </w:rPr>
              <w:t>夜间</w:t>
            </w:r>
          </w:p>
        </w:tc>
      </w:tr>
    </w:tbl>
    <w:p w:rsidR="00D579A4" w:rsidRDefault="0099369F">
      <w:pPr>
        <w:pStyle w:val="2"/>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6.4 </w:t>
      </w:r>
      <w:r>
        <w:rPr>
          <w:rFonts w:ascii="Times New Roman" w:hAnsi="Times New Roman" w:cs="Times New Roman" w:hint="eastAsia"/>
          <w:sz w:val="30"/>
          <w:szCs w:val="30"/>
        </w:rPr>
        <w:t>总量控制</w:t>
      </w:r>
      <w:bookmarkEnd w:id="31"/>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根据《江苏省排放污染物总量控制暂行规定》</w:t>
      </w:r>
      <w:r>
        <w:rPr>
          <w:rFonts w:ascii="Times New Roman" w:hAnsi="Times New Roman" w:cs="Times New Roman" w:hint="eastAsia"/>
          <w:sz w:val="28"/>
        </w:rPr>
        <w:t>(</w:t>
      </w:r>
      <w:r>
        <w:rPr>
          <w:rFonts w:ascii="Times New Roman" w:hAnsi="Times New Roman" w:cs="Times New Roman" w:hint="eastAsia"/>
          <w:sz w:val="28"/>
        </w:rPr>
        <w:t>省政府</w:t>
      </w:r>
      <w:r>
        <w:rPr>
          <w:rFonts w:ascii="Times New Roman" w:hAnsi="Times New Roman" w:cs="Times New Roman" w:hint="eastAsia"/>
          <w:sz w:val="28"/>
        </w:rPr>
        <w:t>38</w:t>
      </w:r>
      <w:r>
        <w:rPr>
          <w:rFonts w:ascii="Times New Roman" w:hAnsi="Times New Roman" w:cs="Times New Roman" w:hint="eastAsia"/>
          <w:sz w:val="28"/>
        </w:rPr>
        <w:t>号令</w:t>
      </w:r>
      <w:r>
        <w:rPr>
          <w:rFonts w:ascii="Times New Roman" w:hAnsi="Times New Roman" w:cs="Times New Roman" w:hint="eastAsia"/>
          <w:sz w:val="28"/>
        </w:rPr>
        <w:t>)</w:t>
      </w:r>
      <w:r>
        <w:rPr>
          <w:rFonts w:ascii="Times New Roman" w:hAnsi="Times New Roman" w:cs="Times New Roman" w:hint="eastAsia"/>
          <w:sz w:val="28"/>
        </w:rPr>
        <w:t>要求，新、扩、改建项目建设必须实施污染物排放总量控制。总量控制分析主要是通过对拟建项目排放总量的核算，确定本项目主要污染物排放总量控制指标。</w:t>
      </w:r>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项目不产生</w:t>
      </w:r>
      <w:r>
        <w:rPr>
          <w:rFonts w:ascii="Times New Roman" w:hAnsi="Times New Roman" w:cs="Times New Roman" w:hint="eastAsia"/>
          <w:sz w:val="28"/>
        </w:rPr>
        <w:t>SO2</w:t>
      </w:r>
      <w:r>
        <w:rPr>
          <w:rFonts w:ascii="Times New Roman" w:hAnsi="Times New Roman" w:cs="Times New Roman" w:hint="eastAsia"/>
          <w:sz w:val="28"/>
        </w:rPr>
        <w:t>、</w:t>
      </w:r>
      <w:r>
        <w:rPr>
          <w:rFonts w:ascii="Times New Roman" w:hAnsi="Times New Roman" w:cs="Times New Roman" w:hint="eastAsia"/>
          <w:sz w:val="28"/>
        </w:rPr>
        <w:t>NOx</w:t>
      </w:r>
      <w:r>
        <w:rPr>
          <w:rFonts w:ascii="Times New Roman" w:hAnsi="Times New Roman" w:cs="Times New Roman" w:hint="eastAsia"/>
          <w:sz w:val="28"/>
        </w:rPr>
        <w:t>污染物，非甲烷总烃无组织排放，无需申报总量；</w:t>
      </w:r>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无工艺废水产生，生活污水主要是职工、顾客的洗手水，全部进入化粪池统一排至污水管网。</w:t>
      </w:r>
    </w:p>
    <w:p w:rsidR="00D579A4" w:rsidRDefault="0099369F">
      <w:pPr>
        <w:adjustRightInd w:val="0"/>
        <w:snapToGrid w:val="0"/>
        <w:spacing w:line="360" w:lineRule="auto"/>
        <w:ind w:firstLineChars="200" w:firstLine="552"/>
        <w:rPr>
          <w:spacing w:val="-2"/>
          <w:sz w:val="28"/>
          <w:szCs w:val="28"/>
        </w:rPr>
      </w:pPr>
      <w:r>
        <w:rPr>
          <w:rFonts w:hint="eastAsia"/>
          <w:spacing w:val="-2"/>
          <w:sz w:val="28"/>
          <w:szCs w:val="28"/>
        </w:rPr>
        <w:t>本项目加油站采用</w:t>
      </w:r>
      <w:proofErr w:type="gramStart"/>
      <w:r>
        <w:rPr>
          <w:rFonts w:hint="eastAsia"/>
          <w:spacing w:val="-2"/>
          <w:sz w:val="28"/>
          <w:szCs w:val="28"/>
        </w:rPr>
        <w:t>隔爆型免维护</w:t>
      </w:r>
      <w:proofErr w:type="gramEnd"/>
      <w:r>
        <w:rPr>
          <w:rFonts w:hint="eastAsia"/>
          <w:spacing w:val="-2"/>
          <w:sz w:val="28"/>
          <w:szCs w:val="28"/>
        </w:rPr>
        <w:t>油罐，不需清洗，使用期限较长，一般使用</w:t>
      </w:r>
      <w:r>
        <w:rPr>
          <w:rFonts w:hint="eastAsia"/>
          <w:spacing w:val="-2"/>
          <w:sz w:val="28"/>
          <w:szCs w:val="28"/>
        </w:rPr>
        <w:t>15</w:t>
      </w:r>
      <w:r>
        <w:rPr>
          <w:rFonts w:hint="eastAsia"/>
          <w:spacing w:val="-2"/>
          <w:sz w:val="28"/>
          <w:szCs w:val="28"/>
        </w:rPr>
        <w:t>年后直接报废处理。在使用过程中有少量的沉渣产生，根据类别同类免维护油罐，年产生沉渣约</w:t>
      </w:r>
      <w:r>
        <w:rPr>
          <w:rFonts w:hint="eastAsia"/>
          <w:spacing w:val="-2"/>
          <w:sz w:val="28"/>
          <w:szCs w:val="28"/>
        </w:rPr>
        <w:t>0.4</w:t>
      </w:r>
      <w:r>
        <w:rPr>
          <w:rFonts w:hint="eastAsia"/>
          <w:spacing w:val="-2"/>
          <w:sz w:val="28"/>
          <w:szCs w:val="28"/>
        </w:rPr>
        <w:t>吨。定期委托资质单位处置。</w:t>
      </w:r>
    </w:p>
    <w:p w:rsidR="00D579A4" w:rsidRDefault="00D579A4">
      <w:pPr>
        <w:snapToGrid w:val="0"/>
        <w:spacing w:line="360" w:lineRule="auto"/>
        <w:ind w:firstLineChars="200" w:firstLine="560"/>
        <w:rPr>
          <w:rFonts w:ascii="Times New Roman" w:hAnsi="Times New Roman" w:cs="Times New Roman"/>
          <w:sz w:val="28"/>
        </w:rPr>
      </w:pPr>
    </w:p>
    <w:p w:rsidR="00D579A4" w:rsidRDefault="0099369F">
      <w:pPr>
        <w:pStyle w:val="1"/>
        <w:snapToGrid w:val="0"/>
        <w:spacing w:before="0" w:after="0" w:line="360" w:lineRule="auto"/>
        <w:rPr>
          <w:rFonts w:ascii="Times New Roman" w:hAnsi="Times New Roman" w:cs="Times New Roman"/>
          <w:sz w:val="30"/>
          <w:szCs w:val="30"/>
        </w:rPr>
      </w:pPr>
      <w:bookmarkStart w:id="32" w:name="_Toc516045806"/>
      <w:r>
        <w:rPr>
          <w:rFonts w:ascii="Times New Roman" w:hAnsi="Times New Roman" w:cs="Times New Roman" w:hint="eastAsia"/>
          <w:sz w:val="30"/>
          <w:szCs w:val="30"/>
        </w:rPr>
        <w:t xml:space="preserve">7 </w:t>
      </w:r>
      <w:r>
        <w:rPr>
          <w:rFonts w:ascii="Times New Roman" w:hAnsi="Times New Roman" w:cs="Times New Roman" w:hint="eastAsia"/>
          <w:sz w:val="30"/>
          <w:szCs w:val="30"/>
        </w:rPr>
        <w:t>验收监测内容</w:t>
      </w:r>
      <w:bookmarkEnd w:id="32"/>
    </w:p>
    <w:p w:rsidR="00D579A4" w:rsidRDefault="0099369F">
      <w:pPr>
        <w:pStyle w:val="2"/>
        <w:snapToGrid w:val="0"/>
        <w:spacing w:before="0" w:after="0" w:line="360" w:lineRule="auto"/>
        <w:rPr>
          <w:rFonts w:ascii="Times New Roman" w:hAnsi="Times New Roman" w:cs="Times New Roman"/>
          <w:sz w:val="30"/>
          <w:szCs w:val="30"/>
        </w:rPr>
      </w:pPr>
      <w:bookmarkStart w:id="33" w:name="_Toc516045807"/>
      <w:r>
        <w:rPr>
          <w:rFonts w:ascii="Times New Roman" w:hAnsi="Times New Roman" w:cs="Times New Roman" w:hint="eastAsia"/>
          <w:sz w:val="30"/>
          <w:szCs w:val="30"/>
        </w:rPr>
        <w:t xml:space="preserve">7.1 </w:t>
      </w:r>
      <w:r>
        <w:rPr>
          <w:rFonts w:ascii="Times New Roman" w:hAnsi="Times New Roman" w:cs="Times New Roman" w:hint="eastAsia"/>
          <w:sz w:val="30"/>
          <w:szCs w:val="30"/>
        </w:rPr>
        <w:t>环境保护设施调试效果</w:t>
      </w:r>
      <w:bookmarkEnd w:id="33"/>
    </w:p>
    <w:p w:rsidR="00D579A4" w:rsidRDefault="0099369F">
      <w:pPr>
        <w:pStyle w:val="3"/>
        <w:snapToGrid w:val="0"/>
        <w:spacing w:before="0" w:after="0"/>
        <w:rPr>
          <w:rFonts w:ascii="Times New Roman" w:hAnsi="Times New Roman" w:cs="Times New Roman"/>
          <w:sz w:val="30"/>
          <w:szCs w:val="30"/>
        </w:rPr>
      </w:pPr>
      <w:bookmarkStart w:id="34" w:name="_Toc516045808"/>
      <w:r>
        <w:rPr>
          <w:rFonts w:ascii="Times New Roman" w:hAnsi="Times New Roman" w:cs="Times New Roman" w:hint="eastAsia"/>
          <w:sz w:val="30"/>
          <w:szCs w:val="30"/>
        </w:rPr>
        <w:t xml:space="preserve">7.1.1 </w:t>
      </w:r>
      <w:r>
        <w:rPr>
          <w:rFonts w:ascii="Times New Roman" w:hAnsi="Times New Roman" w:cs="Times New Roman" w:hint="eastAsia"/>
          <w:sz w:val="30"/>
          <w:szCs w:val="30"/>
        </w:rPr>
        <w:t>废水</w:t>
      </w:r>
      <w:bookmarkEnd w:id="34"/>
    </w:p>
    <w:p w:rsidR="00D579A4" w:rsidRDefault="0099369F">
      <w:pPr>
        <w:snapToGrid w:val="0"/>
        <w:spacing w:line="360" w:lineRule="auto"/>
        <w:ind w:firstLineChars="200" w:firstLine="560"/>
        <w:rPr>
          <w:rFonts w:ascii="Times New Roman" w:hAnsi="Times New Roman" w:cs="Times New Roman"/>
          <w:sz w:val="28"/>
        </w:rPr>
      </w:pPr>
      <w:r>
        <w:rPr>
          <w:rFonts w:hint="eastAsia"/>
          <w:sz w:val="28"/>
          <w:szCs w:val="28"/>
        </w:rPr>
        <w:t>项目不产生工艺废水，生活废水主要是职工、顾客的洗手水，全部进入化粪池统一处理后农用（非农灌），不外排。</w:t>
      </w:r>
      <w:r>
        <w:rPr>
          <w:rFonts w:ascii="Times New Roman" w:hAnsi="Times New Roman" w:cs="Times New Roman" w:hint="eastAsia"/>
          <w:sz w:val="28"/>
        </w:rPr>
        <w:t>本次</w:t>
      </w:r>
      <w:r>
        <w:rPr>
          <w:rFonts w:ascii="Times New Roman" w:hAnsi="Times New Roman" w:cs="Times New Roman"/>
          <w:sz w:val="28"/>
        </w:rPr>
        <w:t>验收</w:t>
      </w:r>
      <w:r>
        <w:rPr>
          <w:rFonts w:ascii="Times New Roman" w:hAnsi="Times New Roman" w:cs="Times New Roman" w:hint="eastAsia"/>
          <w:sz w:val="28"/>
        </w:rPr>
        <w:t>监测内</w:t>
      </w:r>
      <w:r>
        <w:rPr>
          <w:rFonts w:ascii="Times New Roman" w:hAnsi="Times New Roman" w:cs="Times New Roman" w:hint="eastAsia"/>
          <w:sz w:val="28"/>
        </w:rPr>
        <w:lastRenderedPageBreak/>
        <w:t>容见表</w:t>
      </w:r>
      <w:r>
        <w:rPr>
          <w:rFonts w:ascii="Times New Roman" w:hAnsi="Times New Roman" w:cs="Times New Roman" w:hint="eastAsia"/>
          <w:sz w:val="28"/>
        </w:rPr>
        <w:t>7-1</w:t>
      </w:r>
      <w:r>
        <w:rPr>
          <w:rFonts w:ascii="Times New Roman" w:hAnsi="Times New Roman" w:cs="Times New Roman" w:hint="eastAsia"/>
          <w:sz w:val="28"/>
        </w:rPr>
        <w:t>，监测点位布置图见图</w:t>
      </w:r>
      <w:r>
        <w:rPr>
          <w:rFonts w:ascii="Times New Roman" w:hAnsi="Times New Roman" w:cs="Times New Roman" w:hint="eastAsia"/>
          <w:sz w:val="28"/>
        </w:rPr>
        <w:t>3-3</w:t>
      </w:r>
      <w:r>
        <w:rPr>
          <w:rFonts w:ascii="Times New Roman" w:hAnsi="Times New Roman" w:cs="Times New Roman" w:hint="eastAsia"/>
          <w:sz w:val="28"/>
        </w:rPr>
        <w:t>。</w:t>
      </w:r>
    </w:p>
    <w:p w:rsidR="00D579A4" w:rsidRDefault="00D579A4">
      <w:pPr>
        <w:snapToGrid w:val="0"/>
        <w:spacing w:line="360" w:lineRule="auto"/>
        <w:jc w:val="center"/>
        <w:rPr>
          <w:rFonts w:ascii="Times New Roman" w:hAnsi="Times New Roman" w:cs="Times New Roman"/>
          <w:b/>
          <w:sz w:val="28"/>
          <w:szCs w:val="28"/>
        </w:rPr>
      </w:pPr>
    </w:p>
    <w:p w:rsidR="00D579A4" w:rsidRDefault="00D579A4">
      <w:pPr>
        <w:snapToGrid w:val="0"/>
        <w:spacing w:line="360" w:lineRule="auto"/>
        <w:jc w:val="center"/>
        <w:rPr>
          <w:rFonts w:ascii="Times New Roman" w:hAnsi="Times New Roman" w:cs="Times New Roman"/>
          <w:b/>
          <w:sz w:val="28"/>
          <w:szCs w:val="28"/>
        </w:rPr>
      </w:pP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7-1 </w:t>
      </w:r>
      <w:r>
        <w:rPr>
          <w:rFonts w:ascii="Times New Roman" w:hAnsi="Times New Roman" w:cs="Times New Roman" w:hint="eastAsia"/>
          <w:b/>
          <w:sz w:val="28"/>
          <w:szCs w:val="28"/>
        </w:rPr>
        <w:t>废水监测内容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7"/>
        <w:gridCol w:w="1701"/>
        <w:gridCol w:w="2268"/>
        <w:gridCol w:w="1701"/>
        <w:gridCol w:w="1209"/>
      </w:tblGrid>
      <w:tr w:rsidR="00D579A4">
        <w:trPr>
          <w:trHeight w:val="567"/>
        </w:trPr>
        <w:tc>
          <w:tcPr>
            <w:tcW w:w="106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废水类别</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kern w:val="24"/>
              </w:rPr>
              <w:t>监测周期</w:t>
            </w:r>
          </w:p>
        </w:tc>
      </w:tr>
      <w:tr w:rsidR="00D579A4">
        <w:trPr>
          <w:trHeight w:val="814"/>
        </w:trPr>
        <w:tc>
          <w:tcPr>
            <w:tcW w:w="106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生活污水</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化粪池出口</w:t>
            </w:r>
          </w:p>
        </w:tc>
        <w:tc>
          <w:tcPr>
            <w:tcW w:w="2268" w:type="dxa"/>
            <w:vAlign w:val="center"/>
          </w:tcPr>
          <w:p w:rsidR="00D579A4" w:rsidRDefault="0099369F">
            <w:pPr>
              <w:adjustRightInd w:val="0"/>
              <w:snapToGrid w:val="0"/>
              <w:spacing w:line="360" w:lineRule="auto"/>
              <w:jc w:val="center"/>
              <w:textAlignment w:val="baseline"/>
            </w:pPr>
            <w:r>
              <w:rPr>
                <w:rFonts w:ascii="宋体" w:eastAsia="宋体" w:hAnsi="宋体" w:cs="宋体" w:hint="eastAsia"/>
                <w:bCs/>
                <w:color w:val="000000"/>
                <w:kern w:val="0"/>
                <w:sz w:val="22"/>
              </w:rPr>
              <w:t>COD、SS、NH</w:t>
            </w:r>
            <w:r>
              <w:rPr>
                <w:rFonts w:ascii="宋体" w:eastAsia="宋体" w:hAnsi="宋体" w:cs="宋体" w:hint="eastAsia"/>
                <w:bCs/>
                <w:color w:val="000000"/>
                <w:kern w:val="0"/>
                <w:sz w:val="22"/>
                <w:vertAlign w:val="subscript"/>
              </w:rPr>
              <w:t>3</w:t>
            </w:r>
            <w:r>
              <w:rPr>
                <w:rFonts w:ascii="宋体" w:eastAsia="宋体" w:hAnsi="宋体" w:cs="宋体" w:hint="eastAsia"/>
                <w:bCs/>
                <w:color w:val="000000"/>
                <w:kern w:val="0"/>
                <w:sz w:val="22"/>
              </w:rPr>
              <w:t>-N、TP</w:t>
            </w:r>
          </w:p>
        </w:tc>
        <w:tc>
          <w:tcPr>
            <w:tcW w:w="1701"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w:t>
            </w:r>
            <w:r>
              <w:rPr>
                <w:rFonts w:ascii="Times New Roman" w:hAnsi="Times New Roman" w:cs="Times New Roman" w:hint="eastAsia"/>
                <w:kern w:val="24"/>
              </w:rPr>
              <w:t>，</w:t>
            </w:r>
            <w:r>
              <w:rPr>
                <w:rFonts w:ascii="Times New Roman" w:hAnsi="Times New Roman" w:cs="Times New Roman"/>
                <w:kern w:val="24"/>
              </w:rPr>
              <w:t>每天采样</w:t>
            </w:r>
            <w:r>
              <w:rPr>
                <w:rFonts w:ascii="Times New Roman" w:hAnsi="Times New Roman" w:cs="Times New Roman"/>
                <w:kern w:val="24"/>
              </w:rPr>
              <w:t>4</w:t>
            </w:r>
            <w:r>
              <w:rPr>
                <w:rFonts w:ascii="Times New Roman" w:hAnsi="Times New Roman" w:cs="Times New Roman"/>
                <w:kern w:val="24"/>
              </w:rPr>
              <w:t>次</w:t>
            </w:r>
          </w:p>
        </w:tc>
        <w:tc>
          <w:tcPr>
            <w:tcW w:w="1209"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D579A4" w:rsidRDefault="0099369F">
      <w:pPr>
        <w:pStyle w:val="3"/>
        <w:snapToGrid w:val="0"/>
        <w:spacing w:before="0" w:after="0"/>
        <w:rPr>
          <w:rFonts w:ascii="Times New Roman" w:hAnsi="Times New Roman" w:cs="Times New Roman"/>
          <w:sz w:val="30"/>
          <w:szCs w:val="30"/>
        </w:rPr>
      </w:pPr>
      <w:bookmarkStart w:id="35" w:name="_Toc516045809"/>
      <w:r>
        <w:rPr>
          <w:rFonts w:ascii="Times New Roman" w:hAnsi="Times New Roman" w:cs="Times New Roman" w:hint="eastAsia"/>
          <w:sz w:val="30"/>
          <w:szCs w:val="30"/>
        </w:rPr>
        <w:t xml:space="preserve">7.1.2 </w:t>
      </w:r>
      <w:r>
        <w:rPr>
          <w:rFonts w:ascii="Times New Roman" w:hAnsi="Times New Roman" w:cs="Times New Roman" w:hint="eastAsia"/>
          <w:sz w:val="30"/>
          <w:szCs w:val="30"/>
        </w:rPr>
        <w:t>废气</w:t>
      </w:r>
      <w:bookmarkEnd w:id="35"/>
    </w:p>
    <w:p w:rsidR="00D579A4" w:rsidRDefault="0099369F">
      <w:pPr>
        <w:snapToGrid w:val="0"/>
        <w:spacing w:line="360" w:lineRule="auto"/>
        <w:rPr>
          <w:rFonts w:ascii="Times New Roman" w:hAnsi="Times New Roman" w:cs="Times New Roman"/>
          <w:b/>
          <w:bCs/>
          <w:sz w:val="30"/>
          <w:szCs w:val="30"/>
        </w:rPr>
      </w:pPr>
      <w:r>
        <w:rPr>
          <w:rFonts w:ascii="Times New Roman" w:hAnsi="Times New Roman" w:cs="Times New Roman" w:hint="eastAsia"/>
          <w:b/>
          <w:bCs/>
          <w:sz w:val="30"/>
          <w:szCs w:val="30"/>
        </w:rPr>
        <w:t>7.1.2.1</w:t>
      </w:r>
      <w:r>
        <w:rPr>
          <w:rFonts w:ascii="Times New Roman" w:hAnsi="Times New Roman" w:cs="Times New Roman"/>
          <w:b/>
          <w:bCs/>
          <w:sz w:val="30"/>
          <w:szCs w:val="30"/>
        </w:rPr>
        <w:t xml:space="preserve"> </w:t>
      </w:r>
      <w:r>
        <w:rPr>
          <w:rFonts w:ascii="Times New Roman" w:hAnsi="Times New Roman" w:cs="Times New Roman" w:hint="eastAsia"/>
          <w:b/>
          <w:bCs/>
          <w:sz w:val="30"/>
          <w:szCs w:val="30"/>
        </w:rPr>
        <w:t>无组织排放</w:t>
      </w:r>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sz w:val="28"/>
        </w:rPr>
        <w:t>项目中无组织</w:t>
      </w:r>
      <w:r>
        <w:rPr>
          <w:rFonts w:ascii="Times New Roman" w:hAnsi="Times New Roman" w:cs="Times New Roman" w:hint="eastAsia"/>
          <w:sz w:val="28"/>
        </w:rPr>
        <w:t>废气</w:t>
      </w:r>
      <w:r>
        <w:rPr>
          <w:rFonts w:ascii="Times New Roman" w:hAnsi="Times New Roman" w:cs="Times New Roman"/>
          <w:sz w:val="28"/>
        </w:rPr>
        <w:t>主要</w:t>
      </w:r>
      <w:r>
        <w:rPr>
          <w:rFonts w:ascii="Times New Roman" w:hAnsi="Times New Roman" w:cs="Times New Roman" w:hint="eastAsia"/>
          <w:sz w:val="28"/>
        </w:rPr>
        <w:t>为</w:t>
      </w:r>
      <w:r>
        <w:rPr>
          <w:rFonts w:ascii="Times New Roman" w:hAnsi="Times New Roman" w:cs="Times New Roman"/>
          <w:sz w:val="28"/>
        </w:rPr>
        <w:t>：</w:t>
      </w:r>
      <w:r>
        <w:rPr>
          <w:rFonts w:ascii="Times New Roman" w:hAnsi="Times New Roman" w:cs="Times New Roman" w:hint="eastAsia"/>
          <w:sz w:val="28"/>
        </w:rPr>
        <w:t>非甲烷总烃</w:t>
      </w:r>
      <w:r>
        <w:rPr>
          <w:rFonts w:ascii="Times New Roman" w:hAnsi="Times New Roman" w:cs="Times New Roman"/>
          <w:sz w:val="28"/>
        </w:rPr>
        <w:t>。</w:t>
      </w:r>
      <w:r>
        <w:rPr>
          <w:rFonts w:ascii="Times New Roman" w:hAnsi="Times New Roman" w:cs="Times New Roman" w:hint="eastAsia"/>
          <w:sz w:val="28"/>
        </w:rPr>
        <w:t>本项目无组织排放废气监测内容见表</w:t>
      </w:r>
      <w:r>
        <w:rPr>
          <w:rFonts w:ascii="Times New Roman" w:hAnsi="Times New Roman" w:cs="Times New Roman" w:hint="eastAsia"/>
          <w:sz w:val="28"/>
        </w:rPr>
        <w:t>7-</w:t>
      </w:r>
      <w:r>
        <w:rPr>
          <w:rFonts w:ascii="Times New Roman" w:hAnsi="Times New Roman" w:cs="Times New Roman"/>
          <w:sz w:val="28"/>
        </w:rPr>
        <w:t>3</w:t>
      </w:r>
      <w:r>
        <w:rPr>
          <w:rFonts w:ascii="Times New Roman" w:hAnsi="Times New Roman" w:cs="Times New Roman" w:hint="eastAsia"/>
          <w:sz w:val="28"/>
        </w:rPr>
        <w:t>，监测点位布置图见图</w:t>
      </w:r>
      <w:r>
        <w:rPr>
          <w:rFonts w:ascii="Times New Roman" w:hAnsi="Times New Roman" w:cs="Times New Roman" w:hint="eastAsia"/>
          <w:sz w:val="28"/>
        </w:rPr>
        <w:t>3-3</w:t>
      </w:r>
      <w:r>
        <w:rPr>
          <w:rFonts w:ascii="Times New Roman" w:hAnsi="Times New Roman" w:cs="Times New Roman"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7-</w:t>
      </w:r>
      <w:r>
        <w:rPr>
          <w:rFonts w:ascii="Times New Roman" w:hAnsi="Times New Roman" w:cs="Times New Roman"/>
          <w:b/>
          <w:sz w:val="28"/>
          <w:szCs w:val="28"/>
        </w:rPr>
        <w:t>3</w:t>
      </w:r>
      <w:r>
        <w:rPr>
          <w:rFonts w:ascii="Times New Roman" w:hAnsi="Times New Roman" w:cs="Times New Roman" w:hint="eastAsia"/>
          <w:b/>
          <w:sz w:val="28"/>
          <w:szCs w:val="28"/>
        </w:rPr>
        <w:t xml:space="preserve"> </w:t>
      </w:r>
      <w:r>
        <w:rPr>
          <w:rFonts w:ascii="Times New Roman" w:hAnsi="Times New Roman" w:cs="Times New Roman" w:hint="eastAsia"/>
          <w:b/>
          <w:sz w:val="28"/>
          <w:szCs w:val="28"/>
        </w:rPr>
        <w:t>无组织排放废气监测内容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7"/>
        <w:gridCol w:w="1701"/>
        <w:gridCol w:w="2268"/>
        <w:gridCol w:w="1701"/>
        <w:gridCol w:w="1209"/>
      </w:tblGrid>
      <w:tr w:rsidR="00D579A4">
        <w:trPr>
          <w:trHeight w:val="567"/>
        </w:trPr>
        <w:tc>
          <w:tcPr>
            <w:tcW w:w="106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排放源</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kern w:val="24"/>
              </w:rPr>
              <w:t>监测周期</w:t>
            </w:r>
          </w:p>
        </w:tc>
      </w:tr>
      <w:tr w:rsidR="00D579A4">
        <w:trPr>
          <w:trHeight w:val="567"/>
        </w:trPr>
        <w:tc>
          <w:tcPr>
            <w:tcW w:w="1067" w:type="dxa"/>
            <w:vAlign w:val="center"/>
          </w:tcPr>
          <w:p w:rsidR="00D579A4" w:rsidRDefault="0099369F">
            <w:pPr>
              <w:autoSpaceDE w:val="0"/>
              <w:autoSpaceDN w:val="0"/>
              <w:adjustRightInd w:val="0"/>
              <w:snapToGrid w:val="0"/>
              <w:spacing w:line="360" w:lineRule="auto"/>
              <w:jc w:val="center"/>
              <w:rPr>
                <w:rFonts w:ascii="Times New Roman" w:hAnsi="Times New Roman" w:cs="Times New Roman"/>
                <w:bCs/>
                <w:sz w:val="20"/>
                <w:szCs w:val="18"/>
              </w:rPr>
            </w:pPr>
            <w:r>
              <w:rPr>
                <w:rFonts w:ascii="Times New Roman" w:hAnsi="Times New Roman" w:cs="Times New Roman" w:hint="eastAsia"/>
                <w:bCs/>
                <w:sz w:val="20"/>
                <w:szCs w:val="18"/>
              </w:rPr>
              <w:t>加油油气</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hint="eastAsia"/>
              </w:rPr>
              <w:t>厂界上风向○</w:t>
            </w:r>
            <w:r>
              <w:rPr>
                <w:rFonts w:hint="eastAsia"/>
              </w:rPr>
              <w:t>G1</w:t>
            </w:r>
            <w:r>
              <w:rPr>
                <w:rFonts w:hint="eastAsia"/>
              </w:rPr>
              <w:t>、下风向○</w:t>
            </w:r>
            <w:r>
              <w:rPr>
                <w:rFonts w:hint="eastAsia"/>
              </w:rPr>
              <w:t>G2</w:t>
            </w:r>
            <w:r>
              <w:rPr>
                <w:rFonts w:hint="eastAsia"/>
              </w:rPr>
              <w:t>、○</w:t>
            </w:r>
            <w:r>
              <w:rPr>
                <w:rFonts w:hint="eastAsia"/>
              </w:rPr>
              <w:t>G3</w:t>
            </w:r>
            <w:r>
              <w:rPr>
                <w:rFonts w:hint="eastAsia"/>
              </w:rPr>
              <w:t>、○</w:t>
            </w:r>
            <w:r>
              <w:rPr>
                <w:rFonts w:hint="eastAsia"/>
              </w:rPr>
              <w:t>G4</w:t>
            </w:r>
          </w:p>
        </w:tc>
        <w:tc>
          <w:tcPr>
            <w:tcW w:w="226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非甲烷总烃</w:t>
            </w:r>
          </w:p>
        </w:tc>
        <w:tc>
          <w:tcPr>
            <w:tcW w:w="1701"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次，每天采样</w:t>
            </w:r>
            <w:r>
              <w:rPr>
                <w:rFonts w:ascii="Times New Roman" w:hAnsi="Times New Roman" w:cs="Times New Roman"/>
                <w:kern w:val="24"/>
              </w:rPr>
              <w:t>4</w:t>
            </w:r>
            <w:r>
              <w:rPr>
                <w:rFonts w:ascii="Times New Roman" w:hAnsi="Times New Roman" w:cs="Times New Roman"/>
                <w:kern w:val="24"/>
              </w:rPr>
              <w:t>次</w:t>
            </w:r>
          </w:p>
        </w:tc>
        <w:tc>
          <w:tcPr>
            <w:tcW w:w="1209"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D579A4" w:rsidRDefault="0099369F">
      <w:pPr>
        <w:pStyle w:val="3"/>
        <w:snapToGrid w:val="0"/>
        <w:spacing w:before="0" w:after="0"/>
        <w:rPr>
          <w:rFonts w:ascii="Times New Roman" w:hAnsi="Times New Roman" w:cs="Times New Roman"/>
          <w:sz w:val="30"/>
          <w:szCs w:val="30"/>
        </w:rPr>
      </w:pPr>
      <w:bookmarkStart w:id="36" w:name="_Toc516045810"/>
      <w:r>
        <w:rPr>
          <w:rFonts w:ascii="Times New Roman" w:hAnsi="Times New Roman" w:cs="Times New Roman" w:hint="eastAsia"/>
          <w:sz w:val="30"/>
          <w:szCs w:val="30"/>
        </w:rPr>
        <w:t xml:space="preserve">7.1.3 </w:t>
      </w:r>
      <w:r>
        <w:rPr>
          <w:rFonts w:ascii="Times New Roman" w:hAnsi="Times New Roman" w:cs="Times New Roman" w:hint="eastAsia"/>
          <w:sz w:val="30"/>
          <w:szCs w:val="30"/>
        </w:rPr>
        <w:t>厂界噪声</w:t>
      </w:r>
      <w:bookmarkEnd w:id="36"/>
    </w:p>
    <w:p w:rsidR="00D579A4" w:rsidRDefault="0099369F">
      <w:pPr>
        <w:snapToGrid w:val="0"/>
        <w:spacing w:line="360" w:lineRule="auto"/>
        <w:ind w:firstLineChars="200" w:firstLine="560"/>
        <w:rPr>
          <w:rFonts w:ascii="Times New Roman" w:hAnsi="Times New Roman" w:cs="Times New Roman"/>
          <w:sz w:val="28"/>
        </w:rPr>
      </w:pPr>
      <w:r>
        <w:rPr>
          <w:rFonts w:hint="eastAsia"/>
          <w:sz w:val="28"/>
          <w:szCs w:val="28"/>
        </w:rPr>
        <w:t>本项目厂界噪声</w:t>
      </w:r>
      <w:r>
        <w:rPr>
          <w:rFonts w:ascii="Times New Roman" w:hAnsi="Times New Roman" w:cs="Times New Roman" w:hint="eastAsia"/>
          <w:sz w:val="28"/>
        </w:rPr>
        <w:t>监测内容见表</w:t>
      </w:r>
      <w:r>
        <w:rPr>
          <w:rFonts w:ascii="Times New Roman" w:hAnsi="Times New Roman" w:cs="Times New Roman" w:hint="eastAsia"/>
          <w:sz w:val="28"/>
        </w:rPr>
        <w:t>7-3</w:t>
      </w:r>
      <w:r>
        <w:rPr>
          <w:rFonts w:ascii="Times New Roman" w:hAnsi="Times New Roman" w:cs="Times New Roman" w:hint="eastAsia"/>
          <w:sz w:val="28"/>
        </w:rPr>
        <w:t>，监测点位布置图见图</w:t>
      </w:r>
      <w:r>
        <w:rPr>
          <w:rFonts w:ascii="Times New Roman" w:hAnsi="Times New Roman" w:cs="Times New Roman" w:hint="eastAsia"/>
          <w:sz w:val="28"/>
        </w:rPr>
        <w:t>3-3</w:t>
      </w:r>
      <w:r>
        <w:rPr>
          <w:rFonts w:ascii="Times New Roman" w:hAnsi="Times New Roman" w:cs="Times New Roman"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7-3 </w:t>
      </w:r>
      <w:r>
        <w:rPr>
          <w:rFonts w:ascii="Times New Roman" w:hAnsi="Times New Roman" w:cs="Times New Roman" w:hint="eastAsia"/>
          <w:b/>
          <w:sz w:val="28"/>
          <w:szCs w:val="28"/>
        </w:rPr>
        <w:t>厂界噪声监测内容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7"/>
        <w:gridCol w:w="1701"/>
        <w:gridCol w:w="1843"/>
        <w:gridCol w:w="2126"/>
        <w:gridCol w:w="1209"/>
      </w:tblGrid>
      <w:tr w:rsidR="00D579A4">
        <w:trPr>
          <w:trHeight w:val="567"/>
        </w:trPr>
        <w:tc>
          <w:tcPr>
            <w:tcW w:w="106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噪声源</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监测点位及编号</w:t>
            </w:r>
          </w:p>
        </w:tc>
        <w:tc>
          <w:tcPr>
            <w:tcW w:w="1843"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监测因子</w:t>
            </w:r>
          </w:p>
        </w:tc>
        <w:tc>
          <w:tcPr>
            <w:tcW w:w="212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kern w:val="24"/>
              </w:rPr>
              <w:t>监测周期</w:t>
            </w:r>
          </w:p>
        </w:tc>
      </w:tr>
      <w:tr w:rsidR="00D579A4">
        <w:trPr>
          <w:trHeight w:val="567"/>
        </w:trPr>
        <w:tc>
          <w:tcPr>
            <w:tcW w:w="106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w:t>
            </w:r>
          </w:p>
        </w:tc>
        <w:tc>
          <w:tcPr>
            <w:tcW w:w="1701" w:type="dxa"/>
            <w:vAlign w:val="center"/>
          </w:tcPr>
          <w:p w:rsidR="00D579A4" w:rsidRDefault="0099369F">
            <w:pPr>
              <w:snapToGrid w:val="0"/>
              <w:spacing w:line="360" w:lineRule="auto"/>
              <w:jc w:val="center"/>
              <w:rPr>
                <w:rFonts w:ascii="Times New Roman" w:hAnsi="Times New Roman" w:cs="Times New Roman"/>
              </w:rPr>
            </w:pPr>
            <w:r>
              <w:rPr>
                <w:rFonts w:hAnsi="宋体" w:hint="eastAsia"/>
                <w:sz w:val="24"/>
              </w:rPr>
              <w:t>东</w:t>
            </w:r>
            <w:r>
              <w:rPr>
                <w:rFonts w:hAnsi="宋体"/>
                <w:sz w:val="24"/>
              </w:rPr>
              <w:t>、</w:t>
            </w:r>
            <w:r>
              <w:rPr>
                <w:rFonts w:hAnsi="宋体" w:hint="eastAsia"/>
                <w:sz w:val="24"/>
              </w:rPr>
              <w:t>南、西、北厂界外</w:t>
            </w:r>
            <w:r>
              <w:rPr>
                <w:rFonts w:hAnsi="宋体" w:hint="eastAsia"/>
                <w:sz w:val="24"/>
              </w:rPr>
              <w:t>1</w:t>
            </w:r>
            <w:r>
              <w:rPr>
                <w:rFonts w:hAnsi="宋体" w:hint="eastAsia"/>
                <w:sz w:val="24"/>
              </w:rPr>
              <w:t>米▲</w:t>
            </w:r>
            <w:r>
              <w:rPr>
                <w:rFonts w:hint="eastAsia"/>
                <w:sz w:val="24"/>
              </w:rPr>
              <w:t>Z1</w:t>
            </w:r>
            <w:r>
              <w:rPr>
                <w:sz w:val="24"/>
              </w:rPr>
              <w:t>~</w:t>
            </w:r>
            <w:r>
              <w:rPr>
                <w:rFonts w:hAnsi="宋体" w:hint="eastAsia"/>
                <w:sz w:val="24"/>
              </w:rPr>
              <w:t>▲</w:t>
            </w:r>
            <w:r>
              <w:rPr>
                <w:rFonts w:hint="eastAsia"/>
                <w:sz w:val="24"/>
              </w:rPr>
              <w:t>Z</w:t>
            </w:r>
            <w:r>
              <w:rPr>
                <w:sz w:val="24"/>
              </w:rPr>
              <w:t>4</w:t>
            </w:r>
          </w:p>
        </w:tc>
        <w:tc>
          <w:tcPr>
            <w:tcW w:w="1843"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厂界噪声</w:t>
            </w:r>
          </w:p>
        </w:tc>
        <w:tc>
          <w:tcPr>
            <w:tcW w:w="2126"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hint="eastAsia"/>
                <w:kern w:val="24"/>
              </w:rPr>
              <w:t>昼间、夜间各</w:t>
            </w:r>
            <w:r>
              <w:rPr>
                <w:rFonts w:ascii="Times New Roman" w:hAnsi="Times New Roman" w:cs="Times New Roman" w:hint="eastAsia"/>
                <w:kern w:val="24"/>
              </w:rPr>
              <w:t>1</w:t>
            </w:r>
            <w:r>
              <w:rPr>
                <w:rFonts w:ascii="Times New Roman" w:hAnsi="Times New Roman" w:cs="Times New Roman" w:hint="eastAsia"/>
                <w:kern w:val="24"/>
              </w:rPr>
              <w:t>次</w:t>
            </w:r>
          </w:p>
        </w:tc>
        <w:tc>
          <w:tcPr>
            <w:tcW w:w="1209" w:type="dxa"/>
            <w:vAlign w:val="center"/>
          </w:tcPr>
          <w:p w:rsidR="00D579A4" w:rsidRDefault="0099369F">
            <w:pPr>
              <w:snapToGrid w:val="0"/>
              <w:spacing w:line="360"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D579A4" w:rsidRDefault="00D579A4">
      <w:pPr>
        <w:pStyle w:val="1"/>
        <w:snapToGrid w:val="0"/>
        <w:spacing w:before="0" w:after="0" w:line="360" w:lineRule="auto"/>
        <w:rPr>
          <w:rFonts w:ascii="Times New Roman" w:hAnsi="Times New Roman" w:cs="Times New Roman"/>
          <w:sz w:val="30"/>
          <w:szCs w:val="30"/>
        </w:rPr>
      </w:pPr>
      <w:bookmarkStart w:id="37" w:name="_Toc516045811"/>
    </w:p>
    <w:p w:rsidR="00D579A4" w:rsidRDefault="0099369F">
      <w:pPr>
        <w:pStyle w:val="1"/>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8 </w:t>
      </w:r>
      <w:r>
        <w:rPr>
          <w:rFonts w:ascii="Times New Roman" w:hAnsi="Times New Roman" w:cs="Times New Roman" w:hint="eastAsia"/>
          <w:sz w:val="30"/>
          <w:szCs w:val="30"/>
        </w:rPr>
        <w:t>质量保证及质量控制</w:t>
      </w:r>
      <w:bookmarkEnd w:id="37"/>
    </w:p>
    <w:p w:rsidR="00D579A4" w:rsidRDefault="0099369F">
      <w:pPr>
        <w:pStyle w:val="2"/>
        <w:snapToGrid w:val="0"/>
        <w:spacing w:before="0" w:after="0" w:line="360" w:lineRule="auto"/>
        <w:rPr>
          <w:rFonts w:ascii="Times New Roman" w:hAnsi="Times New Roman" w:cs="Times New Roman"/>
          <w:sz w:val="30"/>
          <w:szCs w:val="30"/>
        </w:rPr>
      </w:pPr>
      <w:bookmarkStart w:id="38" w:name="_Toc516045812"/>
      <w:r>
        <w:rPr>
          <w:rFonts w:ascii="Times New Roman" w:hAnsi="Times New Roman" w:cs="Times New Roman" w:hint="eastAsia"/>
          <w:sz w:val="30"/>
          <w:szCs w:val="30"/>
        </w:rPr>
        <w:t xml:space="preserve">8.1 </w:t>
      </w:r>
      <w:r>
        <w:rPr>
          <w:rFonts w:ascii="Times New Roman" w:eastAsiaTheme="minorEastAsia" w:hAnsi="Times New Roman" w:cs="Times New Roman" w:hint="eastAsia"/>
          <w:sz w:val="30"/>
          <w:szCs w:val="30"/>
        </w:rPr>
        <w:t>监测分析</w:t>
      </w:r>
      <w:r>
        <w:rPr>
          <w:rFonts w:ascii="Times New Roman" w:hAnsi="Times New Roman" w:cs="Times New Roman" w:hint="eastAsia"/>
          <w:sz w:val="30"/>
          <w:szCs w:val="30"/>
        </w:rPr>
        <w:t>方法</w:t>
      </w:r>
      <w:bookmarkEnd w:id="38"/>
    </w:p>
    <w:p w:rsidR="00D579A4" w:rsidRDefault="0099369F">
      <w:pPr>
        <w:pStyle w:val="3"/>
        <w:snapToGrid w:val="0"/>
        <w:spacing w:before="0" w:after="0"/>
        <w:rPr>
          <w:rFonts w:ascii="Times New Roman" w:hAnsi="Times New Roman" w:cs="Times New Roman"/>
          <w:sz w:val="30"/>
          <w:szCs w:val="30"/>
        </w:rPr>
      </w:pPr>
      <w:bookmarkStart w:id="39" w:name="_Toc516045813"/>
      <w:r>
        <w:rPr>
          <w:rFonts w:ascii="Times New Roman" w:hAnsi="Times New Roman" w:cs="Times New Roman"/>
          <w:sz w:val="30"/>
          <w:szCs w:val="30"/>
        </w:rPr>
        <w:t xml:space="preserve">8.1.1 </w:t>
      </w:r>
      <w:r>
        <w:rPr>
          <w:rFonts w:ascii="Times New Roman" w:hAnsi="Times New Roman" w:cs="Times New Roman"/>
          <w:sz w:val="30"/>
          <w:szCs w:val="30"/>
        </w:rPr>
        <w:t>废水</w:t>
      </w:r>
      <w:bookmarkEnd w:id="39"/>
    </w:p>
    <w:p w:rsidR="00D579A4" w:rsidRDefault="0099369F">
      <w:pPr>
        <w:snapToGrid w:val="0"/>
        <w:spacing w:line="360" w:lineRule="auto"/>
        <w:ind w:firstLineChars="200" w:firstLine="560"/>
        <w:rPr>
          <w:sz w:val="28"/>
          <w:szCs w:val="28"/>
        </w:rPr>
      </w:pPr>
      <w:r>
        <w:rPr>
          <w:rFonts w:hint="eastAsia"/>
          <w:sz w:val="28"/>
          <w:szCs w:val="28"/>
        </w:rPr>
        <w:t>废水分析方法</w:t>
      </w:r>
      <w:r>
        <w:rPr>
          <w:rFonts w:ascii="Times New Roman" w:hAnsi="Times New Roman" w:cs="Times New Roman"/>
          <w:sz w:val="28"/>
          <w:szCs w:val="28"/>
        </w:rPr>
        <w:t>见表</w:t>
      </w:r>
      <w:r>
        <w:rPr>
          <w:rFonts w:ascii="Times New Roman" w:hAnsi="Times New Roman" w:cs="Times New Roman"/>
          <w:sz w:val="28"/>
          <w:szCs w:val="28"/>
        </w:rPr>
        <w:t>8-1</w:t>
      </w:r>
      <w:r>
        <w:rPr>
          <w:rFonts w:hint="eastAsia"/>
          <w:sz w:val="28"/>
          <w:szCs w:val="28"/>
        </w:rPr>
        <w:t>。</w:t>
      </w:r>
    </w:p>
    <w:p w:rsidR="00D579A4" w:rsidRDefault="00D579A4">
      <w:pPr>
        <w:snapToGrid w:val="0"/>
        <w:spacing w:line="360" w:lineRule="auto"/>
        <w:jc w:val="center"/>
        <w:rPr>
          <w:rFonts w:ascii="Times New Roman" w:hAnsi="Times New Roman" w:cs="Times New Roman"/>
          <w:b/>
          <w:sz w:val="28"/>
          <w:szCs w:val="28"/>
        </w:rPr>
      </w:pP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8-1 </w:t>
      </w:r>
      <w:r>
        <w:rPr>
          <w:rFonts w:ascii="Times New Roman" w:hAnsi="Times New Roman" w:cs="Times New Roman" w:hint="eastAsia"/>
          <w:b/>
          <w:sz w:val="28"/>
          <w:szCs w:val="28"/>
        </w:rPr>
        <w:t>废水监测分析</w:t>
      </w:r>
      <w:r>
        <w:rPr>
          <w:rFonts w:ascii="Times New Roman" w:hAnsi="Times New Roman" w:cs="Times New Roman"/>
          <w:b/>
          <w:sz w:val="28"/>
          <w:szCs w:val="28"/>
        </w:rPr>
        <w:t>方法及方法来源</w:t>
      </w:r>
    </w:p>
    <w:tbl>
      <w:tblPr>
        <w:tblW w:w="81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44"/>
        <w:gridCol w:w="4518"/>
        <w:gridCol w:w="2315"/>
      </w:tblGrid>
      <w:tr w:rsidR="00D579A4">
        <w:trPr>
          <w:trHeight w:val="548"/>
          <w:jc w:val="center"/>
        </w:trPr>
        <w:tc>
          <w:tcPr>
            <w:tcW w:w="134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分析项目</w:t>
            </w:r>
          </w:p>
        </w:tc>
        <w:tc>
          <w:tcPr>
            <w:tcW w:w="451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231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方法来源</w:t>
            </w:r>
          </w:p>
        </w:tc>
      </w:tr>
      <w:tr w:rsidR="00D579A4">
        <w:trPr>
          <w:trHeight w:val="548"/>
          <w:jc w:val="center"/>
        </w:trPr>
        <w:tc>
          <w:tcPr>
            <w:tcW w:w="1344" w:type="dxa"/>
            <w:vAlign w:val="center"/>
          </w:tcPr>
          <w:p w:rsidR="00D579A4" w:rsidRDefault="0099369F">
            <w:pPr>
              <w:snapToGrid w:val="0"/>
              <w:spacing w:line="360" w:lineRule="auto"/>
              <w:jc w:val="center"/>
              <w:rPr>
                <w:rFonts w:ascii="Times New Roman" w:hAnsi="Times New Roman" w:cs="Times New Roman"/>
                <w:vertAlign w:val="subscript"/>
              </w:rPr>
            </w:pPr>
            <w:r>
              <w:rPr>
                <w:rFonts w:ascii="Times New Roman" w:hAnsi="Times New Roman" w:cs="Times New Roman"/>
                <w:kern w:val="24"/>
              </w:rPr>
              <w:t>化学需氧量</w:t>
            </w:r>
          </w:p>
        </w:tc>
        <w:tc>
          <w:tcPr>
            <w:tcW w:w="451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化学需氧量的测定</w:t>
            </w:r>
            <w:r>
              <w:rPr>
                <w:rFonts w:ascii="Times New Roman" w:hAnsi="Times New Roman" w:cs="Times New Roman" w:hint="eastAsia"/>
              </w:rPr>
              <w:t xml:space="preserve"> </w:t>
            </w:r>
            <w:r>
              <w:rPr>
                <w:rFonts w:ascii="Times New Roman" w:hAnsi="Times New Roman" w:cs="Times New Roman"/>
              </w:rPr>
              <w:t>重铬酸钾法</w:t>
            </w:r>
          </w:p>
        </w:tc>
        <w:tc>
          <w:tcPr>
            <w:tcW w:w="231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HJ</w:t>
            </w:r>
            <w:r>
              <w:rPr>
                <w:rFonts w:ascii="Times New Roman" w:hAnsi="Times New Roman" w:cs="Times New Roman" w:hint="eastAsia"/>
              </w:rPr>
              <w:t xml:space="preserve"> </w:t>
            </w:r>
            <w:r>
              <w:rPr>
                <w:rFonts w:ascii="Times New Roman" w:hAnsi="Times New Roman" w:cs="Times New Roman"/>
              </w:rPr>
              <w:t>828-2017</w:t>
            </w:r>
          </w:p>
        </w:tc>
      </w:tr>
      <w:tr w:rsidR="00D579A4">
        <w:trPr>
          <w:trHeight w:val="548"/>
          <w:jc w:val="center"/>
        </w:trPr>
        <w:tc>
          <w:tcPr>
            <w:tcW w:w="134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悬浮物</w:t>
            </w:r>
          </w:p>
        </w:tc>
        <w:tc>
          <w:tcPr>
            <w:tcW w:w="451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悬浮物的测定</w:t>
            </w:r>
            <w:r>
              <w:rPr>
                <w:rFonts w:ascii="Times New Roman" w:hAnsi="Times New Roman" w:cs="Times New Roman" w:hint="eastAsia"/>
              </w:rPr>
              <w:t xml:space="preserve"> </w:t>
            </w:r>
            <w:r>
              <w:rPr>
                <w:rFonts w:ascii="Times New Roman" w:hAnsi="Times New Roman" w:cs="Times New Roman"/>
              </w:rPr>
              <w:t>重量法</w:t>
            </w:r>
          </w:p>
        </w:tc>
        <w:tc>
          <w:tcPr>
            <w:tcW w:w="231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11901-1989</w:t>
            </w:r>
          </w:p>
        </w:tc>
      </w:tr>
      <w:tr w:rsidR="00D579A4">
        <w:trPr>
          <w:trHeight w:val="548"/>
          <w:jc w:val="center"/>
        </w:trPr>
        <w:tc>
          <w:tcPr>
            <w:tcW w:w="134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氨氮</w:t>
            </w:r>
          </w:p>
        </w:tc>
        <w:tc>
          <w:tcPr>
            <w:tcW w:w="451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氨氮的测定</w:t>
            </w:r>
            <w:r>
              <w:rPr>
                <w:rFonts w:ascii="Times New Roman" w:hAnsi="Times New Roman" w:cs="Times New Roman" w:hint="eastAsia"/>
              </w:rPr>
              <w:t xml:space="preserve"> </w:t>
            </w:r>
            <w:r>
              <w:rPr>
                <w:rFonts w:ascii="Times New Roman" w:hAnsi="Times New Roman" w:cs="Times New Roman"/>
              </w:rPr>
              <w:t>纳氏试剂分光光度法</w:t>
            </w:r>
          </w:p>
        </w:tc>
        <w:tc>
          <w:tcPr>
            <w:tcW w:w="231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HJ</w:t>
            </w:r>
            <w:r>
              <w:rPr>
                <w:rFonts w:ascii="Times New Roman" w:hAnsi="Times New Roman" w:cs="Times New Roman" w:hint="eastAsia"/>
              </w:rPr>
              <w:t xml:space="preserve"> </w:t>
            </w:r>
            <w:r>
              <w:rPr>
                <w:rFonts w:ascii="Times New Roman" w:hAnsi="Times New Roman" w:cs="Times New Roman"/>
              </w:rPr>
              <w:t>535-2009</w:t>
            </w:r>
          </w:p>
        </w:tc>
      </w:tr>
      <w:tr w:rsidR="00D579A4">
        <w:trPr>
          <w:trHeight w:val="548"/>
          <w:jc w:val="center"/>
        </w:trPr>
        <w:tc>
          <w:tcPr>
            <w:tcW w:w="134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总磷</w:t>
            </w:r>
          </w:p>
        </w:tc>
        <w:tc>
          <w:tcPr>
            <w:tcW w:w="4518"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总磷的测定</w:t>
            </w:r>
            <w:r>
              <w:rPr>
                <w:rFonts w:ascii="Times New Roman" w:hAnsi="Times New Roman" w:cs="Times New Roman" w:hint="eastAsia"/>
              </w:rPr>
              <w:t xml:space="preserve"> </w:t>
            </w:r>
            <w:r>
              <w:rPr>
                <w:rFonts w:ascii="Times New Roman" w:hAnsi="Times New Roman" w:cs="Times New Roman"/>
              </w:rPr>
              <w:t>钼酸铵分光光度法</w:t>
            </w:r>
          </w:p>
        </w:tc>
        <w:tc>
          <w:tcPr>
            <w:tcW w:w="231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GB/T 11893-1989</w:t>
            </w:r>
          </w:p>
        </w:tc>
      </w:tr>
    </w:tbl>
    <w:p w:rsidR="00D579A4" w:rsidRDefault="0099369F">
      <w:pPr>
        <w:pStyle w:val="3"/>
        <w:snapToGrid w:val="0"/>
        <w:spacing w:before="0" w:after="0"/>
        <w:rPr>
          <w:rFonts w:ascii="Times New Roman" w:hAnsi="Times New Roman" w:cs="Times New Roman"/>
          <w:sz w:val="30"/>
          <w:szCs w:val="30"/>
        </w:rPr>
      </w:pPr>
      <w:bookmarkStart w:id="40" w:name="_Toc516045814"/>
      <w:r>
        <w:rPr>
          <w:rFonts w:ascii="Times New Roman" w:hAnsi="Times New Roman" w:cs="Times New Roman" w:hint="eastAsia"/>
          <w:sz w:val="30"/>
          <w:szCs w:val="30"/>
        </w:rPr>
        <w:t xml:space="preserve">8.1.2 </w:t>
      </w:r>
      <w:r>
        <w:rPr>
          <w:rFonts w:ascii="Times New Roman" w:hAnsi="Times New Roman" w:cs="Times New Roman" w:hint="eastAsia"/>
          <w:sz w:val="30"/>
          <w:szCs w:val="30"/>
        </w:rPr>
        <w:t>废气</w:t>
      </w:r>
      <w:bookmarkEnd w:id="40"/>
    </w:p>
    <w:p w:rsidR="00D579A4" w:rsidRDefault="0099369F">
      <w:pPr>
        <w:snapToGrid w:val="0"/>
        <w:spacing w:line="360" w:lineRule="auto"/>
        <w:ind w:firstLineChars="200" w:firstLine="560"/>
        <w:rPr>
          <w:sz w:val="28"/>
          <w:szCs w:val="28"/>
        </w:rPr>
      </w:pPr>
      <w:r>
        <w:rPr>
          <w:rFonts w:hint="eastAsia"/>
          <w:sz w:val="28"/>
          <w:szCs w:val="28"/>
        </w:rPr>
        <w:t>废气分析方法见</w:t>
      </w:r>
      <w:r>
        <w:rPr>
          <w:rFonts w:ascii="Times New Roman" w:hAnsi="Times New Roman" w:cs="Times New Roman"/>
          <w:sz w:val="28"/>
          <w:szCs w:val="28"/>
        </w:rPr>
        <w:t>表</w:t>
      </w:r>
      <w:r>
        <w:rPr>
          <w:rFonts w:ascii="Times New Roman" w:hAnsi="Times New Roman" w:cs="Times New Roman"/>
          <w:sz w:val="28"/>
          <w:szCs w:val="28"/>
        </w:rPr>
        <w:t>8-2</w:t>
      </w:r>
      <w:r>
        <w:rPr>
          <w:rFonts w:hint="eastAsia"/>
          <w:sz w:val="28"/>
          <w:szCs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8-2 </w:t>
      </w:r>
      <w:r>
        <w:rPr>
          <w:rFonts w:ascii="Times New Roman" w:hAnsi="Times New Roman" w:cs="Times New Roman" w:hint="eastAsia"/>
          <w:b/>
          <w:sz w:val="28"/>
          <w:szCs w:val="28"/>
        </w:rPr>
        <w:t>废气监测分析</w:t>
      </w:r>
      <w:r>
        <w:rPr>
          <w:rFonts w:ascii="Times New Roman" w:hAnsi="Times New Roman" w:cs="Times New Roman"/>
          <w:b/>
          <w:sz w:val="28"/>
          <w:szCs w:val="28"/>
        </w:rPr>
        <w:t>方法及方法来源</w:t>
      </w:r>
    </w:p>
    <w:tbl>
      <w:tblPr>
        <w:tblW w:w="833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1701"/>
        <w:gridCol w:w="3716"/>
        <w:gridCol w:w="2913"/>
      </w:tblGrid>
      <w:tr w:rsidR="00D579A4">
        <w:trPr>
          <w:trHeight w:val="567"/>
        </w:trPr>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分析项目</w:t>
            </w:r>
          </w:p>
        </w:tc>
        <w:tc>
          <w:tcPr>
            <w:tcW w:w="371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2913"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方法来源</w:t>
            </w:r>
          </w:p>
        </w:tc>
      </w:tr>
      <w:tr w:rsidR="00D579A4">
        <w:trPr>
          <w:trHeight w:val="932"/>
        </w:trPr>
        <w:tc>
          <w:tcPr>
            <w:tcW w:w="1701"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非甲烷总烃</w:t>
            </w:r>
          </w:p>
        </w:tc>
        <w:tc>
          <w:tcPr>
            <w:tcW w:w="3716" w:type="dxa"/>
            <w:vAlign w:val="center"/>
          </w:tcPr>
          <w:p w:rsidR="00D579A4" w:rsidRDefault="0099369F">
            <w:pPr>
              <w:widowControl/>
              <w:snapToGrid w:val="0"/>
              <w:spacing w:line="360" w:lineRule="auto"/>
              <w:jc w:val="left"/>
            </w:pPr>
            <w:r>
              <w:rPr>
                <w:rFonts w:ascii="宋体" w:eastAsia="宋体" w:hAnsi="宋体" w:cs="宋体"/>
                <w:kern w:val="0"/>
                <w:sz w:val="24"/>
                <w:szCs w:val="24"/>
              </w:rPr>
              <w:t>环境空气总烃、甲烷和非甲烷总烃的测定直接进样-气相色谱法 </w:t>
            </w:r>
          </w:p>
        </w:tc>
        <w:tc>
          <w:tcPr>
            <w:tcW w:w="2913" w:type="dxa"/>
            <w:vAlign w:val="center"/>
          </w:tcPr>
          <w:p w:rsidR="00D579A4" w:rsidRDefault="0099369F">
            <w:pPr>
              <w:snapToGrid w:val="0"/>
              <w:spacing w:line="360" w:lineRule="auto"/>
              <w:jc w:val="center"/>
            </w:pPr>
            <w:r>
              <w:rPr>
                <w:rFonts w:ascii="宋体" w:eastAsia="宋体" w:hAnsi="宋体" w:cs="宋体" w:hint="eastAsia"/>
                <w:kern w:val="0"/>
                <w:sz w:val="24"/>
                <w:szCs w:val="24"/>
              </w:rPr>
              <w:t>HJ 604-2017</w:t>
            </w:r>
          </w:p>
        </w:tc>
      </w:tr>
    </w:tbl>
    <w:p w:rsidR="00D579A4" w:rsidRDefault="0099369F">
      <w:pPr>
        <w:snapToGrid w:val="0"/>
        <w:spacing w:line="360" w:lineRule="auto"/>
        <w:rPr>
          <w:rFonts w:ascii="Times New Roman" w:hAnsi="Times New Roman" w:cs="Times New Roman"/>
          <w:b/>
          <w:bCs/>
          <w:sz w:val="30"/>
          <w:szCs w:val="30"/>
        </w:rPr>
      </w:pPr>
      <w:r>
        <w:rPr>
          <w:rFonts w:ascii="Times New Roman" w:hAnsi="Times New Roman" w:cs="Times New Roman" w:hint="eastAsia"/>
          <w:b/>
          <w:bCs/>
          <w:sz w:val="30"/>
          <w:szCs w:val="30"/>
        </w:rPr>
        <w:t xml:space="preserve">8.1.3 </w:t>
      </w:r>
      <w:r>
        <w:rPr>
          <w:rFonts w:ascii="Times New Roman" w:hAnsi="Times New Roman" w:cs="Times New Roman" w:hint="eastAsia"/>
          <w:b/>
          <w:bCs/>
          <w:sz w:val="30"/>
          <w:szCs w:val="30"/>
        </w:rPr>
        <w:t>噪声</w:t>
      </w:r>
    </w:p>
    <w:p w:rsidR="00D579A4" w:rsidRDefault="0099369F">
      <w:pPr>
        <w:snapToGrid w:val="0"/>
        <w:spacing w:line="360" w:lineRule="auto"/>
        <w:ind w:firstLineChars="200" w:firstLine="560"/>
        <w:rPr>
          <w:sz w:val="28"/>
          <w:szCs w:val="28"/>
        </w:rPr>
      </w:pPr>
      <w:r>
        <w:rPr>
          <w:rFonts w:hint="eastAsia"/>
          <w:sz w:val="28"/>
          <w:szCs w:val="28"/>
        </w:rPr>
        <w:t>噪声分析方法见</w:t>
      </w:r>
      <w:r>
        <w:rPr>
          <w:rFonts w:ascii="Times New Roman" w:hAnsi="Times New Roman" w:cs="Times New Roman"/>
          <w:sz w:val="28"/>
          <w:szCs w:val="28"/>
        </w:rPr>
        <w:t>表</w:t>
      </w:r>
      <w:r>
        <w:rPr>
          <w:rFonts w:ascii="Times New Roman" w:hAnsi="Times New Roman" w:cs="Times New Roman"/>
          <w:sz w:val="28"/>
          <w:szCs w:val="28"/>
        </w:rPr>
        <w:t>8-</w:t>
      </w:r>
      <w:r>
        <w:rPr>
          <w:rFonts w:ascii="Times New Roman" w:hAnsi="Times New Roman" w:cs="Times New Roman" w:hint="eastAsia"/>
          <w:sz w:val="28"/>
          <w:szCs w:val="28"/>
        </w:rPr>
        <w:t>3</w:t>
      </w:r>
      <w:r>
        <w:rPr>
          <w:rFonts w:hint="eastAsia"/>
          <w:sz w:val="28"/>
          <w:szCs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8-3 </w:t>
      </w:r>
      <w:r>
        <w:rPr>
          <w:rFonts w:ascii="Times New Roman" w:hAnsi="Times New Roman" w:cs="Times New Roman" w:hint="eastAsia"/>
          <w:b/>
          <w:sz w:val="28"/>
          <w:szCs w:val="28"/>
        </w:rPr>
        <w:t>噪声分析方法</w:t>
      </w:r>
    </w:p>
    <w:tbl>
      <w:tblPr>
        <w:tblW w:w="8115"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1284"/>
        <w:gridCol w:w="3827"/>
        <w:gridCol w:w="3004"/>
      </w:tblGrid>
      <w:tr w:rsidR="00D579A4">
        <w:trPr>
          <w:trHeight w:val="567"/>
          <w:jc w:val="center"/>
        </w:trPr>
        <w:tc>
          <w:tcPr>
            <w:tcW w:w="128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分析项目</w:t>
            </w:r>
          </w:p>
        </w:tc>
        <w:tc>
          <w:tcPr>
            <w:tcW w:w="382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300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方法来源</w:t>
            </w:r>
          </w:p>
        </w:tc>
      </w:tr>
      <w:tr w:rsidR="00D579A4">
        <w:trPr>
          <w:trHeight w:val="567"/>
          <w:jc w:val="center"/>
        </w:trPr>
        <w:tc>
          <w:tcPr>
            <w:tcW w:w="128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厂界噪声</w:t>
            </w:r>
          </w:p>
        </w:tc>
        <w:tc>
          <w:tcPr>
            <w:tcW w:w="382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工业企业厂界环境噪声排放标准</w:t>
            </w:r>
          </w:p>
        </w:tc>
        <w:tc>
          <w:tcPr>
            <w:tcW w:w="3004"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GB12348-2008</w:t>
            </w:r>
          </w:p>
        </w:tc>
      </w:tr>
    </w:tbl>
    <w:p w:rsidR="00D579A4" w:rsidRDefault="0099369F">
      <w:pPr>
        <w:pStyle w:val="2"/>
        <w:snapToGrid w:val="0"/>
        <w:spacing w:before="0" w:after="0" w:line="360" w:lineRule="auto"/>
        <w:rPr>
          <w:rFonts w:ascii="Times New Roman" w:hAnsi="Times New Roman" w:cs="Times New Roman"/>
          <w:sz w:val="30"/>
          <w:szCs w:val="30"/>
        </w:rPr>
      </w:pPr>
      <w:bookmarkStart w:id="41" w:name="_Toc516045815"/>
      <w:r>
        <w:rPr>
          <w:rFonts w:ascii="Times New Roman" w:hAnsi="Times New Roman" w:cs="Times New Roman" w:hint="eastAsia"/>
          <w:sz w:val="30"/>
          <w:szCs w:val="30"/>
        </w:rPr>
        <w:t xml:space="preserve">8.2 </w:t>
      </w:r>
      <w:r>
        <w:rPr>
          <w:rFonts w:ascii="Times New Roman" w:hAnsi="Times New Roman" w:cs="Times New Roman" w:hint="eastAsia"/>
          <w:sz w:val="30"/>
          <w:szCs w:val="30"/>
        </w:rPr>
        <w:t>监测仪器</w:t>
      </w:r>
      <w:bookmarkEnd w:id="41"/>
    </w:p>
    <w:p w:rsidR="00D579A4" w:rsidRDefault="0099369F">
      <w:pPr>
        <w:snapToGrid w:val="0"/>
        <w:spacing w:line="360" w:lineRule="auto"/>
        <w:ind w:firstLineChars="200" w:firstLine="560"/>
        <w:rPr>
          <w:sz w:val="28"/>
        </w:rPr>
      </w:pPr>
      <w:r>
        <w:rPr>
          <w:rFonts w:hint="eastAsia"/>
          <w:sz w:val="28"/>
        </w:rPr>
        <w:t>监测仪器具体情况见表</w:t>
      </w:r>
      <w:r>
        <w:rPr>
          <w:rFonts w:hint="eastAsia"/>
          <w:sz w:val="28"/>
        </w:rPr>
        <w:t>8-4</w:t>
      </w:r>
      <w:r>
        <w:rPr>
          <w:rFonts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lastRenderedPageBreak/>
        <w:t>表</w:t>
      </w:r>
      <w:r>
        <w:rPr>
          <w:rFonts w:ascii="Times New Roman" w:hAnsi="Times New Roman" w:cs="Times New Roman" w:hint="eastAsia"/>
          <w:b/>
          <w:sz w:val="28"/>
          <w:szCs w:val="28"/>
        </w:rPr>
        <w:t xml:space="preserve">8-4 </w:t>
      </w:r>
      <w:r>
        <w:rPr>
          <w:rFonts w:ascii="Times New Roman" w:hAnsi="Times New Roman" w:cs="Times New Roman" w:hint="eastAsia"/>
          <w:b/>
          <w:sz w:val="28"/>
          <w:szCs w:val="28"/>
        </w:rPr>
        <w:t>监测仪器情况一览表</w:t>
      </w:r>
    </w:p>
    <w:tbl>
      <w:tblPr>
        <w:tblW w:w="7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20"/>
        <w:gridCol w:w="1686"/>
        <w:gridCol w:w="1547"/>
        <w:gridCol w:w="1125"/>
        <w:gridCol w:w="1419"/>
      </w:tblGrid>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仪器名称</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仪器型号</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仪器编号</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校准</w:t>
            </w:r>
            <w:r>
              <w:rPr>
                <w:rFonts w:ascii="Times New Roman" w:hAnsi="Times New Roman" w:cs="Times New Roman" w:hint="eastAsia"/>
              </w:rPr>
              <w:t>/</w:t>
            </w:r>
            <w:r>
              <w:rPr>
                <w:rFonts w:ascii="Times New Roman" w:hAnsi="Times New Roman" w:cs="Times New Roman" w:hint="eastAsia"/>
              </w:rPr>
              <w:t>检定情况</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校准</w:t>
            </w:r>
            <w:r>
              <w:rPr>
                <w:rFonts w:ascii="Times New Roman" w:hAnsi="Times New Roman" w:cs="Times New Roman" w:hint="eastAsia"/>
              </w:rPr>
              <w:t>/</w:t>
            </w:r>
            <w:r>
              <w:rPr>
                <w:rFonts w:ascii="Times New Roman" w:hAnsi="Times New Roman" w:cs="Times New Roman" w:hint="eastAsia"/>
              </w:rPr>
              <w:t>检定证书有效期</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电子天平</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ME104E /02</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DN-JC-011</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2018.04.02</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pH</w:t>
            </w:r>
            <w:r>
              <w:rPr>
                <w:rFonts w:ascii="Times New Roman" w:hAnsi="Times New Roman" w:cs="Times New Roman" w:hint="eastAsia"/>
              </w:rPr>
              <w:t>计</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PHS-3E</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DN-JC-010</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widowControl/>
              <w:snapToGrid w:val="0"/>
              <w:spacing w:line="360" w:lineRule="auto"/>
              <w:jc w:val="center"/>
              <w:textAlignment w:val="center"/>
              <w:rPr>
                <w:rFonts w:ascii="Times New Roman" w:hAnsi="Times New Roman" w:cs="Times New Roman"/>
              </w:rPr>
            </w:pPr>
            <w:r>
              <w:rPr>
                <w:rFonts w:ascii="Times New Roman" w:hAnsi="Times New Roman" w:cs="Times New Roman"/>
              </w:rPr>
              <w:t>2018.</w:t>
            </w:r>
            <w:r>
              <w:rPr>
                <w:rFonts w:ascii="Times New Roman" w:hAnsi="Times New Roman" w:cs="Times New Roman" w:hint="eastAsia"/>
              </w:rPr>
              <w:t>0</w:t>
            </w:r>
            <w:r>
              <w:rPr>
                <w:rFonts w:ascii="Times New Roman" w:hAnsi="Times New Roman" w:cs="Times New Roman"/>
              </w:rPr>
              <w:t>5.14</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紫外可见分光光度计</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TU-1810</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pPr>
            <w:r>
              <w:rPr>
                <w:rFonts w:ascii="Times New Roman" w:hAnsi="Times New Roman" w:cs="Times New Roman" w:hint="eastAsia"/>
              </w:rPr>
              <w:t>DN-JC-070</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2018.</w:t>
            </w:r>
            <w:r>
              <w:rPr>
                <w:rFonts w:ascii="Times New Roman" w:hAnsi="Times New Roman" w:cs="Times New Roman" w:hint="eastAsia"/>
              </w:rPr>
              <w:t>0</w:t>
            </w:r>
            <w:r>
              <w:rPr>
                <w:rFonts w:ascii="Times New Roman" w:hAnsi="Times New Roman" w:cs="Times New Roman"/>
              </w:rPr>
              <w:t>5.14</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酸式滴定管</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50mL</w:t>
            </w:r>
          </w:p>
        </w:tc>
        <w:tc>
          <w:tcPr>
            <w:tcW w:w="1547" w:type="dxa"/>
            <w:vAlign w:val="center"/>
          </w:tcPr>
          <w:p w:rsidR="00D579A4" w:rsidRDefault="0099369F">
            <w:pPr>
              <w:snapToGrid w:val="0"/>
              <w:spacing w:line="360" w:lineRule="auto"/>
              <w:jc w:val="center"/>
            </w:pPr>
            <w:r>
              <w:rPr>
                <w:rFonts w:ascii="Times New Roman" w:hAnsi="Times New Roman" w:cs="Times New Roman" w:hint="eastAsia"/>
              </w:rPr>
              <w:t>DN-JC-041</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2018.05.16</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红外</w:t>
            </w:r>
            <w:proofErr w:type="gramStart"/>
            <w:r>
              <w:rPr>
                <w:rFonts w:ascii="Times New Roman" w:hAnsi="Times New Roman" w:cs="Times New Roman" w:hint="eastAsia"/>
              </w:rPr>
              <w:t>测油仪</w:t>
            </w:r>
            <w:proofErr w:type="gramEnd"/>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OIL 460</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DN-JC-004</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rPr>
              <w:t>2018.</w:t>
            </w:r>
            <w:r>
              <w:rPr>
                <w:rFonts w:ascii="Times New Roman" w:hAnsi="Times New Roman" w:cs="Times New Roman" w:hint="eastAsia"/>
              </w:rPr>
              <w:t>0</w:t>
            </w:r>
            <w:r>
              <w:rPr>
                <w:rFonts w:ascii="Times New Roman" w:hAnsi="Times New Roman" w:cs="Times New Roman"/>
              </w:rPr>
              <w:t>5.14</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气相色谱仪</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Agilent 7820</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DN-JC-091</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2018.02.26</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声级</w:t>
            </w:r>
            <w:proofErr w:type="gramStart"/>
            <w:r>
              <w:rPr>
                <w:rFonts w:ascii="Times New Roman" w:hAnsi="Times New Roman" w:cs="Times New Roman" w:hint="eastAsia"/>
              </w:rPr>
              <w:t>校准器</w:t>
            </w:r>
            <w:proofErr w:type="gramEnd"/>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AWA6221B</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DN-SDH-021</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2018.06.05</w:t>
            </w:r>
          </w:p>
        </w:tc>
      </w:tr>
      <w:tr w:rsidR="00D579A4">
        <w:trPr>
          <w:trHeight w:val="593"/>
          <w:jc w:val="center"/>
        </w:trPr>
        <w:tc>
          <w:tcPr>
            <w:tcW w:w="2220"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多功能声级计</w:t>
            </w:r>
          </w:p>
        </w:tc>
        <w:tc>
          <w:tcPr>
            <w:tcW w:w="1686"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AWA6228</w:t>
            </w:r>
            <w:r>
              <w:rPr>
                <w:rFonts w:ascii="Times New Roman" w:hAnsi="Times New Roman" w:cs="Times New Roman" w:hint="eastAsia"/>
              </w:rPr>
              <w:t>型</w:t>
            </w:r>
          </w:p>
        </w:tc>
        <w:tc>
          <w:tcPr>
            <w:tcW w:w="1547"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DN-SDH-020</w:t>
            </w:r>
          </w:p>
        </w:tc>
        <w:tc>
          <w:tcPr>
            <w:tcW w:w="1125"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已校准</w:t>
            </w:r>
          </w:p>
        </w:tc>
        <w:tc>
          <w:tcPr>
            <w:tcW w:w="1419" w:type="dxa"/>
            <w:vAlign w:val="center"/>
          </w:tcPr>
          <w:p w:rsidR="00D579A4" w:rsidRDefault="0099369F">
            <w:pPr>
              <w:snapToGrid w:val="0"/>
              <w:spacing w:line="360" w:lineRule="auto"/>
              <w:jc w:val="center"/>
              <w:rPr>
                <w:rFonts w:ascii="Times New Roman" w:hAnsi="Times New Roman" w:cs="Times New Roman"/>
              </w:rPr>
            </w:pPr>
            <w:r>
              <w:rPr>
                <w:rFonts w:ascii="Times New Roman" w:hAnsi="Times New Roman" w:cs="Times New Roman" w:hint="eastAsia"/>
              </w:rPr>
              <w:t>2018.05.16</w:t>
            </w:r>
          </w:p>
        </w:tc>
      </w:tr>
    </w:tbl>
    <w:p w:rsidR="00D579A4" w:rsidRDefault="0099369F">
      <w:pPr>
        <w:pStyle w:val="2"/>
        <w:snapToGrid w:val="0"/>
        <w:spacing w:before="0" w:after="0" w:line="360" w:lineRule="auto"/>
        <w:rPr>
          <w:rFonts w:ascii="Times New Roman" w:hAnsi="Times New Roman" w:cs="Times New Roman"/>
          <w:sz w:val="30"/>
          <w:szCs w:val="30"/>
        </w:rPr>
      </w:pPr>
      <w:bookmarkStart w:id="42" w:name="_Toc516045816"/>
      <w:r>
        <w:rPr>
          <w:rFonts w:ascii="Times New Roman" w:hAnsi="Times New Roman" w:cs="Times New Roman"/>
          <w:sz w:val="30"/>
          <w:szCs w:val="30"/>
        </w:rPr>
        <w:t xml:space="preserve">8.3 </w:t>
      </w:r>
      <w:r>
        <w:rPr>
          <w:rFonts w:ascii="Times New Roman" w:hAnsi="Times New Roman" w:cs="Times New Roman"/>
          <w:sz w:val="30"/>
          <w:szCs w:val="30"/>
        </w:rPr>
        <w:t>人员资质</w:t>
      </w:r>
      <w:bookmarkEnd w:id="42"/>
    </w:p>
    <w:p w:rsidR="00D579A4" w:rsidRDefault="0099369F">
      <w:pPr>
        <w:snapToGrid w:val="0"/>
        <w:spacing w:line="360" w:lineRule="auto"/>
        <w:ind w:firstLineChars="200" w:firstLine="560"/>
        <w:rPr>
          <w:sz w:val="28"/>
          <w:szCs w:val="28"/>
        </w:rPr>
      </w:pPr>
      <w:r>
        <w:rPr>
          <w:sz w:val="28"/>
          <w:szCs w:val="28"/>
        </w:rPr>
        <w:t>参加竣工验收监测采样和测试的人员，经考核合格并持证上岗。</w:t>
      </w:r>
      <w:r>
        <w:rPr>
          <w:rFonts w:hint="eastAsia"/>
          <w:sz w:val="28"/>
          <w:szCs w:val="28"/>
        </w:rPr>
        <w:t>验收监测项目负责人持有中国环境监测总站颁发的建设项目竣工环境保护验收监测技术培训合格证。现场监测人持有江苏德诺</w:t>
      </w:r>
      <w:r>
        <w:rPr>
          <w:sz w:val="28"/>
          <w:szCs w:val="28"/>
        </w:rPr>
        <w:t>检测技术</w:t>
      </w:r>
      <w:r>
        <w:rPr>
          <w:rFonts w:hint="eastAsia"/>
          <w:sz w:val="28"/>
          <w:szCs w:val="28"/>
        </w:rPr>
        <w:t>有限</w:t>
      </w:r>
      <w:r>
        <w:rPr>
          <w:sz w:val="28"/>
          <w:szCs w:val="28"/>
        </w:rPr>
        <w:t>公司</w:t>
      </w:r>
      <w:r>
        <w:rPr>
          <w:rFonts w:hint="eastAsia"/>
          <w:sz w:val="28"/>
          <w:szCs w:val="28"/>
        </w:rPr>
        <w:t>颁发的上岗合格证。</w:t>
      </w:r>
    </w:p>
    <w:p w:rsidR="00D579A4" w:rsidRDefault="0099369F">
      <w:pPr>
        <w:pStyle w:val="2"/>
        <w:snapToGrid w:val="0"/>
        <w:spacing w:before="0" w:after="0" w:line="360" w:lineRule="auto"/>
        <w:rPr>
          <w:rFonts w:ascii="Times New Roman" w:hAnsi="Times New Roman" w:cs="Times New Roman"/>
          <w:sz w:val="30"/>
          <w:szCs w:val="30"/>
        </w:rPr>
      </w:pPr>
      <w:bookmarkStart w:id="43" w:name="_Toc516045817"/>
      <w:r>
        <w:rPr>
          <w:rFonts w:ascii="Times New Roman" w:hAnsi="Times New Roman" w:cs="Times New Roman" w:hint="eastAsia"/>
          <w:sz w:val="30"/>
          <w:szCs w:val="30"/>
        </w:rPr>
        <w:t xml:space="preserve">8.4 </w:t>
      </w:r>
      <w:r>
        <w:rPr>
          <w:rFonts w:ascii="Times New Roman" w:hAnsi="Times New Roman" w:cs="Times New Roman" w:hint="eastAsia"/>
          <w:sz w:val="30"/>
          <w:szCs w:val="30"/>
        </w:rPr>
        <w:t>水质监测分析过程中的质量保证和质量控制</w:t>
      </w:r>
      <w:bookmarkEnd w:id="43"/>
    </w:p>
    <w:p w:rsidR="00D579A4" w:rsidRDefault="0099369F">
      <w:pPr>
        <w:snapToGrid w:val="0"/>
        <w:spacing w:line="360" w:lineRule="auto"/>
        <w:ind w:firstLineChars="200" w:firstLine="560"/>
        <w:rPr>
          <w:sz w:val="28"/>
          <w:szCs w:val="28"/>
        </w:rPr>
      </w:pPr>
      <w:r>
        <w:rPr>
          <w:rFonts w:hint="eastAsia"/>
          <w:sz w:val="28"/>
          <w:szCs w:val="28"/>
        </w:rPr>
        <w:t>水样的采集、运输、保存、实验室分析和数据计算的全过程均按《环境水质监测质量保证手册》（第四版）的要求进行。采集</w:t>
      </w:r>
      <w:r>
        <w:rPr>
          <w:sz w:val="28"/>
          <w:szCs w:val="28"/>
        </w:rPr>
        <w:t>10%</w:t>
      </w:r>
      <w:r>
        <w:rPr>
          <w:rFonts w:hint="eastAsia"/>
          <w:sz w:val="28"/>
          <w:szCs w:val="28"/>
        </w:rPr>
        <w:t>平行双样；样品分析采用空白试验、加</w:t>
      </w:r>
      <w:r>
        <w:rPr>
          <w:sz w:val="28"/>
          <w:szCs w:val="28"/>
        </w:rPr>
        <w:t>10%</w:t>
      </w:r>
      <w:r>
        <w:rPr>
          <w:rFonts w:hint="eastAsia"/>
          <w:sz w:val="28"/>
          <w:szCs w:val="28"/>
        </w:rPr>
        <w:t>的</w:t>
      </w:r>
      <w:proofErr w:type="gramStart"/>
      <w:r>
        <w:rPr>
          <w:rFonts w:hint="eastAsia"/>
          <w:sz w:val="28"/>
          <w:szCs w:val="28"/>
        </w:rPr>
        <w:t>质控样和</w:t>
      </w:r>
      <w:proofErr w:type="gramEnd"/>
      <w:r>
        <w:rPr>
          <w:rFonts w:hint="eastAsia"/>
          <w:sz w:val="28"/>
          <w:szCs w:val="28"/>
        </w:rPr>
        <w:t>平行样，对能够加标的项目按</w:t>
      </w:r>
      <w:r>
        <w:rPr>
          <w:sz w:val="28"/>
          <w:szCs w:val="28"/>
        </w:rPr>
        <w:t>10%</w:t>
      </w:r>
      <w:r>
        <w:rPr>
          <w:rFonts w:hint="eastAsia"/>
          <w:sz w:val="28"/>
          <w:szCs w:val="28"/>
        </w:rPr>
        <w:t>进行加标回收。</w:t>
      </w:r>
    </w:p>
    <w:p w:rsidR="00D579A4" w:rsidRDefault="0099369F">
      <w:pPr>
        <w:pStyle w:val="2"/>
        <w:snapToGrid w:val="0"/>
        <w:spacing w:before="0" w:after="0" w:line="360" w:lineRule="auto"/>
        <w:rPr>
          <w:rFonts w:ascii="Times New Roman" w:hAnsi="Times New Roman" w:cs="Times New Roman"/>
          <w:sz w:val="30"/>
          <w:szCs w:val="30"/>
        </w:rPr>
      </w:pPr>
      <w:bookmarkStart w:id="44" w:name="_Toc516045818"/>
      <w:r>
        <w:rPr>
          <w:rFonts w:ascii="Times New Roman" w:hAnsi="Times New Roman" w:cs="Times New Roman" w:hint="eastAsia"/>
          <w:sz w:val="30"/>
          <w:szCs w:val="30"/>
        </w:rPr>
        <w:t xml:space="preserve">8.5 </w:t>
      </w:r>
      <w:r>
        <w:rPr>
          <w:rFonts w:ascii="Times New Roman" w:hAnsi="Times New Roman" w:cs="Times New Roman" w:hint="eastAsia"/>
          <w:sz w:val="30"/>
          <w:szCs w:val="30"/>
        </w:rPr>
        <w:t>气体监测分析过程中的质量保证和质量控制</w:t>
      </w:r>
      <w:bookmarkEnd w:id="44"/>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废气检测设备采样前已进行气密性检查和流量校准。</w:t>
      </w:r>
    </w:p>
    <w:p w:rsidR="00D579A4" w:rsidRDefault="0099369F">
      <w:pPr>
        <w:pStyle w:val="2"/>
        <w:snapToGrid w:val="0"/>
        <w:spacing w:before="0" w:after="0" w:line="360" w:lineRule="auto"/>
        <w:rPr>
          <w:rFonts w:ascii="Times New Roman" w:hAnsi="Times New Roman" w:cs="Times New Roman"/>
          <w:sz w:val="30"/>
          <w:szCs w:val="30"/>
        </w:rPr>
      </w:pPr>
      <w:bookmarkStart w:id="45" w:name="_Toc516045819"/>
      <w:r>
        <w:rPr>
          <w:rFonts w:ascii="Times New Roman" w:hAnsi="Times New Roman" w:cs="Times New Roman" w:hint="eastAsia"/>
          <w:sz w:val="28"/>
        </w:rPr>
        <w:t xml:space="preserve">8.6 </w:t>
      </w:r>
      <w:r>
        <w:rPr>
          <w:rFonts w:ascii="Times New Roman" w:hAnsi="Times New Roman" w:cs="Times New Roman" w:hint="eastAsia"/>
          <w:sz w:val="28"/>
        </w:rPr>
        <w:t>噪声</w:t>
      </w:r>
      <w:r>
        <w:rPr>
          <w:rFonts w:ascii="Times New Roman" w:hAnsi="Times New Roman" w:cs="Times New Roman" w:hint="eastAsia"/>
          <w:sz w:val="30"/>
          <w:szCs w:val="30"/>
        </w:rPr>
        <w:t>监测分析过程中的质量保证和质量控制</w:t>
      </w:r>
      <w:bookmarkEnd w:id="45"/>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噪声监测仪在使用前后进行校准，噪声仪器校验表见表</w:t>
      </w:r>
      <w:r>
        <w:rPr>
          <w:rFonts w:ascii="Times New Roman" w:hAnsi="Times New Roman" w:cs="Times New Roman" w:hint="eastAsia"/>
          <w:sz w:val="28"/>
        </w:rPr>
        <w:t>8-5</w:t>
      </w:r>
      <w:r>
        <w:rPr>
          <w:rFonts w:ascii="Times New Roman" w:hAnsi="Times New Roman" w:cs="Times New Roman"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lastRenderedPageBreak/>
        <w:t>表</w:t>
      </w:r>
      <w:r>
        <w:rPr>
          <w:rFonts w:ascii="Times New Roman" w:hAnsi="Times New Roman" w:cs="Times New Roman" w:hint="eastAsia"/>
          <w:b/>
          <w:sz w:val="28"/>
          <w:szCs w:val="28"/>
        </w:rPr>
        <w:t xml:space="preserve">8-5 </w:t>
      </w:r>
      <w:r>
        <w:rPr>
          <w:rFonts w:ascii="Times New Roman" w:hAnsi="Times New Roman" w:cs="Times New Roman" w:hint="eastAsia"/>
          <w:b/>
          <w:sz w:val="28"/>
          <w:szCs w:val="28"/>
        </w:rPr>
        <w:t>噪声仪器校验表</w:t>
      </w:r>
    </w:p>
    <w:tbl>
      <w:tblPr>
        <w:tblW w:w="82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7"/>
        <w:gridCol w:w="1494"/>
        <w:gridCol w:w="1578"/>
        <w:gridCol w:w="1578"/>
        <w:gridCol w:w="1805"/>
      </w:tblGrid>
      <w:tr w:rsidR="00D579A4">
        <w:trPr>
          <w:trHeight w:val="516"/>
          <w:jc w:val="center"/>
        </w:trPr>
        <w:tc>
          <w:tcPr>
            <w:tcW w:w="1807"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监测日期</w:t>
            </w:r>
          </w:p>
        </w:tc>
        <w:tc>
          <w:tcPr>
            <w:tcW w:w="1494"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监测前校准值</w:t>
            </w:r>
            <w:r>
              <w:rPr>
                <w:rFonts w:ascii="Times New Roman" w:hAnsi="Times New Roman" w:cs="Times New Roman" w:hint="eastAsia"/>
                <w:szCs w:val="21"/>
              </w:rPr>
              <w:t>dB</w:t>
            </w:r>
            <w:r>
              <w:rPr>
                <w:rFonts w:ascii="Times New Roman" w:hAnsi="Times New Roman" w:cs="Times New Roman" w:hint="eastAsia"/>
                <w:szCs w:val="21"/>
              </w:rPr>
              <w:t>（</w:t>
            </w:r>
            <w:r>
              <w:rPr>
                <w:rFonts w:ascii="Times New Roman" w:hAnsi="Times New Roman" w:cs="Times New Roman" w:hint="eastAsia"/>
                <w:szCs w:val="21"/>
              </w:rPr>
              <w:t>A</w:t>
            </w:r>
            <w:r>
              <w:rPr>
                <w:rFonts w:ascii="Times New Roman" w:hAnsi="Times New Roman" w:cs="Times New Roman" w:hint="eastAsia"/>
                <w:szCs w:val="21"/>
              </w:rPr>
              <w:t>）</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监测后校准值</w:t>
            </w:r>
            <w:r>
              <w:rPr>
                <w:rFonts w:ascii="Times New Roman" w:hAnsi="Times New Roman" w:cs="Times New Roman" w:hint="eastAsia"/>
                <w:szCs w:val="21"/>
              </w:rPr>
              <w:t>dB</w:t>
            </w:r>
            <w:r>
              <w:rPr>
                <w:rFonts w:ascii="Times New Roman" w:hAnsi="Times New Roman" w:cs="Times New Roman" w:hint="eastAsia"/>
                <w:szCs w:val="21"/>
              </w:rPr>
              <w:t>（</w:t>
            </w:r>
            <w:r>
              <w:rPr>
                <w:rFonts w:ascii="Times New Roman" w:hAnsi="Times New Roman" w:cs="Times New Roman" w:hint="eastAsia"/>
                <w:szCs w:val="21"/>
              </w:rPr>
              <w:t>A</w:t>
            </w:r>
            <w:r>
              <w:rPr>
                <w:rFonts w:ascii="Times New Roman" w:hAnsi="Times New Roman" w:cs="Times New Roman" w:hint="eastAsia"/>
                <w:szCs w:val="21"/>
              </w:rPr>
              <w:t>）</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校准示值偏差要求</w:t>
            </w:r>
            <w:r>
              <w:rPr>
                <w:rFonts w:ascii="Times New Roman" w:hAnsi="Times New Roman" w:cs="Times New Roman" w:hint="eastAsia"/>
                <w:szCs w:val="21"/>
              </w:rPr>
              <w:t>dB</w:t>
            </w:r>
            <w:r>
              <w:rPr>
                <w:rFonts w:ascii="Times New Roman" w:hAnsi="Times New Roman" w:cs="Times New Roman" w:hint="eastAsia"/>
                <w:szCs w:val="21"/>
              </w:rPr>
              <w:t>（</w:t>
            </w:r>
            <w:r>
              <w:rPr>
                <w:rFonts w:ascii="Times New Roman" w:hAnsi="Times New Roman" w:cs="Times New Roman" w:hint="eastAsia"/>
                <w:szCs w:val="21"/>
              </w:rPr>
              <w:t>A</w:t>
            </w:r>
            <w:r>
              <w:rPr>
                <w:rFonts w:ascii="Times New Roman" w:hAnsi="Times New Roman" w:cs="Times New Roman" w:hint="eastAsia"/>
                <w:szCs w:val="21"/>
              </w:rPr>
              <w:t>）</w:t>
            </w:r>
          </w:p>
        </w:tc>
        <w:tc>
          <w:tcPr>
            <w:tcW w:w="1805"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校准结果</w:t>
            </w:r>
          </w:p>
        </w:tc>
      </w:tr>
      <w:tr w:rsidR="00D579A4">
        <w:trPr>
          <w:trHeight w:val="516"/>
          <w:jc w:val="center"/>
        </w:trPr>
        <w:tc>
          <w:tcPr>
            <w:tcW w:w="1807"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szCs w:val="21"/>
              </w:rPr>
              <w:t>0</w:t>
            </w:r>
            <w:r>
              <w:rPr>
                <w:rFonts w:ascii="Times New Roman" w:hAnsi="Times New Roman" w:cs="Times New Roman" w:hint="eastAsia"/>
                <w:szCs w:val="21"/>
              </w:rPr>
              <w:t>6.22</w:t>
            </w:r>
          </w:p>
        </w:tc>
        <w:tc>
          <w:tcPr>
            <w:tcW w:w="1494"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93.80</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93.80</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szCs w:val="21"/>
              </w:rPr>
              <w:t>0.5</w:t>
            </w:r>
          </w:p>
        </w:tc>
        <w:tc>
          <w:tcPr>
            <w:tcW w:w="1805"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合格</w:t>
            </w:r>
          </w:p>
        </w:tc>
      </w:tr>
      <w:tr w:rsidR="00D579A4">
        <w:trPr>
          <w:trHeight w:val="516"/>
          <w:jc w:val="center"/>
        </w:trPr>
        <w:tc>
          <w:tcPr>
            <w:tcW w:w="1807"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szCs w:val="21"/>
              </w:rPr>
              <w:t>0</w:t>
            </w:r>
            <w:r>
              <w:rPr>
                <w:rFonts w:ascii="Times New Roman" w:hAnsi="Times New Roman" w:cs="Times New Roman" w:hint="eastAsia"/>
                <w:szCs w:val="21"/>
              </w:rPr>
              <w:t>6.23</w:t>
            </w:r>
          </w:p>
        </w:tc>
        <w:tc>
          <w:tcPr>
            <w:tcW w:w="1494"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93.80</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93.80</w:t>
            </w:r>
          </w:p>
        </w:tc>
        <w:tc>
          <w:tcPr>
            <w:tcW w:w="1578"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szCs w:val="21"/>
              </w:rPr>
              <w:t>0.5</w:t>
            </w:r>
          </w:p>
        </w:tc>
        <w:tc>
          <w:tcPr>
            <w:tcW w:w="1805" w:type="dxa"/>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合格</w:t>
            </w:r>
          </w:p>
        </w:tc>
      </w:tr>
    </w:tbl>
    <w:p w:rsidR="00D579A4" w:rsidRDefault="00D579A4">
      <w:pPr>
        <w:pStyle w:val="1"/>
        <w:snapToGrid w:val="0"/>
        <w:spacing w:before="0" w:after="0" w:line="360" w:lineRule="auto"/>
        <w:rPr>
          <w:rFonts w:ascii="Times New Roman" w:hAnsi="Times New Roman" w:cs="Times New Roman"/>
          <w:sz w:val="30"/>
          <w:szCs w:val="30"/>
        </w:rPr>
      </w:pPr>
      <w:bookmarkStart w:id="46" w:name="_Toc516045820"/>
    </w:p>
    <w:p w:rsidR="00D579A4" w:rsidRDefault="0099369F">
      <w:pPr>
        <w:pStyle w:val="1"/>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9 </w:t>
      </w:r>
      <w:r>
        <w:rPr>
          <w:rFonts w:ascii="Times New Roman" w:hAnsi="Times New Roman" w:cs="Times New Roman" w:hint="eastAsia"/>
          <w:sz w:val="30"/>
          <w:szCs w:val="30"/>
        </w:rPr>
        <w:t>验收监测结果</w:t>
      </w:r>
      <w:bookmarkEnd w:id="46"/>
    </w:p>
    <w:p w:rsidR="00D579A4" w:rsidRDefault="0099369F">
      <w:pPr>
        <w:pStyle w:val="2"/>
        <w:snapToGrid w:val="0"/>
        <w:spacing w:before="0" w:after="0" w:line="360" w:lineRule="auto"/>
        <w:rPr>
          <w:rFonts w:ascii="Times New Roman" w:hAnsi="Times New Roman" w:cs="Times New Roman"/>
          <w:sz w:val="30"/>
          <w:szCs w:val="30"/>
        </w:rPr>
      </w:pPr>
      <w:bookmarkStart w:id="47" w:name="_Toc516045821"/>
      <w:r>
        <w:rPr>
          <w:rFonts w:ascii="Times New Roman" w:hAnsi="Times New Roman" w:cs="Times New Roman" w:hint="eastAsia"/>
          <w:sz w:val="30"/>
          <w:szCs w:val="30"/>
        </w:rPr>
        <w:t xml:space="preserve">9.1 </w:t>
      </w:r>
      <w:r>
        <w:rPr>
          <w:rFonts w:ascii="Times New Roman" w:hAnsi="Times New Roman" w:cs="Times New Roman" w:hint="eastAsia"/>
          <w:sz w:val="30"/>
          <w:szCs w:val="30"/>
        </w:rPr>
        <w:t>生产工况</w:t>
      </w:r>
      <w:bookmarkEnd w:id="47"/>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监测期间工况基本稳定，达到</w:t>
      </w:r>
      <w:r>
        <w:rPr>
          <w:rFonts w:ascii="Times New Roman" w:hAnsi="Times New Roman" w:cs="Times New Roman"/>
          <w:sz w:val="28"/>
        </w:rPr>
        <w:t>75%</w:t>
      </w:r>
      <w:r>
        <w:rPr>
          <w:rFonts w:ascii="Times New Roman" w:hAnsi="Times New Roman" w:cs="Times New Roman" w:hint="eastAsia"/>
          <w:sz w:val="28"/>
        </w:rPr>
        <w:t>以上。具体情况见表</w:t>
      </w:r>
      <w:r>
        <w:rPr>
          <w:rFonts w:ascii="Times New Roman" w:hAnsi="Times New Roman" w:cs="Times New Roman" w:hint="eastAsia"/>
          <w:sz w:val="28"/>
        </w:rPr>
        <w:t>9-1</w:t>
      </w:r>
      <w:r>
        <w:rPr>
          <w:rFonts w:ascii="Times New Roman" w:hAnsi="Times New Roman" w:cs="Times New Roman" w:hint="eastAsia"/>
          <w:sz w:val="28"/>
        </w:rPr>
        <w:t>。</w:t>
      </w:r>
    </w:p>
    <w:p w:rsidR="00D579A4" w:rsidRDefault="0099369F">
      <w:pPr>
        <w:snapToGrid w:val="0"/>
        <w:spacing w:line="360" w:lineRule="auto"/>
        <w:ind w:firstLineChars="800" w:firstLine="2249"/>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9-1 </w:t>
      </w:r>
      <w:r>
        <w:rPr>
          <w:rFonts w:ascii="Times New Roman" w:hAnsi="Times New Roman" w:cs="Times New Roman" w:hint="eastAsia"/>
          <w:b/>
          <w:sz w:val="28"/>
          <w:szCs w:val="28"/>
        </w:rPr>
        <w:t>监测期间生产工况表</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2093"/>
        <w:gridCol w:w="1800"/>
        <w:gridCol w:w="2061"/>
        <w:gridCol w:w="1633"/>
      </w:tblGrid>
      <w:tr w:rsidR="00D579A4">
        <w:trPr>
          <w:trHeight w:val="525"/>
          <w:jc w:val="center"/>
        </w:trPr>
        <w:tc>
          <w:tcPr>
            <w:tcW w:w="1362" w:type="dxa"/>
            <w:vAlign w:val="center"/>
          </w:tcPr>
          <w:p w:rsidR="00D579A4" w:rsidRDefault="0099369F">
            <w:pPr>
              <w:pStyle w:val="af2"/>
              <w:spacing w:line="360" w:lineRule="auto"/>
              <w:rPr>
                <w:b/>
                <w:snapToGrid w:val="0"/>
              </w:rPr>
            </w:pPr>
            <w:bookmarkStart w:id="48" w:name="_Toc516045822"/>
            <w:r>
              <w:rPr>
                <w:b/>
                <w:snapToGrid w:val="0"/>
              </w:rPr>
              <w:t>日期</w:t>
            </w:r>
          </w:p>
        </w:tc>
        <w:tc>
          <w:tcPr>
            <w:tcW w:w="2093" w:type="dxa"/>
            <w:vAlign w:val="center"/>
          </w:tcPr>
          <w:p w:rsidR="00D579A4" w:rsidRDefault="0099369F">
            <w:pPr>
              <w:pStyle w:val="af2"/>
              <w:spacing w:line="360" w:lineRule="auto"/>
              <w:rPr>
                <w:b/>
                <w:snapToGrid w:val="0"/>
              </w:rPr>
            </w:pPr>
            <w:r>
              <w:rPr>
                <w:b/>
                <w:snapToGrid w:val="0"/>
              </w:rPr>
              <w:t>产品</w:t>
            </w:r>
          </w:p>
        </w:tc>
        <w:tc>
          <w:tcPr>
            <w:tcW w:w="1800" w:type="dxa"/>
            <w:vAlign w:val="center"/>
          </w:tcPr>
          <w:p w:rsidR="00D579A4" w:rsidRDefault="0099369F">
            <w:pPr>
              <w:pStyle w:val="af2"/>
              <w:spacing w:line="360" w:lineRule="auto"/>
              <w:rPr>
                <w:b/>
                <w:snapToGrid w:val="0"/>
              </w:rPr>
            </w:pPr>
            <w:r>
              <w:rPr>
                <w:b/>
                <w:snapToGrid w:val="0"/>
              </w:rPr>
              <w:t>设计</w:t>
            </w:r>
            <w:r>
              <w:rPr>
                <w:rFonts w:hint="eastAsia"/>
                <w:b/>
                <w:snapToGrid w:val="0"/>
              </w:rPr>
              <w:t>销售</w:t>
            </w:r>
            <w:r>
              <w:rPr>
                <w:b/>
                <w:snapToGrid w:val="0"/>
              </w:rPr>
              <w:t>能力</w:t>
            </w:r>
          </w:p>
        </w:tc>
        <w:tc>
          <w:tcPr>
            <w:tcW w:w="2061" w:type="dxa"/>
            <w:vAlign w:val="center"/>
          </w:tcPr>
          <w:p w:rsidR="00D579A4" w:rsidRDefault="0099369F">
            <w:pPr>
              <w:pStyle w:val="af2"/>
              <w:spacing w:line="360" w:lineRule="auto"/>
              <w:rPr>
                <w:b/>
                <w:snapToGrid w:val="0"/>
              </w:rPr>
            </w:pPr>
            <w:r>
              <w:rPr>
                <w:b/>
                <w:snapToGrid w:val="0"/>
              </w:rPr>
              <w:t>实际</w:t>
            </w:r>
            <w:r>
              <w:rPr>
                <w:rFonts w:hint="eastAsia"/>
                <w:b/>
                <w:snapToGrid w:val="0"/>
              </w:rPr>
              <w:t>销售</w:t>
            </w:r>
            <w:r>
              <w:rPr>
                <w:b/>
                <w:snapToGrid w:val="0"/>
              </w:rPr>
              <w:t>量</w:t>
            </w:r>
          </w:p>
        </w:tc>
        <w:tc>
          <w:tcPr>
            <w:tcW w:w="1633" w:type="dxa"/>
            <w:vAlign w:val="center"/>
          </w:tcPr>
          <w:p w:rsidR="00D579A4" w:rsidRDefault="0099369F">
            <w:pPr>
              <w:pStyle w:val="af2"/>
              <w:spacing w:line="360" w:lineRule="auto"/>
              <w:rPr>
                <w:b/>
                <w:snapToGrid w:val="0"/>
              </w:rPr>
            </w:pPr>
            <w:r>
              <w:rPr>
                <w:b/>
                <w:snapToGrid w:val="0"/>
              </w:rPr>
              <w:t>负荷</w:t>
            </w:r>
            <w:r>
              <w:rPr>
                <w:rFonts w:hint="eastAsia"/>
                <w:b/>
                <w:snapToGrid w:val="0"/>
              </w:rPr>
              <w:t>（</w:t>
            </w:r>
            <w:r>
              <w:rPr>
                <w:rFonts w:hint="eastAsia"/>
                <w:b/>
                <w:snapToGrid w:val="0"/>
              </w:rPr>
              <w:t>%</w:t>
            </w:r>
            <w:r>
              <w:rPr>
                <w:rFonts w:hint="eastAsia"/>
                <w:b/>
                <w:snapToGrid w:val="0"/>
              </w:rPr>
              <w:t>）</w:t>
            </w:r>
          </w:p>
        </w:tc>
      </w:tr>
      <w:tr w:rsidR="00D579A4">
        <w:trPr>
          <w:trHeight w:val="525"/>
          <w:jc w:val="center"/>
        </w:trPr>
        <w:tc>
          <w:tcPr>
            <w:tcW w:w="1362" w:type="dxa"/>
            <w:vMerge w:val="restart"/>
            <w:vAlign w:val="center"/>
          </w:tcPr>
          <w:p w:rsidR="00D579A4" w:rsidRDefault="0099369F">
            <w:pPr>
              <w:snapToGrid w:val="0"/>
              <w:spacing w:line="360" w:lineRule="auto"/>
              <w:jc w:val="center"/>
              <w:rPr>
                <w:snapToGrid w:val="0"/>
                <w:szCs w:val="21"/>
              </w:rPr>
            </w:pPr>
            <w:r>
              <w:rPr>
                <w:szCs w:val="21"/>
              </w:rPr>
              <w:t>201</w:t>
            </w:r>
            <w:r>
              <w:rPr>
                <w:rFonts w:hint="eastAsia"/>
                <w:szCs w:val="21"/>
              </w:rPr>
              <w:t>8</w:t>
            </w:r>
            <w:r>
              <w:rPr>
                <w:szCs w:val="21"/>
              </w:rPr>
              <w:t>年</w:t>
            </w:r>
            <w:r>
              <w:rPr>
                <w:rFonts w:hint="eastAsia"/>
                <w:szCs w:val="21"/>
              </w:rPr>
              <w:t>6</w:t>
            </w:r>
            <w:r>
              <w:rPr>
                <w:szCs w:val="21"/>
              </w:rPr>
              <w:t>月</w:t>
            </w:r>
            <w:r>
              <w:rPr>
                <w:rFonts w:hint="eastAsia"/>
                <w:szCs w:val="21"/>
              </w:rPr>
              <w:t>22</w:t>
            </w:r>
            <w:r>
              <w:rPr>
                <w:szCs w:val="21"/>
              </w:rPr>
              <w:t>日</w:t>
            </w:r>
          </w:p>
        </w:tc>
        <w:tc>
          <w:tcPr>
            <w:tcW w:w="2093" w:type="dxa"/>
            <w:vAlign w:val="center"/>
          </w:tcPr>
          <w:p w:rsidR="00D579A4" w:rsidRDefault="0099369F">
            <w:pPr>
              <w:snapToGrid w:val="0"/>
              <w:spacing w:line="360" w:lineRule="auto"/>
              <w:jc w:val="center"/>
              <w:rPr>
                <w:snapToGrid w:val="0"/>
                <w:szCs w:val="21"/>
              </w:rPr>
            </w:pPr>
            <w:r>
              <w:rPr>
                <w:rFonts w:hint="eastAsia"/>
                <w:szCs w:val="21"/>
              </w:rPr>
              <w:t>柴油</w:t>
            </w:r>
          </w:p>
        </w:tc>
        <w:tc>
          <w:tcPr>
            <w:tcW w:w="1800" w:type="dxa"/>
            <w:vAlign w:val="center"/>
          </w:tcPr>
          <w:p w:rsidR="00D579A4" w:rsidRDefault="0099369F">
            <w:pPr>
              <w:snapToGrid w:val="0"/>
              <w:spacing w:line="360" w:lineRule="auto"/>
              <w:jc w:val="center"/>
              <w:rPr>
                <w:snapToGrid w:val="0"/>
                <w:szCs w:val="21"/>
              </w:rPr>
            </w:pPr>
            <w:r>
              <w:rPr>
                <w:rFonts w:hint="eastAsia"/>
                <w:szCs w:val="21"/>
              </w:rPr>
              <w:t>1.39</w:t>
            </w:r>
          </w:p>
        </w:tc>
        <w:tc>
          <w:tcPr>
            <w:tcW w:w="2061" w:type="dxa"/>
            <w:vAlign w:val="center"/>
          </w:tcPr>
          <w:p w:rsidR="00D579A4" w:rsidRDefault="0099369F">
            <w:pPr>
              <w:snapToGrid w:val="0"/>
              <w:spacing w:line="360" w:lineRule="auto"/>
              <w:jc w:val="center"/>
              <w:rPr>
                <w:snapToGrid w:val="0"/>
                <w:szCs w:val="21"/>
              </w:rPr>
            </w:pPr>
            <w:r>
              <w:rPr>
                <w:rFonts w:hint="eastAsia"/>
                <w:szCs w:val="21"/>
              </w:rPr>
              <w:t>1.1</w:t>
            </w:r>
          </w:p>
        </w:tc>
        <w:tc>
          <w:tcPr>
            <w:tcW w:w="1633" w:type="dxa"/>
            <w:vAlign w:val="center"/>
          </w:tcPr>
          <w:p w:rsidR="00D579A4" w:rsidRDefault="0099369F">
            <w:pPr>
              <w:snapToGrid w:val="0"/>
              <w:spacing w:line="360" w:lineRule="auto"/>
              <w:jc w:val="center"/>
              <w:rPr>
                <w:snapToGrid w:val="0"/>
                <w:szCs w:val="21"/>
              </w:rPr>
            </w:pPr>
            <w:r>
              <w:rPr>
                <w:rFonts w:hint="eastAsia"/>
                <w:snapToGrid w:val="0"/>
                <w:szCs w:val="21"/>
              </w:rPr>
              <w:t>79</w:t>
            </w:r>
          </w:p>
        </w:tc>
      </w:tr>
      <w:tr w:rsidR="00D579A4">
        <w:trPr>
          <w:trHeight w:val="525"/>
          <w:jc w:val="center"/>
        </w:trPr>
        <w:tc>
          <w:tcPr>
            <w:tcW w:w="1362" w:type="dxa"/>
            <w:vMerge/>
            <w:vAlign w:val="center"/>
          </w:tcPr>
          <w:p w:rsidR="00D579A4" w:rsidRDefault="00D579A4">
            <w:pPr>
              <w:snapToGrid w:val="0"/>
              <w:spacing w:line="360" w:lineRule="auto"/>
              <w:jc w:val="center"/>
              <w:rPr>
                <w:snapToGrid w:val="0"/>
                <w:szCs w:val="21"/>
              </w:rPr>
            </w:pPr>
          </w:p>
        </w:tc>
        <w:tc>
          <w:tcPr>
            <w:tcW w:w="2093" w:type="dxa"/>
            <w:vAlign w:val="center"/>
          </w:tcPr>
          <w:p w:rsidR="00D579A4" w:rsidRDefault="0099369F">
            <w:pPr>
              <w:snapToGrid w:val="0"/>
              <w:spacing w:line="360" w:lineRule="auto"/>
              <w:jc w:val="center"/>
              <w:rPr>
                <w:snapToGrid w:val="0"/>
                <w:szCs w:val="21"/>
              </w:rPr>
            </w:pPr>
            <w:r>
              <w:rPr>
                <w:rFonts w:hint="eastAsia"/>
                <w:szCs w:val="21"/>
              </w:rPr>
              <w:t>汽油</w:t>
            </w:r>
          </w:p>
        </w:tc>
        <w:tc>
          <w:tcPr>
            <w:tcW w:w="1800" w:type="dxa"/>
            <w:vAlign w:val="center"/>
          </w:tcPr>
          <w:p w:rsidR="00D579A4" w:rsidRDefault="0099369F">
            <w:pPr>
              <w:snapToGrid w:val="0"/>
              <w:spacing w:line="360" w:lineRule="auto"/>
              <w:jc w:val="center"/>
              <w:rPr>
                <w:snapToGrid w:val="0"/>
                <w:szCs w:val="21"/>
              </w:rPr>
            </w:pPr>
            <w:r>
              <w:rPr>
                <w:rFonts w:hint="eastAsia"/>
                <w:szCs w:val="21"/>
              </w:rPr>
              <w:t>19.4</w:t>
            </w:r>
          </w:p>
        </w:tc>
        <w:tc>
          <w:tcPr>
            <w:tcW w:w="2061" w:type="dxa"/>
            <w:vAlign w:val="center"/>
          </w:tcPr>
          <w:p w:rsidR="00D579A4" w:rsidRDefault="0099369F">
            <w:pPr>
              <w:snapToGrid w:val="0"/>
              <w:spacing w:line="360" w:lineRule="auto"/>
              <w:jc w:val="center"/>
              <w:rPr>
                <w:snapToGrid w:val="0"/>
                <w:szCs w:val="21"/>
              </w:rPr>
            </w:pPr>
            <w:r>
              <w:rPr>
                <w:rFonts w:hint="eastAsia"/>
                <w:szCs w:val="21"/>
              </w:rPr>
              <w:t>14.5</w:t>
            </w:r>
          </w:p>
        </w:tc>
        <w:tc>
          <w:tcPr>
            <w:tcW w:w="1633" w:type="dxa"/>
            <w:vAlign w:val="center"/>
          </w:tcPr>
          <w:p w:rsidR="00D579A4" w:rsidRDefault="0099369F">
            <w:pPr>
              <w:snapToGrid w:val="0"/>
              <w:spacing w:line="360" w:lineRule="auto"/>
              <w:jc w:val="center"/>
              <w:rPr>
                <w:snapToGrid w:val="0"/>
                <w:szCs w:val="21"/>
              </w:rPr>
            </w:pPr>
            <w:r>
              <w:rPr>
                <w:rFonts w:hint="eastAsia"/>
                <w:snapToGrid w:val="0"/>
                <w:szCs w:val="21"/>
              </w:rPr>
              <w:t>75</w:t>
            </w:r>
          </w:p>
        </w:tc>
      </w:tr>
      <w:tr w:rsidR="00D579A4">
        <w:trPr>
          <w:trHeight w:val="525"/>
          <w:jc w:val="center"/>
        </w:trPr>
        <w:tc>
          <w:tcPr>
            <w:tcW w:w="1362" w:type="dxa"/>
            <w:vMerge w:val="restart"/>
            <w:vAlign w:val="center"/>
          </w:tcPr>
          <w:p w:rsidR="00D579A4" w:rsidRDefault="0099369F">
            <w:pPr>
              <w:snapToGrid w:val="0"/>
              <w:spacing w:line="360" w:lineRule="auto"/>
              <w:jc w:val="center"/>
              <w:rPr>
                <w:snapToGrid w:val="0"/>
                <w:szCs w:val="21"/>
              </w:rPr>
            </w:pPr>
            <w:r>
              <w:rPr>
                <w:szCs w:val="21"/>
              </w:rPr>
              <w:t>201</w:t>
            </w:r>
            <w:r>
              <w:rPr>
                <w:rFonts w:hint="eastAsia"/>
                <w:szCs w:val="21"/>
              </w:rPr>
              <w:t>8</w:t>
            </w:r>
            <w:r>
              <w:rPr>
                <w:szCs w:val="21"/>
              </w:rPr>
              <w:t>年</w:t>
            </w:r>
            <w:r>
              <w:rPr>
                <w:rFonts w:hint="eastAsia"/>
                <w:szCs w:val="21"/>
              </w:rPr>
              <w:t>6</w:t>
            </w:r>
            <w:r>
              <w:rPr>
                <w:szCs w:val="21"/>
              </w:rPr>
              <w:t>月</w:t>
            </w:r>
            <w:r>
              <w:rPr>
                <w:rFonts w:hint="eastAsia"/>
                <w:szCs w:val="21"/>
              </w:rPr>
              <w:t>23</w:t>
            </w:r>
            <w:r>
              <w:rPr>
                <w:szCs w:val="21"/>
              </w:rPr>
              <w:t>日</w:t>
            </w:r>
          </w:p>
        </w:tc>
        <w:tc>
          <w:tcPr>
            <w:tcW w:w="2093" w:type="dxa"/>
            <w:vAlign w:val="center"/>
          </w:tcPr>
          <w:p w:rsidR="00D579A4" w:rsidRDefault="0099369F">
            <w:pPr>
              <w:snapToGrid w:val="0"/>
              <w:spacing w:line="360" w:lineRule="auto"/>
              <w:jc w:val="center"/>
              <w:rPr>
                <w:snapToGrid w:val="0"/>
                <w:szCs w:val="21"/>
              </w:rPr>
            </w:pPr>
            <w:r>
              <w:rPr>
                <w:rFonts w:hint="eastAsia"/>
                <w:szCs w:val="21"/>
              </w:rPr>
              <w:t>柴油</w:t>
            </w:r>
          </w:p>
        </w:tc>
        <w:tc>
          <w:tcPr>
            <w:tcW w:w="1800" w:type="dxa"/>
            <w:vAlign w:val="center"/>
          </w:tcPr>
          <w:p w:rsidR="00D579A4" w:rsidRDefault="0099369F">
            <w:pPr>
              <w:snapToGrid w:val="0"/>
              <w:spacing w:line="360" w:lineRule="auto"/>
              <w:jc w:val="center"/>
              <w:rPr>
                <w:snapToGrid w:val="0"/>
                <w:szCs w:val="21"/>
              </w:rPr>
            </w:pPr>
            <w:r>
              <w:rPr>
                <w:rFonts w:hint="eastAsia"/>
                <w:szCs w:val="21"/>
              </w:rPr>
              <w:t>1.39</w:t>
            </w:r>
          </w:p>
        </w:tc>
        <w:tc>
          <w:tcPr>
            <w:tcW w:w="2061" w:type="dxa"/>
            <w:vAlign w:val="center"/>
          </w:tcPr>
          <w:p w:rsidR="00D579A4" w:rsidRDefault="0099369F">
            <w:pPr>
              <w:snapToGrid w:val="0"/>
              <w:spacing w:line="360" w:lineRule="auto"/>
              <w:jc w:val="center"/>
              <w:rPr>
                <w:snapToGrid w:val="0"/>
                <w:szCs w:val="21"/>
              </w:rPr>
            </w:pPr>
            <w:r>
              <w:rPr>
                <w:rFonts w:hint="eastAsia"/>
                <w:szCs w:val="21"/>
              </w:rPr>
              <w:t>1.15</w:t>
            </w:r>
          </w:p>
        </w:tc>
        <w:tc>
          <w:tcPr>
            <w:tcW w:w="1633" w:type="dxa"/>
            <w:vAlign w:val="center"/>
          </w:tcPr>
          <w:p w:rsidR="00D579A4" w:rsidRDefault="0099369F">
            <w:pPr>
              <w:snapToGrid w:val="0"/>
              <w:spacing w:line="360" w:lineRule="auto"/>
              <w:jc w:val="center"/>
              <w:rPr>
                <w:snapToGrid w:val="0"/>
                <w:szCs w:val="21"/>
              </w:rPr>
            </w:pPr>
            <w:r>
              <w:rPr>
                <w:rFonts w:hint="eastAsia"/>
                <w:snapToGrid w:val="0"/>
                <w:szCs w:val="21"/>
              </w:rPr>
              <w:t>83</w:t>
            </w:r>
          </w:p>
        </w:tc>
      </w:tr>
      <w:tr w:rsidR="00D579A4">
        <w:trPr>
          <w:trHeight w:val="525"/>
          <w:jc w:val="center"/>
        </w:trPr>
        <w:tc>
          <w:tcPr>
            <w:tcW w:w="1362" w:type="dxa"/>
            <w:vMerge/>
            <w:vAlign w:val="center"/>
          </w:tcPr>
          <w:p w:rsidR="00D579A4" w:rsidRDefault="00D579A4">
            <w:pPr>
              <w:snapToGrid w:val="0"/>
              <w:spacing w:line="360" w:lineRule="auto"/>
              <w:jc w:val="center"/>
              <w:rPr>
                <w:snapToGrid w:val="0"/>
                <w:szCs w:val="21"/>
              </w:rPr>
            </w:pPr>
          </w:p>
        </w:tc>
        <w:tc>
          <w:tcPr>
            <w:tcW w:w="2093" w:type="dxa"/>
            <w:vAlign w:val="center"/>
          </w:tcPr>
          <w:p w:rsidR="00D579A4" w:rsidRDefault="0099369F">
            <w:pPr>
              <w:snapToGrid w:val="0"/>
              <w:spacing w:line="360" w:lineRule="auto"/>
              <w:jc w:val="center"/>
              <w:rPr>
                <w:snapToGrid w:val="0"/>
                <w:szCs w:val="21"/>
              </w:rPr>
            </w:pPr>
            <w:r>
              <w:rPr>
                <w:rFonts w:hint="eastAsia"/>
                <w:szCs w:val="21"/>
              </w:rPr>
              <w:t>汽油</w:t>
            </w:r>
          </w:p>
        </w:tc>
        <w:tc>
          <w:tcPr>
            <w:tcW w:w="1800" w:type="dxa"/>
            <w:vAlign w:val="center"/>
          </w:tcPr>
          <w:p w:rsidR="00D579A4" w:rsidRDefault="0099369F">
            <w:pPr>
              <w:snapToGrid w:val="0"/>
              <w:spacing w:line="360" w:lineRule="auto"/>
              <w:jc w:val="center"/>
              <w:rPr>
                <w:snapToGrid w:val="0"/>
                <w:szCs w:val="21"/>
              </w:rPr>
            </w:pPr>
            <w:r>
              <w:rPr>
                <w:rFonts w:hint="eastAsia"/>
                <w:szCs w:val="21"/>
              </w:rPr>
              <w:t>19.4</w:t>
            </w:r>
          </w:p>
        </w:tc>
        <w:tc>
          <w:tcPr>
            <w:tcW w:w="2061" w:type="dxa"/>
            <w:vAlign w:val="center"/>
          </w:tcPr>
          <w:p w:rsidR="00D579A4" w:rsidRDefault="0099369F">
            <w:pPr>
              <w:snapToGrid w:val="0"/>
              <w:spacing w:line="360" w:lineRule="auto"/>
              <w:jc w:val="center"/>
              <w:rPr>
                <w:snapToGrid w:val="0"/>
                <w:szCs w:val="21"/>
              </w:rPr>
            </w:pPr>
            <w:r>
              <w:rPr>
                <w:rFonts w:hint="eastAsia"/>
                <w:szCs w:val="21"/>
              </w:rPr>
              <w:t>15.6</w:t>
            </w:r>
          </w:p>
        </w:tc>
        <w:tc>
          <w:tcPr>
            <w:tcW w:w="1633" w:type="dxa"/>
            <w:vAlign w:val="center"/>
          </w:tcPr>
          <w:p w:rsidR="00D579A4" w:rsidRDefault="0099369F">
            <w:pPr>
              <w:snapToGrid w:val="0"/>
              <w:spacing w:line="360" w:lineRule="auto"/>
              <w:jc w:val="center"/>
              <w:rPr>
                <w:snapToGrid w:val="0"/>
                <w:szCs w:val="21"/>
              </w:rPr>
            </w:pPr>
            <w:r>
              <w:rPr>
                <w:rFonts w:hint="eastAsia"/>
                <w:snapToGrid w:val="0"/>
                <w:szCs w:val="21"/>
              </w:rPr>
              <w:t>80</w:t>
            </w:r>
          </w:p>
        </w:tc>
      </w:tr>
    </w:tbl>
    <w:p w:rsidR="00D579A4" w:rsidRDefault="00D579A4">
      <w:pPr>
        <w:pStyle w:val="2"/>
        <w:snapToGrid w:val="0"/>
        <w:spacing w:before="0" w:after="0" w:line="360" w:lineRule="auto"/>
        <w:rPr>
          <w:rFonts w:ascii="Times New Roman" w:hAnsi="Times New Roman" w:cs="Times New Roman"/>
          <w:sz w:val="30"/>
          <w:szCs w:val="30"/>
        </w:rPr>
      </w:pPr>
    </w:p>
    <w:p w:rsidR="00D579A4" w:rsidRDefault="0099369F">
      <w:pPr>
        <w:pStyle w:val="2"/>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t xml:space="preserve">9.2 </w:t>
      </w:r>
      <w:r>
        <w:rPr>
          <w:rFonts w:ascii="Times New Roman" w:hAnsi="Times New Roman" w:cs="Times New Roman" w:hint="eastAsia"/>
          <w:sz w:val="30"/>
          <w:szCs w:val="30"/>
        </w:rPr>
        <w:t>环保设施调试效果</w:t>
      </w:r>
      <w:bookmarkEnd w:id="48"/>
    </w:p>
    <w:p w:rsidR="00D579A4" w:rsidRDefault="0099369F">
      <w:pPr>
        <w:pStyle w:val="3"/>
        <w:snapToGrid w:val="0"/>
        <w:spacing w:before="0" w:after="0"/>
        <w:rPr>
          <w:rFonts w:ascii="Times New Roman" w:hAnsi="Times New Roman" w:cs="Times New Roman"/>
          <w:sz w:val="30"/>
          <w:szCs w:val="30"/>
        </w:rPr>
      </w:pPr>
      <w:bookmarkStart w:id="49" w:name="_Toc516045823"/>
      <w:r>
        <w:rPr>
          <w:rFonts w:ascii="Times New Roman" w:hAnsi="Times New Roman" w:cs="Times New Roman" w:hint="eastAsia"/>
          <w:sz w:val="30"/>
          <w:szCs w:val="30"/>
        </w:rPr>
        <w:t xml:space="preserve">9.2.1 </w:t>
      </w:r>
      <w:r>
        <w:rPr>
          <w:rFonts w:ascii="Times New Roman" w:hAnsi="Times New Roman" w:cs="Times New Roman" w:hint="eastAsia"/>
          <w:sz w:val="30"/>
          <w:szCs w:val="30"/>
        </w:rPr>
        <w:t>污染物达标排放监测结果</w:t>
      </w:r>
      <w:bookmarkEnd w:id="49"/>
    </w:p>
    <w:p w:rsidR="00D579A4" w:rsidRDefault="0099369F">
      <w:pPr>
        <w:snapToGrid w:val="0"/>
        <w:spacing w:line="360" w:lineRule="auto"/>
        <w:rPr>
          <w:rFonts w:ascii="Times New Roman" w:hAnsi="Times New Roman" w:cs="Times New Roman"/>
          <w:b/>
          <w:sz w:val="30"/>
          <w:szCs w:val="30"/>
        </w:rPr>
      </w:pPr>
      <w:r>
        <w:rPr>
          <w:rFonts w:ascii="Times New Roman" w:hAnsi="Times New Roman" w:cs="Times New Roman" w:hint="eastAsia"/>
          <w:b/>
          <w:sz w:val="30"/>
          <w:szCs w:val="30"/>
        </w:rPr>
        <w:t xml:space="preserve">9.2.1.1 </w:t>
      </w:r>
      <w:r>
        <w:rPr>
          <w:rFonts w:ascii="Times New Roman" w:hAnsi="Times New Roman" w:cs="Times New Roman" w:hint="eastAsia"/>
          <w:b/>
          <w:sz w:val="30"/>
          <w:szCs w:val="30"/>
        </w:rPr>
        <w:t>废水</w:t>
      </w:r>
    </w:p>
    <w:p w:rsidR="00D579A4" w:rsidRDefault="0099369F">
      <w:pPr>
        <w:adjustRightInd w:val="0"/>
        <w:snapToGrid w:val="0"/>
        <w:spacing w:line="360" w:lineRule="auto"/>
        <w:ind w:firstLineChars="200" w:firstLine="560"/>
        <w:jc w:val="left"/>
        <w:rPr>
          <w:sz w:val="28"/>
        </w:rPr>
      </w:pPr>
      <w:r>
        <w:rPr>
          <w:rFonts w:ascii="Times New Roman" w:hAnsi="Times New Roman" w:cs="Times New Roman" w:hint="eastAsia"/>
          <w:sz w:val="28"/>
        </w:rPr>
        <w:t>废水监测结果统计情况见表</w:t>
      </w:r>
      <w:r>
        <w:rPr>
          <w:rFonts w:ascii="Times New Roman" w:hAnsi="Times New Roman" w:cs="Times New Roman"/>
          <w:sz w:val="28"/>
        </w:rPr>
        <w:t>9-</w:t>
      </w:r>
      <w:r>
        <w:rPr>
          <w:rFonts w:ascii="Times New Roman" w:hAnsi="Times New Roman" w:cs="Times New Roman" w:hint="eastAsia"/>
          <w:sz w:val="28"/>
        </w:rPr>
        <w:t>2</w:t>
      </w:r>
      <w:r>
        <w:rPr>
          <w:rFonts w:ascii="Times New Roman" w:hAnsi="Times New Roman" w:cs="Times New Roman"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9-</w:t>
      </w:r>
      <w:r>
        <w:rPr>
          <w:rFonts w:ascii="Times New Roman" w:hAnsi="Times New Roman" w:cs="Times New Roman"/>
          <w:b/>
          <w:sz w:val="28"/>
          <w:szCs w:val="28"/>
        </w:rPr>
        <w:t>2</w:t>
      </w:r>
      <w:r>
        <w:rPr>
          <w:rFonts w:ascii="Times New Roman" w:hAnsi="Times New Roman" w:cs="Times New Roman" w:hint="eastAsia"/>
          <w:b/>
          <w:sz w:val="28"/>
          <w:szCs w:val="28"/>
        </w:rPr>
        <w:t xml:space="preserve">-1 </w:t>
      </w:r>
      <w:r>
        <w:rPr>
          <w:rFonts w:ascii="Times New Roman" w:hAnsi="Times New Roman" w:cs="Times New Roman" w:hint="eastAsia"/>
          <w:b/>
          <w:sz w:val="28"/>
          <w:szCs w:val="28"/>
        </w:rPr>
        <w:t>生产</w:t>
      </w:r>
      <w:r>
        <w:rPr>
          <w:rFonts w:ascii="Times New Roman" w:hAnsi="Times New Roman" w:cs="Times New Roman"/>
          <w:b/>
          <w:sz w:val="28"/>
          <w:szCs w:val="28"/>
        </w:rPr>
        <w:t>废水监测结果统计表</w:t>
      </w:r>
    </w:p>
    <w:tbl>
      <w:tblPr>
        <w:tblW w:w="87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641"/>
        <w:gridCol w:w="1346"/>
        <w:gridCol w:w="1042"/>
        <w:gridCol w:w="992"/>
        <w:gridCol w:w="992"/>
        <w:gridCol w:w="993"/>
        <w:gridCol w:w="1134"/>
        <w:gridCol w:w="856"/>
      </w:tblGrid>
      <w:tr w:rsidR="00D579A4">
        <w:trPr>
          <w:cantSplit/>
          <w:trHeight w:val="334"/>
          <w:jc w:val="center"/>
        </w:trPr>
        <w:tc>
          <w:tcPr>
            <w:tcW w:w="709"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采样</w:t>
            </w:r>
          </w:p>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时间</w:t>
            </w:r>
          </w:p>
        </w:tc>
        <w:tc>
          <w:tcPr>
            <w:tcW w:w="641"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采样点位</w:t>
            </w:r>
          </w:p>
        </w:tc>
        <w:tc>
          <w:tcPr>
            <w:tcW w:w="1346"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检测项目</w:t>
            </w:r>
          </w:p>
        </w:tc>
        <w:tc>
          <w:tcPr>
            <w:tcW w:w="5153" w:type="dxa"/>
            <w:gridSpan w:val="5"/>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结果（除注明外，单位</w:t>
            </w:r>
            <w:r>
              <w:rPr>
                <w:rFonts w:ascii="Times New Roman" w:hAnsi="Times New Roman" w:cs="Times New Roman"/>
                <w:bCs/>
                <w:szCs w:val="21"/>
              </w:rPr>
              <w:t>mg/L</w:t>
            </w:r>
            <w:r>
              <w:rPr>
                <w:rFonts w:ascii="Times New Roman" w:hAnsi="Times New Roman" w:cs="Times New Roman"/>
                <w:bCs/>
                <w:szCs w:val="21"/>
              </w:rPr>
              <w:t>）</w:t>
            </w:r>
          </w:p>
        </w:tc>
        <w:tc>
          <w:tcPr>
            <w:tcW w:w="856"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排放标准</w:t>
            </w:r>
          </w:p>
        </w:tc>
      </w:tr>
      <w:tr w:rsidR="00D579A4">
        <w:trPr>
          <w:cantSplit/>
          <w:trHeight w:val="396"/>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04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第</w:t>
            </w:r>
            <w:r>
              <w:rPr>
                <w:rFonts w:ascii="Times New Roman" w:hAnsi="Times New Roman" w:cs="Times New Roman" w:hint="eastAsia"/>
                <w:bCs/>
                <w:szCs w:val="21"/>
              </w:rPr>
              <w:t>1</w:t>
            </w:r>
            <w:r>
              <w:rPr>
                <w:rFonts w:ascii="Times New Roman" w:hAnsi="Times New Roman" w:cs="Times New Roman" w:hint="eastAsia"/>
                <w:bCs/>
                <w:szCs w:val="21"/>
              </w:rPr>
              <w:t>次</w:t>
            </w: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第</w:t>
            </w:r>
            <w:r>
              <w:rPr>
                <w:rFonts w:ascii="Times New Roman" w:hAnsi="Times New Roman" w:cs="Times New Roman" w:hint="eastAsia"/>
                <w:bCs/>
                <w:szCs w:val="21"/>
              </w:rPr>
              <w:t>2</w:t>
            </w:r>
            <w:r>
              <w:rPr>
                <w:rFonts w:ascii="Times New Roman" w:hAnsi="Times New Roman" w:cs="Times New Roman" w:hint="eastAsia"/>
                <w:bCs/>
                <w:szCs w:val="21"/>
              </w:rPr>
              <w:t>次</w:t>
            </w: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第</w:t>
            </w:r>
            <w:r>
              <w:rPr>
                <w:rFonts w:ascii="Times New Roman" w:hAnsi="Times New Roman" w:cs="Times New Roman" w:hint="eastAsia"/>
                <w:bCs/>
                <w:szCs w:val="21"/>
              </w:rPr>
              <w:t>3</w:t>
            </w:r>
            <w:r>
              <w:rPr>
                <w:rFonts w:ascii="Times New Roman" w:hAnsi="Times New Roman" w:cs="Times New Roman" w:hint="eastAsia"/>
                <w:bCs/>
                <w:szCs w:val="21"/>
              </w:rPr>
              <w:t>次</w:t>
            </w:r>
          </w:p>
        </w:tc>
        <w:tc>
          <w:tcPr>
            <w:tcW w:w="99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第</w:t>
            </w:r>
            <w:r>
              <w:rPr>
                <w:rFonts w:ascii="Times New Roman" w:hAnsi="Times New Roman" w:cs="Times New Roman" w:hint="eastAsia"/>
                <w:bCs/>
                <w:szCs w:val="21"/>
              </w:rPr>
              <w:t>4</w:t>
            </w:r>
            <w:r>
              <w:rPr>
                <w:rFonts w:ascii="Times New Roman" w:hAnsi="Times New Roman" w:cs="Times New Roman" w:hint="eastAsia"/>
                <w:bCs/>
                <w:szCs w:val="21"/>
              </w:rPr>
              <w:t>次</w:t>
            </w:r>
          </w:p>
        </w:tc>
        <w:tc>
          <w:tcPr>
            <w:tcW w:w="1134"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平均值</w:t>
            </w:r>
          </w:p>
        </w:tc>
        <w:tc>
          <w:tcPr>
            <w:tcW w:w="856"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r>
      <w:tr w:rsidR="00D579A4">
        <w:trPr>
          <w:cantSplit/>
          <w:trHeight w:val="482"/>
          <w:jc w:val="center"/>
        </w:trPr>
        <w:tc>
          <w:tcPr>
            <w:tcW w:w="709"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2018.11.05</w:t>
            </w:r>
          </w:p>
        </w:tc>
        <w:tc>
          <w:tcPr>
            <w:tcW w:w="641" w:type="dxa"/>
            <w:vMerge w:val="restart"/>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bCs/>
                <w:szCs w:val="21"/>
              </w:rPr>
              <w:t>化粪池出口</w:t>
            </w: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pH</w:t>
            </w:r>
            <w:r>
              <w:rPr>
                <w:rFonts w:ascii="Times New Roman" w:hAnsi="Times New Roman" w:cs="Times New Roman" w:hint="eastAsia"/>
                <w:bCs/>
                <w:szCs w:val="21"/>
              </w:rPr>
              <w:t>（无量纲</w:t>
            </w:r>
            <w:r>
              <w:rPr>
                <w:rFonts w:ascii="Times New Roman" w:hAnsi="Times New Roman" w:cs="Times New Roman"/>
                <w:bCs/>
                <w:szCs w:val="21"/>
              </w:rPr>
              <w:t>）</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7.31</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7.34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7.24</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7.26</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7.29</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化学需氧量</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474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314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486</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322</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399</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500</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悬浮物</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184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248</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140</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140</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178</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400</w:t>
            </w:r>
          </w:p>
        </w:tc>
      </w:tr>
      <w:tr w:rsidR="00D579A4">
        <w:trPr>
          <w:cantSplit/>
          <w:trHeight w:val="90"/>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氨氮</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87.6</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88.6</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84.9</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89.2</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87.58</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w:t>
            </w:r>
          </w:p>
        </w:tc>
      </w:tr>
      <w:tr w:rsidR="00D579A4">
        <w:trPr>
          <w:cantSplit/>
          <w:trHeight w:val="90"/>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总磷</w:t>
            </w:r>
          </w:p>
        </w:tc>
        <w:tc>
          <w:tcPr>
            <w:tcW w:w="1042" w:type="dxa"/>
            <w:vAlign w:val="center"/>
          </w:tcPr>
          <w:p w:rsidR="00D579A4" w:rsidRDefault="0099369F">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5.63</w:t>
            </w:r>
          </w:p>
        </w:tc>
        <w:tc>
          <w:tcPr>
            <w:tcW w:w="992"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6.80</w:t>
            </w:r>
          </w:p>
        </w:tc>
        <w:tc>
          <w:tcPr>
            <w:tcW w:w="992"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6.12</w:t>
            </w:r>
          </w:p>
        </w:tc>
        <w:tc>
          <w:tcPr>
            <w:tcW w:w="993"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5.77</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6.08</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8</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石油类</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2.15</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1.23</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1.48</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1.85</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1.68</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r>
      <w:tr w:rsidR="00D579A4">
        <w:trPr>
          <w:cantSplit/>
          <w:trHeight w:val="482"/>
          <w:jc w:val="center"/>
        </w:trPr>
        <w:tc>
          <w:tcPr>
            <w:tcW w:w="709"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2018.11.06</w:t>
            </w:r>
          </w:p>
        </w:tc>
        <w:tc>
          <w:tcPr>
            <w:tcW w:w="641"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化粪池出口</w:t>
            </w: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pH</w:t>
            </w:r>
            <w:r>
              <w:rPr>
                <w:rFonts w:ascii="Times New Roman" w:hAnsi="Times New Roman" w:cs="Times New Roman" w:hint="eastAsia"/>
                <w:bCs/>
                <w:szCs w:val="21"/>
              </w:rPr>
              <w:t>（无量纲</w:t>
            </w:r>
            <w:r>
              <w:rPr>
                <w:rFonts w:ascii="Times New Roman" w:hAnsi="Times New Roman" w:cs="Times New Roman"/>
                <w:bCs/>
                <w:szCs w:val="21"/>
              </w:rPr>
              <w:t>）</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7.48</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7.55</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7.58</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7.55</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7.54</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化学需氧量</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436</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378</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400</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676</w:t>
            </w:r>
          </w:p>
        </w:tc>
        <w:tc>
          <w:tcPr>
            <w:tcW w:w="1134" w:type="dxa"/>
            <w:vAlign w:val="center"/>
          </w:tcPr>
          <w:p w:rsidR="00D579A4" w:rsidRDefault="0099369F">
            <w:pPr>
              <w:snapToGrid w:val="0"/>
              <w:spacing w:line="360" w:lineRule="auto"/>
              <w:rPr>
                <w:rFonts w:eastAsia="仿宋_GB2312"/>
                <w:color w:val="FF0000"/>
                <w:szCs w:val="21"/>
              </w:rPr>
            </w:pPr>
            <w:r>
              <w:rPr>
                <w:rFonts w:eastAsia="仿宋_GB2312" w:hint="eastAsia"/>
                <w:color w:val="FF0000"/>
                <w:szCs w:val="21"/>
              </w:rPr>
              <w:t xml:space="preserve">   472.5</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500</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悬浮物</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124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180</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160</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112</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144.25</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400</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氨氮</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85.0</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87.7</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86.1</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89.2</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87.15</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总磷</w:t>
            </w:r>
          </w:p>
        </w:tc>
        <w:tc>
          <w:tcPr>
            <w:tcW w:w="1042"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5.98</w:t>
            </w:r>
          </w:p>
        </w:tc>
        <w:tc>
          <w:tcPr>
            <w:tcW w:w="992"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5.70</w:t>
            </w:r>
          </w:p>
        </w:tc>
        <w:tc>
          <w:tcPr>
            <w:tcW w:w="992"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5.50</w:t>
            </w:r>
          </w:p>
        </w:tc>
        <w:tc>
          <w:tcPr>
            <w:tcW w:w="993" w:type="dxa"/>
            <w:vAlign w:val="center"/>
          </w:tcPr>
          <w:p w:rsidR="00D579A4" w:rsidRDefault="0099369F">
            <w:pPr>
              <w:jc w:val="center"/>
              <w:rPr>
                <w:rFonts w:eastAsia="仿宋_GB2312"/>
                <w:color w:val="FF0000"/>
                <w:szCs w:val="21"/>
              </w:rPr>
            </w:pPr>
            <w:r>
              <w:rPr>
                <w:rFonts w:ascii="Times New Roman" w:eastAsia="宋体" w:hAnsi="Times New Roman" w:cs="Times New Roman" w:hint="eastAsia"/>
                <w:sz w:val="24"/>
                <w:szCs w:val="24"/>
              </w:rPr>
              <w:t>6.60</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5.945</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8</w:t>
            </w:r>
          </w:p>
        </w:tc>
      </w:tr>
      <w:tr w:rsidR="00D579A4">
        <w:trPr>
          <w:cantSplit/>
          <w:trHeight w:val="482"/>
          <w:jc w:val="center"/>
        </w:trPr>
        <w:tc>
          <w:tcPr>
            <w:tcW w:w="709"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641"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346"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石油类</w:t>
            </w:r>
          </w:p>
        </w:tc>
        <w:tc>
          <w:tcPr>
            <w:tcW w:w="104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1.04</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2.05</w:t>
            </w:r>
          </w:p>
        </w:tc>
        <w:tc>
          <w:tcPr>
            <w:tcW w:w="992"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0.78</w:t>
            </w:r>
          </w:p>
        </w:tc>
        <w:tc>
          <w:tcPr>
            <w:tcW w:w="993" w:type="dxa"/>
            <w:vAlign w:val="center"/>
          </w:tcPr>
          <w:p w:rsidR="00D579A4" w:rsidRDefault="0099369F">
            <w:pPr>
              <w:jc w:val="center"/>
              <w:rPr>
                <w:rFonts w:ascii="Times New Roman" w:eastAsia="仿宋_GB2312" w:hAnsi="Times New Roman" w:cs="Times New Roman"/>
                <w:color w:val="FF0000"/>
                <w:szCs w:val="21"/>
              </w:rPr>
            </w:pPr>
            <w:r>
              <w:rPr>
                <w:rFonts w:ascii="Times New Roman" w:eastAsia="宋体" w:hAnsi="Times New Roman" w:cs="Times New Roman" w:hint="eastAsia"/>
                <w:sz w:val="24"/>
                <w:szCs w:val="24"/>
              </w:rPr>
              <w:t>1.20</w:t>
            </w:r>
          </w:p>
        </w:tc>
        <w:tc>
          <w:tcPr>
            <w:tcW w:w="1134" w:type="dxa"/>
            <w:vAlign w:val="center"/>
          </w:tcPr>
          <w:p w:rsidR="00D579A4" w:rsidRDefault="0099369F">
            <w:pPr>
              <w:snapToGrid w:val="0"/>
              <w:spacing w:line="360" w:lineRule="auto"/>
              <w:jc w:val="center"/>
              <w:rPr>
                <w:rFonts w:eastAsia="仿宋_GB2312"/>
                <w:color w:val="FF0000"/>
                <w:szCs w:val="21"/>
              </w:rPr>
            </w:pPr>
            <w:r>
              <w:rPr>
                <w:rFonts w:eastAsia="仿宋_GB2312" w:hint="eastAsia"/>
                <w:color w:val="FF0000"/>
                <w:szCs w:val="21"/>
              </w:rPr>
              <w:t>1.2675</w:t>
            </w:r>
          </w:p>
        </w:tc>
        <w:tc>
          <w:tcPr>
            <w:tcW w:w="856" w:type="dxa"/>
            <w:vAlign w:val="center"/>
          </w:tcPr>
          <w:p w:rsidR="00D579A4" w:rsidRDefault="0099369F">
            <w:pPr>
              <w:snapToGrid w:val="0"/>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r>
    </w:tbl>
    <w:p w:rsidR="00D579A4" w:rsidRDefault="00D579A4">
      <w:pPr>
        <w:snapToGrid w:val="0"/>
        <w:spacing w:line="360" w:lineRule="auto"/>
        <w:rPr>
          <w:rFonts w:ascii="Times New Roman" w:hAnsi="Times New Roman" w:cs="Times New Roman"/>
          <w:b/>
          <w:sz w:val="28"/>
          <w:szCs w:val="28"/>
        </w:rPr>
      </w:pPr>
    </w:p>
    <w:p w:rsidR="00D579A4" w:rsidRDefault="0099369F">
      <w:pPr>
        <w:snapToGrid w:val="0"/>
        <w:spacing w:line="360" w:lineRule="auto"/>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9-</w:t>
      </w:r>
      <w:r>
        <w:rPr>
          <w:rFonts w:ascii="Times New Roman" w:hAnsi="Times New Roman" w:cs="Times New Roman"/>
          <w:b/>
          <w:sz w:val="28"/>
          <w:szCs w:val="28"/>
        </w:rPr>
        <w:t>2</w:t>
      </w:r>
      <w:r>
        <w:rPr>
          <w:rFonts w:ascii="Times New Roman" w:hAnsi="Times New Roman" w:cs="Times New Roman" w:hint="eastAsia"/>
          <w:b/>
          <w:sz w:val="28"/>
          <w:szCs w:val="28"/>
        </w:rPr>
        <w:t xml:space="preserve">-2 </w:t>
      </w:r>
      <w:r>
        <w:rPr>
          <w:rFonts w:ascii="Times New Roman" w:hAnsi="Times New Roman" w:cs="Times New Roman" w:hint="eastAsia"/>
          <w:b/>
          <w:sz w:val="28"/>
          <w:szCs w:val="28"/>
        </w:rPr>
        <w:t>地下水检测结果统计表</w:t>
      </w:r>
    </w:p>
    <w:p w:rsidR="00D579A4" w:rsidRDefault="00D579A4">
      <w:pPr>
        <w:snapToGrid w:val="0"/>
        <w:spacing w:line="360" w:lineRule="auto"/>
        <w:jc w:val="center"/>
        <w:rPr>
          <w:rFonts w:ascii="Times New Roman" w:hAnsi="Times New Roman" w:cs="Times New Roman"/>
          <w:b/>
          <w:sz w:val="28"/>
          <w:szCs w:val="28"/>
        </w:rPr>
      </w:pPr>
    </w:p>
    <w:tbl>
      <w:tblPr>
        <w:tblStyle w:val="ab"/>
        <w:tblW w:w="8274" w:type="dxa"/>
        <w:tblInd w:w="345" w:type="dxa"/>
        <w:tblLayout w:type="fixed"/>
        <w:tblLook w:val="04A0" w:firstRow="1" w:lastRow="0" w:firstColumn="1" w:lastColumn="0" w:noHBand="0" w:noVBand="1"/>
      </w:tblPr>
      <w:tblGrid>
        <w:gridCol w:w="1277"/>
        <w:gridCol w:w="1089"/>
        <w:gridCol w:w="2028"/>
        <w:gridCol w:w="1322"/>
        <w:gridCol w:w="2558"/>
      </w:tblGrid>
      <w:tr w:rsidR="00D579A4">
        <w:tc>
          <w:tcPr>
            <w:tcW w:w="1277" w:type="dxa"/>
          </w:tcPr>
          <w:p w:rsidR="00D579A4" w:rsidRDefault="0099369F">
            <w:pPr>
              <w:jc w:val="center"/>
              <w:rPr>
                <w:sz w:val="24"/>
                <w:szCs w:val="24"/>
              </w:rPr>
            </w:pPr>
            <w:r>
              <w:rPr>
                <w:rFonts w:hint="eastAsia"/>
                <w:sz w:val="24"/>
                <w:szCs w:val="24"/>
              </w:rPr>
              <w:t>监测时间</w:t>
            </w:r>
          </w:p>
        </w:tc>
        <w:tc>
          <w:tcPr>
            <w:tcW w:w="1089" w:type="dxa"/>
          </w:tcPr>
          <w:p w:rsidR="00D579A4" w:rsidRDefault="0099369F">
            <w:pPr>
              <w:jc w:val="center"/>
              <w:rPr>
                <w:sz w:val="24"/>
                <w:szCs w:val="24"/>
              </w:rPr>
            </w:pPr>
            <w:r>
              <w:rPr>
                <w:rFonts w:hint="eastAsia"/>
                <w:sz w:val="24"/>
                <w:szCs w:val="24"/>
              </w:rPr>
              <w:t>检测点位</w:t>
            </w:r>
          </w:p>
          <w:p w:rsidR="00D579A4" w:rsidRDefault="00D579A4">
            <w:pPr>
              <w:jc w:val="center"/>
              <w:rPr>
                <w:sz w:val="24"/>
                <w:szCs w:val="24"/>
              </w:rPr>
            </w:pPr>
          </w:p>
        </w:tc>
        <w:tc>
          <w:tcPr>
            <w:tcW w:w="3350" w:type="dxa"/>
            <w:gridSpan w:val="2"/>
            <w:vAlign w:val="center"/>
          </w:tcPr>
          <w:p w:rsidR="00D579A4" w:rsidRDefault="0099369F">
            <w:pPr>
              <w:jc w:val="center"/>
              <w:rPr>
                <w:rFonts w:eastAsia="仿宋_GB2312"/>
                <w:sz w:val="24"/>
                <w:szCs w:val="24"/>
                <w:vertAlign w:val="superscript"/>
              </w:rPr>
            </w:pPr>
            <w:r>
              <w:rPr>
                <w:rFonts w:hint="eastAsia"/>
                <w:sz w:val="24"/>
                <w:szCs w:val="24"/>
              </w:rPr>
              <w:t>检测项目</w:t>
            </w:r>
          </w:p>
        </w:tc>
        <w:tc>
          <w:tcPr>
            <w:tcW w:w="2558" w:type="dxa"/>
            <w:vAlign w:val="center"/>
          </w:tcPr>
          <w:p w:rsidR="00D579A4" w:rsidRDefault="0099369F">
            <w:pPr>
              <w:jc w:val="center"/>
              <w:rPr>
                <w:rFonts w:ascii="Times New Roman" w:hAnsi="Times New Roman" w:cs="Times New Roman"/>
                <w:b/>
                <w:sz w:val="28"/>
                <w:szCs w:val="28"/>
              </w:rPr>
            </w:pPr>
            <w:r>
              <w:rPr>
                <w:rFonts w:hint="eastAsia"/>
                <w:sz w:val="24"/>
                <w:szCs w:val="24"/>
              </w:rPr>
              <w:t>检测结果</w:t>
            </w:r>
          </w:p>
        </w:tc>
      </w:tr>
      <w:tr w:rsidR="00D579A4">
        <w:tc>
          <w:tcPr>
            <w:tcW w:w="1277" w:type="dxa"/>
            <w:vMerge w:val="restart"/>
          </w:tcPr>
          <w:p w:rsidR="00D579A4" w:rsidRDefault="00D579A4">
            <w:pPr>
              <w:jc w:val="center"/>
              <w:rPr>
                <w:rFonts w:eastAsia="仿宋_GB2312"/>
                <w:sz w:val="24"/>
                <w:szCs w:val="24"/>
              </w:rPr>
            </w:pPr>
          </w:p>
          <w:p w:rsidR="00D579A4" w:rsidRDefault="00D579A4">
            <w:pPr>
              <w:jc w:val="center"/>
              <w:rPr>
                <w:rFonts w:eastAsia="仿宋_GB2312"/>
                <w:sz w:val="24"/>
                <w:szCs w:val="24"/>
              </w:rPr>
            </w:pPr>
          </w:p>
          <w:p w:rsidR="00D579A4" w:rsidRDefault="00D579A4">
            <w:pPr>
              <w:jc w:val="center"/>
              <w:rPr>
                <w:rFonts w:eastAsia="仿宋_GB2312"/>
                <w:sz w:val="24"/>
                <w:szCs w:val="24"/>
              </w:rPr>
            </w:pPr>
          </w:p>
          <w:p w:rsidR="00D579A4" w:rsidRDefault="0099369F">
            <w:pPr>
              <w:rPr>
                <w:rFonts w:eastAsia="仿宋_GB2312"/>
                <w:sz w:val="24"/>
                <w:szCs w:val="24"/>
              </w:rPr>
            </w:pPr>
            <w:r>
              <w:rPr>
                <w:rFonts w:eastAsia="仿宋_GB2312" w:hint="eastAsia"/>
                <w:sz w:val="24"/>
                <w:szCs w:val="24"/>
              </w:rPr>
              <w:t>2018.11.06</w:t>
            </w:r>
          </w:p>
          <w:p w:rsidR="00D579A4" w:rsidRDefault="00D579A4">
            <w:pPr>
              <w:jc w:val="center"/>
              <w:rPr>
                <w:rFonts w:eastAsia="仿宋_GB2312"/>
                <w:sz w:val="24"/>
                <w:szCs w:val="24"/>
              </w:rPr>
            </w:pPr>
          </w:p>
          <w:p w:rsidR="00D579A4" w:rsidRDefault="00D579A4">
            <w:pPr>
              <w:snapToGrid w:val="0"/>
              <w:spacing w:line="360" w:lineRule="auto"/>
              <w:rPr>
                <w:rFonts w:ascii="Times New Roman" w:hAnsi="Times New Roman" w:cs="Times New Roman"/>
                <w:b/>
                <w:sz w:val="28"/>
                <w:szCs w:val="28"/>
              </w:rPr>
            </w:pPr>
          </w:p>
        </w:tc>
        <w:tc>
          <w:tcPr>
            <w:tcW w:w="1089" w:type="dxa"/>
            <w:vMerge w:val="restart"/>
          </w:tcPr>
          <w:p w:rsidR="00D579A4" w:rsidRDefault="00D579A4">
            <w:pPr>
              <w:jc w:val="center"/>
              <w:rPr>
                <w:sz w:val="24"/>
                <w:szCs w:val="24"/>
              </w:rPr>
            </w:pPr>
          </w:p>
          <w:p w:rsidR="00D579A4" w:rsidRDefault="00D579A4">
            <w:pPr>
              <w:jc w:val="center"/>
              <w:rPr>
                <w:sz w:val="24"/>
                <w:szCs w:val="24"/>
              </w:rPr>
            </w:pPr>
          </w:p>
          <w:p w:rsidR="00D579A4" w:rsidRDefault="00D579A4">
            <w:pPr>
              <w:jc w:val="center"/>
              <w:rPr>
                <w:sz w:val="24"/>
                <w:szCs w:val="24"/>
              </w:rPr>
            </w:pPr>
          </w:p>
          <w:p w:rsidR="00D579A4" w:rsidRDefault="0099369F">
            <w:pPr>
              <w:jc w:val="center"/>
              <w:rPr>
                <w:rFonts w:ascii="Times New Roman" w:hAnsi="Times New Roman" w:cs="Times New Roman"/>
                <w:b/>
                <w:sz w:val="28"/>
                <w:szCs w:val="28"/>
              </w:rPr>
            </w:pPr>
            <w:r>
              <w:rPr>
                <w:rFonts w:hint="eastAsia"/>
                <w:sz w:val="24"/>
                <w:szCs w:val="24"/>
              </w:rPr>
              <w:t>地下水监测井</w:t>
            </w:r>
          </w:p>
        </w:tc>
        <w:tc>
          <w:tcPr>
            <w:tcW w:w="3350" w:type="dxa"/>
            <w:gridSpan w:val="2"/>
            <w:vAlign w:val="center"/>
          </w:tcPr>
          <w:p w:rsidR="00D579A4" w:rsidRDefault="0099369F">
            <w:pPr>
              <w:jc w:val="center"/>
              <w:rPr>
                <w:rFonts w:ascii="Times New Roman" w:hAnsi="Times New Roman" w:cs="Times New Roman"/>
                <w:b/>
                <w:sz w:val="28"/>
                <w:szCs w:val="28"/>
              </w:rPr>
            </w:pPr>
            <w:r>
              <w:rPr>
                <w:rFonts w:eastAsia="仿宋_GB2312" w:hint="eastAsia"/>
                <w:sz w:val="24"/>
                <w:szCs w:val="24"/>
                <w:vertAlign w:val="superscript"/>
              </w:rPr>
              <w:t>#</w:t>
            </w:r>
            <w:r>
              <w:rPr>
                <w:rFonts w:eastAsia="仿宋_GB2312" w:hint="eastAsia"/>
                <w:sz w:val="24"/>
                <w:szCs w:val="24"/>
              </w:rPr>
              <w:t>pH</w:t>
            </w:r>
            <w:r>
              <w:rPr>
                <w:rFonts w:eastAsia="仿宋_GB2312" w:hint="eastAsia"/>
                <w:sz w:val="24"/>
                <w:szCs w:val="24"/>
              </w:rPr>
              <w:t>（无量纲）</w:t>
            </w:r>
          </w:p>
        </w:tc>
        <w:tc>
          <w:tcPr>
            <w:tcW w:w="2558" w:type="dxa"/>
            <w:vAlign w:val="center"/>
          </w:tcPr>
          <w:p w:rsidR="00D579A4" w:rsidRDefault="0099369F">
            <w:pPr>
              <w:jc w:val="center"/>
              <w:rPr>
                <w:rFonts w:ascii="Times New Roman" w:hAnsi="Times New Roman" w:cs="Times New Roman"/>
                <w:b/>
                <w:sz w:val="28"/>
                <w:szCs w:val="28"/>
              </w:rPr>
            </w:pPr>
            <w:r>
              <w:rPr>
                <w:rFonts w:ascii="Times New Roman" w:eastAsia="宋体" w:hAnsi="Times New Roman" w:cs="Times New Roman" w:hint="eastAsia"/>
                <w:sz w:val="24"/>
                <w:szCs w:val="24"/>
              </w:rPr>
              <w:t>8.00</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3350" w:type="dxa"/>
            <w:gridSpan w:val="2"/>
            <w:vAlign w:val="center"/>
          </w:tcPr>
          <w:p w:rsidR="00D579A4" w:rsidRDefault="0099369F">
            <w:pPr>
              <w:jc w:val="center"/>
              <w:rPr>
                <w:rFonts w:ascii="Times New Roman" w:hAnsi="Times New Roman" w:cs="Times New Roman"/>
                <w:b/>
                <w:sz w:val="28"/>
                <w:szCs w:val="28"/>
              </w:rPr>
            </w:pPr>
            <w:r>
              <w:rPr>
                <w:rFonts w:eastAsia="仿宋_GB2312" w:hint="eastAsia"/>
                <w:sz w:val="24"/>
                <w:szCs w:val="24"/>
                <w:vertAlign w:val="superscript"/>
              </w:rPr>
              <w:t>#</w:t>
            </w:r>
            <w:r>
              <w:rPr>
                <w:rFonts w:eastAsia="仿宋_GB2312" w:hint="eastAsia"/>
                <w:sz w:val="24"/>
                <w:szCs w:val="24"/>
              </w:rPr>
              <w:t>苯</w:t>
            </w:r>
            <w:r>
              <w:rPr>
                <w:rFonts w:ascii="Times New Roman" w:eastAsia="仿宋_GB2312" w:hAnsi="Times New Roman" w:cs="Times New Roman"/>
                <w:sz w:val="24"/>
                <w:szCs w:val="24"/>
              </w:rPr>
              <w:t>（</w:t>
            </w:r>
            <w:r>
              <w:rPr>
                <w:rFonts w:ascii="Times New Roman" w:eastAsia="微软雅黑" w:hAnsi="Times New Roman" w:cs="Times New Roman"/>
                <w:sz w:val="24"/>
                <w:szCs w:val="24"/>
              </w:rPr>
              <w:t>µ</w:t>
            </w:r>
            <w:r>
              <w:rPr>
                <w:rFonts w:ascii="Times New Roman" w:eastAsia="仿宋_GB2312" w:hAnsi="Times New Roman" w:cs="Times New Roman"/>
                <w:sz w:val="24"/>
                <w:szCs w:val="24"/>
              </w:rPr>
              <w:t>g/L</w:t>
            </w:r>
            <w:r>
              <w:rPr>
                <w:rFonts w:ascii="Times New Roman" w:eastAsia="仿宋_GB2312" w:hAnsi="Times New Roman" w:cs="Times New Roman"/>
                <w:sz w:val="24"/>
                <w:szCs w:val="24"/>
              </w:rPr>
              <w:t>）</w:t>
            </w:r>
          </w:p>
        </w:tc>
        <w:tc>
          <w:tcPr>
            <w:tcW w:w="2558" w:type="dxa"/>
            <w:vAlign w:val="center"/>
          </w:tcPr>
          <w:p w:rsidR="00D579A4" w:rsidRDefault="0099369F">
            <w:pPr>
              <w:jc w:val="center"/>
              <w:rPr>
                <w:rFonts w:ascii="Times New Roman" w:hAnsi="Times New Roman" w:cs="Times New Roman"/>
                <w:b/>
                <w:sz w:val="28"/>
                <w:szCs w:val="28"/>
              </w:rPr>
            </w:pPr>
            <w:r>
              <w:rPr>
                <w:rFonts w:eastAsia="仿宋_GB2312" w:hint="eastAsia"/>
                <w:sz w:val="24"/>
                <w:szCs w:val="24"/>
              </w:rPr>
              <w:t>ND</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3350" w:type="dxa"/>
            <w:gridSpan w:val="2"/>
            <w:vAlign w:val="center"/>
          </w:tcPr>
          <w:p w:rsidR="00D579A4" w:rsidRDefault="0099369F">
            <w:pPr>
              <w:jc w:val="center"/>
              <w:rPr>
                <w:rFonts w:ascii="Times New Roman" w:hAnsi="Times New Roman" w:cs="Times New Roman"/>
                <w:b/>
                <w:sz w:val="28"/>
                <w:szCs w:val="28"/>
              </w:rPr>
            </w:pPr>
            <w:r>
              <w:rPr>
                <w:rFonts w:eastAsia="仿宋_GB2312" w:hint="eastAsia"/>
                <w:sz w:val="24"/>
                <w:szCs w:val="24"/>
                <w:vertAlign w:val="superscript"/>
              </w:rPr>
              <w:t>#</w:t>
            </w:r>
            <w:r>
              <w:rPr>
                <w:rFonts w:eastAsia="仿宋_GB2312" w:hint="eastAsia"/>
                <w:sz w:val="24"/>
                <w:szCs w:val="24"/>
              </w:rPr>
              <w:t>甲苯</w:t>
            </w:r>
            <w:r>
              <w:rPr>
                <w:rFonts w:ascii="Times New Roman" w:eastAsia="仿宋_GB2312" w:hAnsi="Times New Roman" w:cs="Times New Roman"/>
                <w:sz w:val="24"/>
                <w:szCs w:val="24"/>
              </w:rPr>
              <w:t>（</w:t>
            </w:r>
            <w:r>
              <w:rPr>
                <w:rFonts w:ascii="Times New Roman" w:eastAsia="微软雅黑" w:hAnsi="Times New Roman" w:cs="Times New Roman"/>
                <w:sz w:val="24"/>
                <w:szCs w:val="24"/>
              </w:rPr>
              <w:t>µ</w:t>
            </w:r>
            <w:r>
              <w:rPr>
                <w:rFonts w:ascii="Times New Roman" w:eastAsia="仿宋_GB2312" w:hAnsi="Times New Roman" w:cs="Times New Roman"/>
                <w:sz w:val="24"/>
                <w:szCs w:val="24"/>
              </w:rPr>
              <w:t>g/L</w:t>
            </w:r>
            <w:r>
              <w:rPr>
                <w:rFonts w:ascii="Times New Roman" w:eastAsia="仿宋_GB2312" w:hAnsi="Times New Roman" w:cs="Times New Roman"/>
                <w:sz w:val="24"/>
                <w:szCs w:val="24"/>
              </w:rPr>
              <w:t>）</w:t>
            </w:r>
          </w:p>
        </w:tc>
        <w:tc>
          <w:tcPr>
            <w:tcW w:w="2558" w:type="dxa"/>
            <w:vAlign w:val="center"/>
          </w:tcPr>
          <w:p w:rsidR="00D579A4" w:rsidRDefault="0099369F">
            <w:pPr>
              <w:jc w:val="center"/>
              <w:rPr>
                <w:rFonts w:ascii="Times New Roman" w:hAnsi="Times New Roman" w:cs="Times New Roman"/>
                <w:b/>
                <w:sz w:val="28"/>
                <w:szCs w:val="28"/>
              </w:rPr>
            </w:pPr>
            <w:r>
              <w:rPr>
                <w:rFonts w:eastAsia="仿宋_GB2312" w:hint="eastAsia"/>
                <w:sz w:val="24"/>
                <w:szCs w:val="24"/>
              </w:rPr>
              <w:t>ND</w:t>
            </w:r>
          </w:p>
        </w:tc>
      </w:tr>
      <w:tr w:rsidR="00D579A4">
        <w:trPr>
          <w:trHeight w:val="604"/>
        </w:trPr>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2028" w:type="dxa"/>
            <w:vMerge w:val="restart"/>
            <w:vAlign w:val="center"/>
          </w:tcPr>
          <w:p w:rsidR="00D579A4" w:rsidRDefault="0099369F">
            <w:pPr>
              <w:jc w:val="center"/>
              <w:rPr>
                <w:rFonts w:ascii="Times New Roman" w:hAnsi="Times New Roman" w:cs="Times New Roman"/>
                <w:b/>
                <w:sz w:val="28"/>
                <w:szCs w:val="28"/>
              </w:rPr>
            </w:pPr>
            <w:r>
              <w:rPr>
                <w:rFonts w:eastAsia="仿宋_GB2312" w:hint="eastAsia"/>
                <w:sz w:val="24"/>
                <w:szCs w:val="24"/>
                <w:vertAlign w:val="superscript"/>
              </w:rPr>
              <w:t>#</w:t>
            </w:r>
            <w:r>
              <w:rPr>
                <w:rFonts w:eastAsia="仿宋_GB2312" w:hint="eastAsia"/>
                <w:sz w:val="24"/>
                <w:szCs w:val="24"/>
              </w:rPr>
              <w:t>二甲苯（</w:t>
            </w:r>
            <w:r>
              <w:rPr>
                <w:rFonts w:ascii="Times New Roman" w:eastAsia="仿宋_GB2312" w:hAnsi="Times New Roman" w:cs="Times New Roman"/>
                <w:sz w:val="24"/>
                <w:szCs w:val="24"/>
              </w:rPr>
              <w:t>（</w:t>
            </w:r>
            <w:r>
              <w:rPr>
                <w:rFonts w:ascii="Times New Roman" w:eastAsia="微软雅黑" w:hAnsi="Times New Roman" w:cs="Times New Roman"/>
                <w:sz w:val="24"/>
                <w:szCs w:val="24"/>
              </w:rPr>
              <w:t>µ</w:t>
            </w:r>
            <w:r>
              <w:rPr>
                <w:rFonts w:ascii="Times New Roman" w:eastAsia="仿宋_GB2312" w:hAnsi="Times New Roman" w:cs="Times New Roman"/>
                <w:sz w:val="24"/>
                <w:szCs w:val="24"/>
              </w:rPr>
              <w:t>g/L</w:t>
            </w:r>
            <w:r>
              <w:rPr>
                <w:rFonts w:ascii="Times New Roman" w:eastAsia="仿宋_GB2312" w:hAnsi="Times New Roman" w:cs="Times New Roman"/>
                <w:sz w:val="24"/>
                <w:szCs w:val="24"/>
              </w:rPr>
              <w:t>）</w:t>
            </w:r>
          </w:p>
        </w:tc>
        <w:tc>
          <w:tcPr>
            <w:tcW w:w="1322" w:type="dxa"/>
            <w:vAlign w:val="center"/>
          </w:tcPr>
          <w:p w:rsidR="00D579A4" w:rsidRDefault="0099369F">
            <w:pPr>
              <w:jc w:val="center"/>
            </w:pPr>
            <w:r>
              <w:rPr>
                <w:rFonts w:eastAsia="仿宋_GB2312" w:hint="eastAsia"/>
                <w:sz w:val="24"/>
                <w:szCs w:val="24"/>
              </w:rPr>
              <w:t>间对二甲苯</w:t>
            </w:r>
          </w:p>
        </w:tc>
        <w:tc>
          <w:tcPr>
            <w:tcW w:w="2558" w:type="dxa"/>
            <w:vAlign w:val="center"/>
          </w:tcPr>
          <w:p w:rsidR="00D579A4" w:rsidRDefault="0099369F">
            <w:pPr>
              <w:jc w:val="center"/>
              <w:rPr>
                <w:rFonts w:ascii="Times New Roman" w:hAnsi="Times New Roman" w:cs="Times New Roman"/>
                <w:b/>
                <w:sz w:val="28"/>
                <w:szCs w:val="28"/>
              </w:rPr>
            </w:pPr>
            <w:r>
              <w:rPr>
                <w:rFonts w:eastAsia="仿宋_GB2312" w:hint="eastAsia"/>
                <w:sz w:val="24"/>
                <w:szCs w:val="24"/>
              </w:rPr>
              <w:t>ND</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2028" w:type="dxa"/>
            <w:vMerge/>
            <w:vAlign w:val="center"/>
          </w:tcPr>
          <w:p w:rsidR="00D579A4" w:rsidRDefault="00D579A4">
            <w:pPr>
              <w:jc w:val="center"/>
              <w:rPr>
                <w:rFonts w:ascii="Times New Roman" w:hAnsi="Times New Roman" w:cs="Times New Roman"/>
                <w:b/>
                <w:sz w:val="28"/>
                <w:szCs w:val="28"/>
              </w:rPr>
            </w:pPr>
          </w:p>
        </w:tc>
        <w:tc>
          <w:tcPr>
            <w:tcW w:w="1322" w:type="dxa"/>
            <w:vAlign w:val="center"/>
          </w:tcPr>
          <w:p w:rsidR="00D579A4" w:rsidRDefault="0099369F">
            <w:pPr>
              <w:jc w:val="center"/>
            </w:pPr>
            <w:r>
              <w:rPr>
                <w:rFonts w:eastAsia="仿宋_GB2312" w:hint="eastAsia"/>
                <w:sz w:val="24"/>
                <w:szCs w:val="24"/>
              </w:rPr>
              <w:t>邻二甲苯</w:t>
            </w:r>
          </w:p>
        </w:tc>
        <w:tc>
          <w:tcPr>
            <w:tcW w:w="2558" w:type="dxa"/>
            <w:vAlign w:val="center"/>
          </w:tcPr>
          <w:p w:rsidR="00D579A4" w:rsidRDefault="0099369F">
            <w:pPr>
              <w:jc w:val="center"/>
              <w:rPr>
                <w:rFonts w:ascii="Times New Roman" w:hAnsi="Times New Roman" w:cs="Times New Roman"/>
                <w:b/>
                <w:sz w:val="28"/>
                <w:szCs w:val="28"/>
              </w:rPr>
            </w:pPr>
            <w:r>
              <w:rPr>
                <w:rFonts w:eastAsia="仿宋_GB2312" w:hint="eastAsia"/>
                <w:sz w:val="24"/>
                <w:szCs w:val="24"/>
              </w:rPr>
              <w:t>ND</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3350" w:type="dxa"/>
            <w:gridSpan w:val="2"/>
            <w:vAlign w:val="center"/>
          </w:tcPr>
          <w:p w:rsidR="00D579A4" w:rsidRDefault="0099369F">
            <w:pPr>
              <w:jc w:val="center"/>
            </w:pPr>
            <w:r>
              <w:rPr>
                <w:rFonts w:eastAsia="仿宋_GB2312" w:hint="eastAsia"/>
                <w:sz w:val="24"/>
                <w:szCs w:val="24"/>
                <w:vertAlign w:val="superscript"/>
              </w:rPr>
              <w:t>#</w:t>
            </w:r>
            <w:r>
              <w:rPr>
                <w:rFonts w:eastAsia="仿宋_GB2312" w:hint="eastAsia"/>
                <w:sz w:val="24"/>
                <w:szCs w:val="24"/>
              </w:rPr>
              <w:t>乙苯</w:t>
            </w:r>
            <w:r>
              <w:rPr>
                <w:rFonts w:ascii="Times New Roman" w:eastAsia="仿宋_GB2312" w:hAnsi="Times New Roman" w:cs="Times New Roman"/>
                <w:sz w:val="24"/>
                <w:szCs w:val="24"/>
              </w:rPr>
              <w:t>（</w:t>
            </w:r>
            <w:r>
              <w:rPr>
                <w:rFonts w:ascii="Times New Roman" w:eastAsia="微软雅黑" w:hAnsi="Times New Roman" w:cs="Times New Roman"/>
                <w:sz w:val="24"/>
                <w:szCs w:val="24"/>
              </w:rPr>
              <w:t>µ</w:t>
            </w:r>
            <w:r>
              <w:rPr>
                <w:rFonts w:ascii="Times New Roman" w:eastAsia="仿宋_GB2312" w:hAnsi="Times New Roman" w:cs="Times New Roman"/>
                <w:sz w:val="24"/>
                <w:szCs w:val="24"/>
              </w:rPr>
              <w:t>g/L</w:t>
            </w:r>
            <w:r>
              <w:rPr>
                <w:rFonts w:ascii="Times New Roman" w:eastAsia="仿宋_GB2312" w:hAnsi="Times New Roman" w:cs="Times New Roman"/>
                <w:sz w:val="24"/>
                <w:szCs w:val="24"/>
              </w:rPr>
              <w:t>）</w:t>
            </w:r>
          </w:p>
        </w:tc>
        <w:tc>
          <w:tcPr>
            <w:tcW w:w="2558" w:type="dxa"/>
            <w:vAlign w:val="center"/>
          </w:tcPr>
          <w:p w:rsidR="00D579A4" w:rsidRDefault="0099369F">
            <w:pPr>
              <w:jc w:val="center"/>
              <w:rPr>
                <w:rFonts w:ascii="Times New Roman" w:hAnsi="Times New Roman" w:cs="Times New Roman"/>
                <w:b/>
                <w:sz w:val="28"/>
                <w:szCs w:val="28"/>
              </w:rPr>
            </w:pPr>
            <w:r>
              <w:rPr>
                <w:rFonts w:eastAsia="仿宋_GB2312" w:hint="eastAsia"/>
                <w:sz w:val="24"/>
                <w:szCs w:val="24"/>
              </w:rPr>
              <w:t>ND</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2028" w:type="dxa"/>
            <w:vMerge w:val="restart"/>
            <w:vAlign w:val="center"/>
          </w:tcPr>
          <w:p w:rsidR="00D579A4" w:rsidRDefault="0099369F">
            <w:pPr>
              <w:jc w:val="center"/>
              <w:rPr>
                <w:rFonts w:ascii="Times New Roman" w:hAnsi="Times New Roman" w:cs="Times New Roman"/>
                <w:b/>
                <w:sz w:val="28"/>
                <w:szCs w:val="28"/>
              </w:rPr>
            </w:pPr>
            <w:r>
              <w:rPr>
                <w:rFonts w:eastAsia="仿宋_GB2312" w:hint="eastAsia"/>
                <w:sz w:val="24"/>
                <w:szCs w:val="24"/>
                <w:vertAlign w:val="superscript"/>
              </w:rPr>
              <w:t>#</w:t>
            </w:r>
            <w:proofErr w:type="gramStart"/>
            <w:r>
              <w:rPr>
                <w:rFonts w:eastAsia="仿宋_GB2312" w:hint="eastAsia"/>
                <w:sz w:val="24"/>
                <w:szCs w:val="24"/>
              </w:rPr>
              <w:t>总石油烃</w:t>
            </w:r>
            <w:proofErr w:type="gramEnd"/>
            <w:r>
              <w:rPr>
                <w:rFonts w:eastAsia="仿宋_GB2312" w:hint="eastAsia"/>
                <w:sz w:val="24"/>
                <w:szCs w:val="24"/>
              </w:rPr>
              <w:t>（</w:t>
            </w:r>
            <w:r>
              <w:rPr>
                <w:rFonts w:eastAsia="仿宋_GB2312" w:hint="eastAsia"/>
                <w:sz w:val="24"/>
                <w:szCs w:val="24"/>
              </w:rPr>
              <w:t>mg/L</w:t>
            </w:r>
            <w:r>
              <w:rPr>
                <w:rFonts w:eastAsia="仿宋_GB2312" w:hint="eastAsia"/>
                <w:sz w:val="24"/>
                <w:szCs w:val="24"/>
              </w:rPr>
              <w:t>）</w:t>
            </w:r>
          </w:p>
        </w:tc>
        <w:tc>
          <w:tcPr>
            <w:tcW w:w="1322" w:type="dxa"/>
            <w:vAlign w:val="center"/>
          </w:tcPr>
          <w:p w:rsidR="00D579A4" w:rsidRDefault="0099369F">
            <w:pPr>
              <w:jc w:val="center"/>
            </w:pPr>
            <w:r>
              <w:rPr>
                <w:rFonts w:eastAsia="仿宋_GB2312" w:hint="eastAsia"/>
                <w:sz w:val="24"/>
                <w:szCs w:val="24"/>
              </w:rPr>
              <w:t>C</w:t>
            </w:r>
            <w:r>
              <w:rPr>
                <w:rFonts w:eastAsia="仿宋_GB2312" w:hint="eastAsia"/>
                <w:sz w:val="24"/>
                <w:szCs w:val="24"/>
                <w:vertAlign w:val="subscript"/>
              </w:rPr>
              <w:t>6</w:t>
            </w:r>
            <w:r>
              <w:rPr>
                <w:rFonts w:eastAsia="仿宋_GB2312" w:hint="eastAsia"/>
                <w:sz w:val="24"/>
                <w:szCs w:val="24"/>
              </w:rPr>
              <w:t>~C</w:t>
            </w:r>
            <w:r>
              <w:rPr>
                <w:rFonts w:eastAsia="仿宋_GB2312" w:hint="eastAsia"/>
                <w:sz w:val="24"/>
                <w:szCs w:val="24"/>
                <w:vertAlign w:val="subscript"/>
              </w:rPr>
              <w:t>9</w:t>
            </w:r>
          </w:p>
        </w:tc>
        <w:tc>
          <w:tcPr>
            <w:tcW w:w="2558" w:type="dxa"/>
            <w:vAlign w:val="center"/>
          </w:tcPr>
          <w:p w:rsidR="00D579A4" w:rsidRDefault="0099369F">
            <w:pPr>
              <w:jc w:val="center"/>
              <w:rPr>
                <w:rFonts w:ascii="Times New Roman" w:hAnsi="Times New Roman" w:cs="Times New Roman"/>
                <w:b/>
                <w:sz w:val="28"/>
                <w:szCs w:val="28"/>
              </w:rPr>
            </w:pPr>
            <w:r>
              <w:rPr>
                <w:rFonts w:hint="eastAsia"/>
                <w:szCs w:val="21"/>
              </w:rPr>
              <w:t>ND</w:t>
            </w:r>
          </w:p>
        </w:tc>
      </w:tr>
      <w:tr w:rsidR="00D579A4">
        <w:tc>
          <w:tcPr>
            <w:tcW w:w="1277" w:type="dxa"/>
            <w:vMerge/>
          </w:tcPr>
          <w:p w:rsidR="00D579A4" w:rsidRDefault="00D579A4">
            <w:pPr>
              <w:snapToGrid w:val="0"/>
              <w:spacing w:line="360" w:lineRule="auto"/>
              <w:rPr>
                <w:rFonts w:ascii="Times New Roman" w:hAnsi="Times New Roman" w:cs="Times New Roman"/>
                <w:b/>
                <w:sz w:val="28"/>
                <w:szCs w:val="28"/>
              </w:rPr>
            </w:pPr>
          </w:p>
        </w:tc>
        <w:tc>
          <w:tcPr>
            <w:tcW w:w="1089" w:type="dxa"/>
            <w:vMerge/>
          </w:tcPr>
          <w:p w:rsidR="00D579A4" w:rsidRDefault="00D579A4">
            <w:pPr>
              <w:snapToGrid w:val="0"/>
              <w:spacing w:line="360" w:lineRule="auto"/>
              <w:rPr>
                <w:rFonts w:ascii="Times New Roman" w:hAnsi="Times New Roman" w:cs="Times New Roman"/>
                <w:b/>
                <w:sz w:val="28"/>
                <w:szCs w:val="28"/>
              </w:rPr>
            </w:pPr>
          </w:p>
        </w:tc>
        <w:tc>
          <w:tcPr>
            <w:tcW w:w="2028" w:type="dxa"/>
            <w:vMerge/>
            <w:vAlign w:val="center"/>
          </w:tcPr>
          <w:p w:rsidR="00D579A4" w:rsidRDefault="00D579A4">
            <w:pPr>
              <w:jc w:val="center"/>
              <w:rPr>
                <w:rFonts w:eastAsia="仿宋_GB2312"/>
                <w:sz w:val="24"/>
                <w:szCs w:val="24"/>
                <w:vertAlign w:val="superscript"/>
              </w:rPr>
            </w:pPr>
          </w:p>
        </w:tc>
        <w:tc>
          <w:tcPr>
            <w:tcW w:w="1322" w:type="dxa"/>
            <w:vAlign w:val="center"/>
          </w:tcPr>
          <w:p w:rsidR="00D579A4" w:rsidRDefault="0099369F">
            <w:pPr>
              <w:jc w:val="center"/>
              <w:rPr>
                <w:rFonts w:eastAsia="仿宋_GB2312"/>
                <w:sz w:val="24"/>
                <w:szCs w:val="24"/>
              </w:rPr>
            </w:pPr>
            <w:r>
              <w:rPr>
                <w:rFonts w:eastAsia="仿宋_GB2312" w:hint="eastAsia"/>
                <w:sz w:val="24"/>
                <w:szCs w:val="24"/>
              </w:rPr>
              <w:t>C</w:t>
            </w:r>
            <w:r>
              <w:rPr>
                <w:rFonts w:eastAsia="仿宋_GB2312" w:hint="eastAsia"/>
                <w:sz w:val="24"/>
                <w:szCs w:val="24"/>
                <w:vertAlign w:val="subscript"/>
              </w:rPr>
              <w:t>10</w:t>
            </w:r>
            <w:r>
              <w:rPr>
                <w:rFonts w:eastAsia="仿宋_GB2312" w:hint="eastAsia"/>
                <w:sz w:val="24"/>
                <w:szCs w:val="24"/>
              </w:rPr>
              <w:t>~C</w:t>
            </w:r>
            <w:r>
              <w:rPr>
                <w:rFonts w:eastAsia="仿宋_GB2312" w:hint="eastAsia"/>
                <w:sz w:val="24"/>
                <w:szCs w:val="24"/>
                <w:vertAlign w:val="subscript"/>
              </w:rPr>
              <w:t>40</w:t>
            </w:r>
          </w:p>
        </w:tc>
        <w:tc>
          <w:tcPr>
            <w:tcW w:w="2558" w:type="dxa"/>
            <w:vAlign w:val="center"/>
          </w:tcPr>
          <w:p w:rsidR="00D579A4" w:rsidRDefault="0099369F">
            <w:pPr>
              <w:jc w:val="center"/>
              <w:rPr>
                <w:rFonts w:ascii="Times New Roman" w:hAnsi="Times New Roman" w:cs="Times New Roman"/>
                <w:b/>
                <w:sz w:val="28"/>
                <w:szCs w:val="28"/>
              </w:rPr>
            </w:pPr>
            <w:r>
              <w:rPr>
                <w:rFonts w:hint="eastAsia"/>
                <w:szCs w:val="21"/>
              </w:rPr>
              <w:t>0.18</w:t>
            </w:r>
          </w:p>
        </w:tc>
      </w:tr>
    </w:tbl>
    <w:p w:rsidR="00D579A4" w:rsidRDefault="00D579A4">
      <w:pPr>
        <w:snapToGrid w:val="0"/>
        <w:spacing w:line="360" w:lineRule="auto"/>
        <w:rPr>
          <w:rFonts w:ascii="Times New Roman" w:hAnsi="Times New Roman" w:cs="Times New Roman"/>
          <w:b/>
          <w:sz w:val="28"/>
          <w:szCs w:val="28"/>
        </w:rPr>
      </w:pPr>
    </w:p>
    <w:p w:rsidR="00D579A4" w:rsidRDefault="0099369F">
      <w:pPr>
        <w:snapToGrid w:val="0"/>
        <w:spacing w:line="360" w:lineRule="auto"/>
        <w:rPr>
          <w:rFonts w:ascii="Times New Roman" w:hAnsi="Times New Roman" w:cs="Times New Roman"/>
          <w:b/>
          <w:sz w:val="30"/>
          <w:szCs w:val="30"/>
        </w:rPr>
      </w:pPr>
      <w:r>
        <w:rPr>
          <w:rFonts w:ascii="Times New Roman" w:hAnsi="Times New Roman" w:cs="Times New Roman" w:hint="eastAsia"/>
          <w:b/>
          <w:sz w:val="30"/>
          <w:szCs w:val="30"/>
        </w:rPr>
        <w:t xml:space="preserve">9.2.1.2 </w:t>
      </w:r>
      <w:r>
        <w:rPr>
          <w:rFonts w:ascii="Times New Roman" w:hAnsi="Times New Roman" w:cs="Times New Roman" w:hint="eastAsia"/>
          <w:b/>
          <w:sz w:val="30"/>
          <w:szCs w:val="30"/>
        </w:rPr>
        <w:t>废气</w:t>
      </w:r>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 xml:space="preserve">9.2.1.2.1 </w:t>
      </w:r>
      <w:r>
        <w:rPr>
          <w:rFonts w:ascii="Times New Roman" w:hAnsi="Times New Roman" w:cs="Times New Roman" w:hint="eastAsia"/>
          <w:b/>
          <w:sz w:val="28"/>
        </w:rPr>
        <w:t>无组织排放</w:t>
      </w:r>
    </w:p>
    <w:p w:rsidR="00D579A4" w:rsidRDefault="0099369F">
      <w:pPr>
        <w:snapToGrid w:val="0"/>
        <w:spacing w:line="360" w:lineRule="auto"/>
        <w:ind w:firstLineChars="200" w:firstLine="560"/>
        <w:jc w:val="left"/>
        <w:rPr>
          <w:rFonts w:ascii="Times New Roman" w:hAnsi="Times New Roman" w:cs="Times New Roman"/>
          <w:b/>
          <w:sz w:val="28"/>
          <w:szCs w:val="28"/>
        </w:rPr>
      </w:pPr>
      <w:r>
        <w:rPr>
          <w:rFonts w:ascii="Times New Roman" w:hAnsi="Times New Roman" w:cs="Times New Roman" w:hint="eastAsia"/>
          <w:sz w:val="28"/>
        </w:rPr>
        <w:t>无组织排放监测结果统计情况见表</w:t>
      </w:r>
      <w:r>
        <w:rPr>
          <w:rFonts w:ascii="Times New Roman" w:hAnsi="Times New Roman" w:cs="Times New Roman"/>
          <w:sz w:val="28"/>
        </w:rPr>
        <w:t>9-</w:t>
      </w:r>
      <w:r>
        <w:rPr>
          <w:rFonts w:ascii="Times New Roman" w:hAnsi="Times New Roman" w:cs="Times New Roman" w:hint="eastAsia"/>
          <w:sz w:val="28"/>
        </w:rPr>
        <w:t>3</w:t>
      </w:r>
      <w:r>
        <w:rPr>
          <w:rFonts w:ascii="Times New Roman" w:hAnsi="Times New Roman" w:cs="Times New Roman" w:hint="eastAsia"/>
          <w:sz w:val="28"/>
        </w:rPr>
        <w:t>。</w:t>
      </w:r>
    </w:p>
    <w:p w:rsidR="00D579A4" w:rsidRDefault="0099369F">
      <w:pPr>
        <w:snapToGri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表</w:t>
      </w:r>
      <w:r>
        <w:rPr>
          <w:rFonts w:ascii="Times New Roman" w:hAnsi="Times New Roman" w:cs="Times New Roman" w:hint="eastAsia"/>
          <w:b/>
          <w:sz w:val="28"/>
          <w:szCs w:val="28"/>
        </w:rPr>
        <w:t xml:space="preserve">9-3 </w:t>
      </w:r>
      <w:r>
        <w:rPr>
          <w:rFonts w:ascii="Times New Roman" w:hAnsi="Times New Roman" w:cs="Times New Roman" w:hint="eastAsia"/>
          <w:b/>
          <w:sz w:val="28"/>
          <w:szCs w:val="28"/>
        </w:rPr>
        <w:t>无组织排放废气结果统计表</w:t>
      </w:r>
    </w:p>
    <w:tbl>
      <w:tblPr>
        <w:tblpPr w:leftFromText="180" w:rightFromText="180" w:vertAnchor="text" w:horzAnchor="page" w:tblpXSpec="center" w:tblpY="142"/>
        <w:tblOverlap w:val="neve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820"/>
        <w:gridCol w:w="1850"/>
        <w:gridCol w:w="1423"/>
        <w:gridCol w:w="1424"/>
        <w:gridCol w:w="1280"/>
        <w:gridCol w:w="1281"/>
      </w:tblGrid>
      <w:tr w:rsidR="00D579A4">
        <w:trPr>
          <w:trHeight w:val="458"/>
          <w:tblHeader/>
        </w:trPr>
        <w:tc>
          <w:tcPr>
            <w:tcW w:w="712" w:type="dxa"/>
            <w:vAlign w:val="center"/>
          </w:tcPr>
          <w:p w:rsidR="00D579A4" w:rsidRDefault="0099369F">
            <w:pPr>
              <w:snapToGrid w:val="0"/>
              <w:spacing w:before="2" w:line="360" w:lineRule="auto"/>
              <w:jc w:val="center"/>
              <w:rPr>
                <w:rFonts w:ascii="Times New Roman" w:hAnsi="Times New Roman" w:cs="Times New Roman"/>
                <w:szCs w:val="21"/>
              </w:rPr>
            </w:pPr>
            <w:r>
              <w:rPr>
                <w:rFonts w:ascii="Times New Roman" w:hAnsi="Times New Roman" w:cs="Times New Roman"/>
                <w:szCs w:val="21"/>
              </w:rPr>
              <w:t>监测</w:t>
            </w:r>
          </w:p>
          <w:p w:rsidR="00D579A4" w:rsidRDefault="0099369F">
            <w:pPr>
              <w:snapToGrid w:val="0"/>
              <w:spacing w:before="2" w:line="360" w:lineRule="auto"/>
              <w:jc w:val="center"/>
              <w:rPr>
                <w:rFonts w:ascii="Times New Roman" w:hAnsi="Times New Roman" w:cs="Times New Roman"/>
                <w:szCs w:val="21"/>
              </w:rPr>
            </w:pPr>
            <w:r>
              <w:rPr>
                <w:rFonts w:ascii="Times New Roman" w:hAnsi="Times New Roman" w:cs="Times New Roman"/>
                <w:szCs w:val="21"/>
              </w:rPr>
              <w:t>日期</w:t>
            </w:r>
          </w:p>
        </w:tc>
        <w:tc>
          <w:tcPr>
            <w:tcW w:w="820" w:type="dxa"/>
            <w:vAlign w:val="center"/>
          </w:tcPr>
          <w:p w:rsidR="00D579A4" w:rsidRDefault="0099369F">
            <w:pPr>
              <w:snapToGrid w:val="0"/>
              <w:spacing w:before="2" w:line="360" w:lineRule="auto"/>
              <w:jc w:val="center"/>
              <w:rPr>
                <w:rFonts w:ascii="Times New Roman" w:hAnsi="Times New Roman" w:cs="Times New Roman"/>
                <w:szCs w:val="21"/>
              </w:rPr>
            </w:pPr>
            <w:r>
              <w:rPr>
                <w:rFonts w:ascii="Times New Roman" w:hAnsi="Times New Roman" w:cs="Times New Roman"/>
                <w:szCs w:val="21"/>
              </w:rPr>
              <w:t>监测项目</w:t>
            </w:r>
          </w:p>
        </w:tc>
        <w:tc>
          <w:tcPr>
            <w:tcW w:w="1850" w:type="dxa"/>
            <w:vAlign w:val="center"/>
          </w:tcPr>
          <w:p w:rsidR="00D579A4" w:rsidRDefault="0099369F">
            <w:pPr>
              <w:snapToGrid w:val="0"/>
              <w:spacing w:before="2" w:line="360" w:lineRule="auto"/>
              <w:jc w:val="center"/>
              <w:rPr>
                <w:rFonts w:ascii="Times New Roman" w:hAnsi="Times New Roman" w:cs="Times New Roman"/>
                <w:szCs w:val="21"/>
              </w:rPr>
            </w:pPr>
            <w:r>
              <w:rPr>
                <w:rFonts w:ascii="Times New Roman" w:hAnsi="Times New Roman" w:cs="Times New Roman"/>
                <w:szCs w:val="21"/>
              </w:rPr>
              <w:t>监测时间</w:t>
            </w:r>
          </w:p>
        </w:tc>
        <w:tc>
          <w:tcPr>
            <w:tcW w:w="1423" w:type="dxa"/>
            <w:vAlign w:val="center"/>
          </w:tcPr>
          <w:p w:rsidR="00D579A4" w:rsidRDefault="0099369F">
            <w:pPr>
              <w:adjustRightInd w:val="0"/>
              <w:snapToGrid w:val="0"/>
              <w:spacing w:before="2" w:line="360" w:lineRule="auto"/>
              <w:jc w:val="center"/>
              <w:rPr>
                <w:rFonts w:ascii="Times New Roman" w:hAnsi="Times New Roman" w:cs="Times New Roman"/>
                <w:szCs w:val="21"/>
              </w:rPr>
            </w:pPr>
            <w:r>
              <w:rPr>
                <w:rFonts w:ascii="Times New Roman" w:hAnsi="Times New Roman" w:cs="Times New Roman" w:hint="eastAsia"/>
                <w:szCs w:val="21"/>
              </w:rPr>
              <w:t>上</w:t>
            </w:r>
            <w:r>
              <w:rPr>
                <w:rFonts w:ascii="Times New Roman" w:hAnsi="Times New Roman" w:cs="Times New Roman"/>
                <w:szCs w:val="21"/>
              </w:rPr>
              <w:t>风向</w:t>
            </w:r>
            <w:r>
              <w:rPr>
                <w:rFonts w:ascii="Times New Roman" w:hAnsi="Times New Roman" w:cs="Times New Roman" w:hint="eastAsia"/>
                <w:szCs w:val="21"/>
              </w:rPr>
              <w:t>○</w:t>
            </w:r>
            <w:r>
              <w:rPr>
                <w:rFonts w:ascii="Times New Roman" w:hAnsi="Times New Roman" w:cs="Times New Roman"/>
                <w:szCs w:val="21"/>
              </w:rPr>
              <w:t>G1(</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1424" w:type="dxa"/>
            <w:vAlign w:val="center"/>
          </w:tcPr>
          <w:p w:rsidR="00D579A4" w:rsidRDefault="0099369F">
            <w:pPr>
              <w:adjustRightInd w:val="0"/>
              <w:snapToGrid w:val="0"/>
              <w:spacing w:before="2" w:line="360" w:lineRule="auto"/>
              <w:jc w:val="center"/>
              <w:rPr>
                <w:rFonts w:ascii="Times New Roman" w:hAnsi="Times New Roman" w:cs="Times New Roman"/>
                <w:szCs w:val="21"/>
              </w:rPr>
            </w:pPr>
            <w:r>
              <w:rPr>
                <w:rFonts w:ascii="Times New Roman" w:hAnsi="Times New Roman" w:cs="Times New Roman"/>
                <w:szCs w:val="21"/>
              </w:rPr>
              <w:t>下风向</w:t>
            </w:r>
            <w:r>
              <w:rPr>
                <w:rFonts w:ascii="Times New Roman" w:hAnsi="Times New Roman" w:cs="Times New Roman" w:hint="eastAsia"/>
                <w:szCs w:val="21"/>
              </w:rPr>
              <w:t>○</w:t>
            </w:r>
            <w:r>
              <w:rPr>
                <w:rFonts w:ascii="Times New Roman" w:hAnsi="Times New Roman" w:cs="Times New Roman"/>
                <w:szCs w:val="21"/>
              </w:rPr>
              <w:t>G2(</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1280" w:type="dxa"/>
            <w:vAlign w:val="center"/>
          </w:tcPr>
          <w:p w:rsidR="00D579A4" w:rsidRDefault="0099369F">
            <w:pPr>
              <w:adjustRightInd w:val="0"/>
              <w:snapToGrid w:val="0"/>
              <w:spacing w:before="2" w:line="360" w:lineRule="auto"/>
              <w:jc w:val="center"/>
              <w:rPr>
                <w:rFonts w:ascii="Times New Roman" w:hAnsi="Times New Roman" w:cs="Times New Roman"/>
                <w:szCs w:val="21"/>
              </w:rPr>
            </w:pPr>
            <w:r>
              <w:rPr>
                <w:rFonts w:ascii="Times New Roman" w:hAnsi="Times New Roman" w:cs="Times New Roman"/>
                <w:szCs w:val="21"/>
              </w:rPr>
              <w:t>下风向</w:t>
            </w:r>
            <w:r>
              <w:rPr>
                <w:rFonts w:ascii="Times New Roman" w:hAnsi="Times New Roman" w:cs="Times New Roman" w:hint="eastAsia"/>
                <w:szCs w:val="21"/>
              </w:rPr>
              <w:t>○</w:t>
            </w:r>
            <w:r>
              <w:rPr>
                <w:rFonts w:ascii="Times New Roman" w:hAnsi="Times New Roman" w:cs="Times New Roman"/>
                <w:szCs w:val="21"/>
              </w:rPr>
              <w:t>G3(</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1281" w:type="dxa"/>
            <w:vAlign w:val="center"/>
          </w:tcPr>
          <w:p w:rsidR="00D579A4" w:rsidRDefault="0099369F">
            <w:pPr>
              <w:adjustRightInd w:val="0"/>
              <w:snapToGrid w:val="0"/>
              <w:spacing w:before="2" w:line="360" w:lineRule="auto"/>
              <w:jc w:val="center"/>
              <w:rPr>
                <w:rFonts w:ascii="Times New Roman" w:hAnsi="Times New Roman" w:cs="Times New Roman"/>
                <w:szCs w:val="21"/>
              </w:rPr>
            </w:pPr>
            <w:r>
              <w:rPr>
                <w:rFonts w:ascii="Times New Roman" w:hAnsi="Times New Roman" w:cs="Times New Roman"/>
                <w:szCs w:val="21"/>
              </w:rPr>
              <w:t>下风向</w:t>
            </w:r>
            <w:r>
              <w:rPr>
                <w:rFonts w:ascii="Times New Roman" w:hAnsi="Times New Roman" w:cs="Times New Roman" w:hint="eastAsia"/>
                <w:szCs w:val="21"/>
              </w:rPr>
              <w:t>○</w:t>
            </w:r>
            <w:r>
              <w:rPr>
                <w:rFonts w:ascii="Times New Roman" w:hAnsi="Times New Roman" w:cs="Times New Roman"/>
                <w:szCs w:val="21"/>
              </w:rPr>
              <w:t>G</w:t>
            </w:r>
            <w:r>
              <w:rPr>
                <w:rFonts w:ascii="Times New Roman" w:hAnsi="Times New Roman" w:cs="Times New Roman" w:hint="eastAsia"/>
                <w:szCs w:val="21"/>
              </w:rPr>
              <w:t>4</w:t>
            </w:r>
            <w:r>
              <w:rPr>
                <w:rFonts w:ascii="Times New Roman" w:hAnsi="Times New Roman" w:cs="Times New Roman"/>
                <w:szCs w:val="21"/>
              </w:rPr>
              <w:t>(</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r>
      <w:tr w:rsidR="00D579A4">
        <w:trPr>
          <w:trHeight w:val="458"/>
        </w:trPr>
        <w:tc>
          <w:tcPr>
            <w:tcW w:w="712"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lastRenderedPageBreak/>
              <w:t>201</w:t>
            </w:r>
            <w:r>
              <w:rPr>
                <w:rFonts w:ascii="Times New Roman" w:hAnsi="Times New Roman" w:cs="Times New Roman" w:hint="eastAsia"/>
                <w:bCs/>
                <w:szCs w:val="21"/>
              </w:rPr>
              <w:t>8</w:t>
            </w:r>
            <w:r>
              <w:rPr>
                <w:rFonts w:ascii="Times New Roman" w:hAnsi="Times New Roman" w:cs="Times New Roman"/>
                <w:bCs/>
                <w:szCs w:val="21"/>
              </w:rPr>
              <w:t>.0</w:t>
            </w:r>
            <w:r>
              <w:rPr>
                <w:rFonts w:ascii="Times New Roman" w:hAnsi="Times New Roman" w:cs="Times New Roman" w:hint="eastAsia"/>
                <w:bCs/>
                <w:szCs w:val="21"/>
              </w:rPr>
              <w:t>6</w:t>
            </w:r>
            <w:r>
              <w:rPr>
                <w:rFonts w:ascii="Times New Roman" w:hAnsi="Times New Roman" w:cs="Times New Roman"/>
                <w:bCs/>
                <w:szCs w:val="21"/>
              </w:rPr>
              <w:t>.</w:t>
            </w:r>
            <w:r>
              <w:rPr>
                <w:rFonts w:ascii="Times New Roman" w:hAnsi="Times New Roman" w:cs="Times New Roman" w:hint="eastAsia"/>
                <w:bCs/>
                <w:szCs w:val="21"/>
              </w:rPr>
              <w:t>22</w:t>
            </w:r>
          </w:p>
        </w:tc>
        <w:tc>
          <w:tcPr>
            <w:tcW w:w="820" w:type="dxa"/>
            <w:vMerge w:val="restart"/>
            <w:vAlign w:val="center"/>
          </w:tcPr>
          <w:p w:rsidR="00D579A4" w:rsidRDefault="0099369F">
            <w:pPr>
              <w:adjustRightInd w:val="0"/>
              <w:snapToGrid w:val="0"/>
              <w:spacing w:before="2" w:line="360" w:lineRule="auto"/>
              <w:rPr>
                <w:rFonts w:ascii="Times New Roman" w:hAnsi="Times New Roman" w:cs="Times New Roman"/>
                <w:bCs/>
                <w:szCs w:val="21"/>
              </w:rPr>
            </w:pPr>
            <w:r>
              <w:rPr>
                <w:rFonts w:ascii="Times New Roman" w:hAnsi="Times New Roman" w:cs="Times New Roman" w:hint="eastAsia"/>
                <w:bCs/>
                <w:szCs w:val="21"/>
              </w:rPr>
              <w:t>非甲烷总烃</w:t>
            </w: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9:30-9:45</w:t>
            </w:r>
          </w:p>
        </w:tc>
        <w:tc>
          <w:tcPr>
            <w:tcW w:w="142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1.46</w:t>
            </w:r>
          </w:p>
        </w:tc>
        <w:tc>
          <w:tcPr>
            <w:tcW w:w="1424"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1.57</w:t>
            </w:r>
          </w:p>
        </w:tc>
        <w:tc>
          <w:tcPr>
            <w:tcW w:w="1280"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1.36</w:t>
            </w:r>
          </w:p>
        </w:tc>
        <w:tc>
          <w:tcPr>
            <w:tcW w:w="1281"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1.16</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11:30-11:45</w:t>
            </w:r>
          </w:p>
        </w:tc>
        <w:tc>
          <w:tcPr>
            <w:tcW w:w="142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0.96</w:t>
            </w:r>
          </w:p>
        </w:tc>
        <w:tc>
          <w:tcPr>
            <w:tcW w:w="1424"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1.12</w:t>
            </w:r>
          </w:p>
        </w:tc>
        <w:tc>
          <w:tcPr>
            <w:tcW w:w="1280"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0.46</w:t>
            </w:r>
          </w:p>
        </w:tc>
        <w:tc>
          <w:tcPr>
            <w:tcW w:w="1281"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1.06</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13:30-13:45</w:t>
            </w:r>
          </w:p>
        </w:tc>
        <w:tc>
          <w:tcPr>
            <w:tcW w:w="142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1.47</w:t>
            </w:r>
          </w:p>
        </w:tc>
        <w:tc>
          <w:tcPr>
            <w:tcW w:w="1424"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0.85</w:t>
            </w:r>
          </w:p>
        </w:tc>
        <w:tc>
          <w:tcPr>
            <w:tcW w:w="1280"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1.22</w:t>
            </w:r>
          </w:p>
        </w:tc>
        <w:tc>
          <w:tcPr>
            <w:tcW w:w="1281"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1.21</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15:30-15:45</w:t>
            </w:r>
          </w:p>
        </w:tc>
        <w:tc>
          <w:tcPr>
            <w:tcW w:w="142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1.28</w:t>
            </w:r>
          </w:p>
        </w:tc>
        <w:tc>
          <w:tcPr>
            <w:tcW w:w="1424"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1.64</w:t>
            </w:r>
          </w:p>
        </w:tc>
        <w:tc>
          <w:tcPr>
            <w:tcW w:w="1280"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0.79</w:t>
            </w:r>
          </w:p>
        </w:tc>
        <w:tc>
          <w:tcPr>
            <w:tcW w:w="1281" w:type="dxa"/>
            <w:vAlign w:val="center"/>
          </w:tcPr>
          <w:p w:rsidR="00D579A4" w:rsidRDefault="0099369F">
            <w:pPr>
              <w:snapToGrid w:val="0"/>
              <w:spacing w:line="360" w:lineRule="auto"/>
              <w:jc w:val="center"/>
              <w:rPr>
                <w:rFonts w:ascii="Times New Roman" w:hAnsi="Times New Roman" w:cs="Times New Roman"/>
                <w:bCs/>
                <w:szCs w:val="21"/>
              </w:rPr>
            </w:pPr>
            <w:r>
              <w:rPr>
                <w:rFonts w:eastAsia="仿宋_GB2312" w:hint="eastAsia"/>
                <w:sz w:val="24"/>
                <w:szCs w:val="24"/>
              </w:rPr>
              <w:t>0.92</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最大值</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5408" w:type="dxa"/>
            <w:gridSpan w:val="4"/>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1.64</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浓度限值</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5408" w:type="dxa"/>
            <w:gridSpan w:val="4"/>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4.0</w:t>
            </w:r>
          </w:p>
        </w:tc>
      </w:tr>
      <w:tr w:rsidR="00D579A4">
        <w:trPr>
          <w:trHeight w:val="458"/>
        </w:trPr>
        <w:tc>
          <w:tcPr>
            <w:tcW w:w="712"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2018.06.23</w:t>
            </w:r>
          </w:p>
        </w:tc>
        <w:tc>
          <w:tcPr>
            <w:tcW w:w="820"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非甲烷总烃</w:t>
            </w: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8:50-9:50</w:t>
            </w:r>
          </w:p>
        </w:tc>
        <w:tc>
          <w:tcPr>
            <w:tcW w:w="1423"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1.11</w:t>
            </w:r>
          </w:p>
        </w:tc>
        <w:tc>
          <w:tcPr>
            <w:tcW w:w="1424"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0.79</w:t>
            </w:r>
          </w:p>
        </w:tc>
        <w:tc>
          <w:tcPr>
            <w:tcW w:w="1280"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1.95</w:t>
            </w:r>
          </w:p>
        </w:tc>
        <w:tc>
          <w:tcPr>
            <w:tcW w:w="1281"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1.87</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10:50-11:50</w:t>
            </w:r>
          </w:p>
        </w:tc>
        <w:tc>
          <w:tcPr>
            <w:tcW w:w="1423"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1.23</w:t>
            </w:r>
          </w:p>
        </w:tc>
        <w:tc>
          <w:tcPr>
            <w:tcW w:w="1424"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1.66</w:t>
            </w:r>
          </w:p>
        </w:tc>
        <w:tc>
          <w:tcPr>
            <w:tcW w:w="1280"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1.65</w:t>
            </w:r>
          </w:p>
        </w:tc>
        <w:tc>
          <w:tcPr>
            <w:tcW w:w="1281"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0.98</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13:50-14:50</w:t>
            </w:r>
          </w:p>
        </w:tc>
        <w:tc>
          <w:tcPr>
            <w:tcW w:w="1423"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0.93</w:t>
            </w:r>
          </w:p>
        </w:tc>
        <w:tc>
          <w:tcPr>
            <w:tcW w:w="1424"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1.52</w:t>
            </w:r>
          </w:p>
        </w:tc>
        <w:tc>
          <w:tcPr>
            <w:tcW w:w="1280"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2.15</w:t>
            </w:r>
          </w:p>
        </w:tc>
        <w:tc>
          <w:tcPr>
            <w:tcW w:w="1281"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0.75</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15:50-16:50</w:t>
            </w:r>
          </w:p>
        </w:tc>
        <w:tc>
          <w:tcPr>
            <w:tcW w:w="1423"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0.67</w:t>
            </w:r>
          </w:p>
        </w:tc>
        <w:tc>
          <w:tcPr>
            <w:tcW w:w="1424"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1.41</w:t>
            </w:r>
          </w:p>
        </w:tc>
        <w:tc>
          <w:tcPr>
            <w:tcW w:w="1280"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1.34</w:t>
            </w:r>
          </w:p>
        </w:tc>
        <w:tc>
          <w:tcPr>
            <w:tcW w:w="1281" w:type="dxa"/>
            <w:vAlign w:val="center"/>
          </w:tcPr>
          <w:p w:rsidR="00D579A4" w:rsidRDefault="0099369F">
            <w:pPr>
              <w:snapToGrid w:val="0"/>
              <w:spacing w:line="360" w:lineRule="auto"/>
              <w:jc w:val="center"/>
              <w:rPr>
                <w:rFonts w:ascii="Times New Roman" w:hAnsi="Times New Roman" w:cs="Times New Roman"/>
                <w:szCs w:val="21"/>
              </w:rPr>
            </w:pPr>
            <w:r>
              <w:rPr>
                <w:rFonts w:eastAsia="仿宋_GB2312" w:hint="eastAsia"/>
                <w:sz w:val="24"/>
                <w:szCs w:val="24"/>
              </w:rPr>
              <w:t>1.86</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最大值</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5408" w:type="dxa"/>
            <w:gridSpan w:val="4"/>
            <w:vAlign w:val="center"/>
          </w:tcPr>
          <w:p w:rsidR="00D579A4" w:rsidRDefault="0099369F">
            <w:pPr>
              <w:snapToGrid w:val="0"/>
              <w:spacing w:line="360" w:lineRule="auto"/>
              <w:jc w:val="center"/>
              <w:rPr>
                <w:rFonts w:ascii="Times New Roman" w:hAnsi="Times New Roman" w:cs="Times New Roman"/>
                <w:szCs w:val="21"/>
              </w:rPr>
            </w:pPr>
            <w:r>
              <w:rPr>
                <w:rFonts w:ascii="Times New Roman" w:hAnsi="Times New Roman" w:cs="Times New Roman" w:hint="eastAsia"/>
                <w:szCs w:val="21"/>
              </w:rPr>
              <w:t>2.15</w:t>
            </w:r>
          </w:p>
        </w:tc>
      </w:tr>
      <w:tr w:rsidR="00D579A4">
        <w:trPr>
          <w:trHeight w:val="458"/>
        </w:trPr>
        <w:tc>
          <w:tcPr>
            <w:tcW w:w="712"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820"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1850"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浓度限值</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5408" w:type="dxa"/>
            <w:gridSpan w:val="4"/>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eastAsia="仿宋_GB2312" w:hint="eastAsia"/>
                <w:sz w:val="24"/>
                <w:szCs w:val="24"/>
              </w:rPr>
              <w:t>4.0</w:t>
            </w:r>
          </w:p>
        </w:tc>
      </w:tr>
      <w:tr w:rsidR="00D579A4">
        <w:trPr>
          <w:trHeight w:val="397"/>
        </w:trPr>
        <w:tc>
          <w:tcPr>
            <w:tcW w:w="712" w:type="dxa"/>
            <w:vAlign w:val="center"/>
          </w:tcPr>
          <w:p w:rsidR="00D579A4" w:rsidRDefault="0099369F">
            <w:pPr>
              <w:snapToGrid w:val="0"/>
              <w:spacing w:line="360" w:lineRule="auto"/>
              <w:jc w:val="center"/>
              <w:rPr>
                <w:rFonts w:ascii="Times New Roman" w:hAnsi="Times New Roman" w:cs="Times New Roman"/>
                <w:szCs w:val="21"/>
              </w:rPr>
            </w:pPr>
            <w:r>
              <w:rPr>
                <w:rFonts w:hint="eastAsia"/>
                <w:bCs/>
                <w:szCs w:val="21"/>
              </w:rPr>
              <w:t>备注</w:t>
            </w:r>
          </w:p>
        </w:tc>
        <w:tc>
          <w:tcPr>
            <w:tcW w:w="8078" w:type="dxa"/>
            <w:gridSpan w:val="6"/>
            <w:vAlign w:val="center"/>
          </w:tcPr>
          <w:p w:rsidR="00D579A4" w:rsidRDefault="0099369F">
            <w:pPr>
              <w:snapToGrid w:val="0"/>
              <w:spacing w:line="360" w:lineRule="auto"/>
              <w:ind w:firstLineChars="200" w:firstLine="420"/>
              <w:jc w:val="left"/>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hint="eastAsia"/>
                <w:bCs/>
                <w:szCs w:val="21"/>
              </w:rPr>
              <w:t>、监测期间气象参数：</w:t>
            </w:r>
            <w:r>
              <w:rPr>
                <w:rFonts w:ascii="Times New Roman" w:hAnsi="Times New Roman" w:cs="Times New Roman" w:hint="eastAsia"/>
                <w:bCs/>
                <w:szCs w:val="21"/>
              </w:rPr>
              <w:t>2018</w:t>
            </w:r>
            <w:r>
              <w:rPr>
                <w:rFonts w:ascii="Times New Roman" w:hAnsi="Times New Roman" w:cs="Times New Roman" w:hint="eastAsia"/>
                <w:bCs/>
                <w:szCs w:val="21"/>
              </w:rPr>
              <w:t>年</w:t>
            </w:r>
            <w:r>
              <w:rPr>
                <w:rFonts w:ascii="Times New Roman" w:hAnsi="Times New Roman" w:cs="Times New Roman" w:hint="eastAsia"/>
                <w:bCs/>
                <w:szCs w:val="21"/>
              </w:rPr>
              <w:t>6</w:t>
            </w:r>
            <w:r>
              <w:rPr>
                <w:rFonts w:ascii="Times New Roman" w:hAnsi="Times New Roman" w:cs="Times New Roman" w:hint="eastAsia"/>
                <w:bCs/>
                <w:szCs w:val="21"/>
              </w:rPr>
              <w:t>月</w:t>
            </w:r>
            <w:r>
              <w:rPr>
                <w:rFonts w:ascii="Times New Roman" w:hAnsi="Times New Roman" w:cs="Times New Roman" w:hint="eastAsia"/>
                <w:bCs/>
                <w:szCs w:val="21"/>
              </w:rPr>
              <w:t>22</w:t>
            </w:r>
            <w:r>
              <w:rPr>
                <w:rFonts w:ascii="Times New Roman" w:hAnsi="Times New Roman" w:cs="Times New Roman" w:hint="eastAsia"/>
                <w:bCs/>
                <w:szCs w:val="21"/>
              </w:rPr>
              <w:t>日、晴、东风、风速</w:t>
            </w:r>
            <w:r>
              <w:rPr>
                <w:rFonts w:ascii="Times New Roman" w:hAnsi="Times New Roman" w:cs="Times New Roman" w:hint="eastAsia"/>
                <w:bCs/>
                <w:szCs w:val="21"/>
              </w:rPr>
              <w:t>1.1~</w:t>
            </w:r>
            <w:r>
              <w:rPr>
                <w:rFonts w:ascii="Times New Roman" w:hAnsi="Times New Roman" w:cs="Times New Roman"/>
                <w:bCs/>
                <w:szCs w:val="21"/>
              </w:rPr>
              <w:t>1.</w:t>
            </w:r>
            <w:r>
              <w:rPr>
                <w:rFonts w:ascii="Times New Roman" w:hAnsi="Times New Roman" w:cs="Times New Roman" w:hint="eastAsia"/>
                <w:bCs/>
                <w:szCs w:val="21"/>
              </w:rPr>
              <w:t>7m/s</w:t>
            </w:r>
            <w:r>
              <w:rPr>
                <w:rFonts w:ascii="Times New Roman" w:hAnsi="Times New Roman" w:cs="Times New Roman" w:hint="eastAsia"/>
                <w:bCs/>
                <w:szCs w:val="21"/>
              </w:rPr>
              <w:t>；</w:t>
            </w:r>
            <w:r>
              <w:rPr>
                <w:rFonts w:ascii="Times New Roman" w:hAnsi="Times New Roman" w:cs="Times New Roman" w:hint="eastAsia"/>
                <w:bCs/>
                <w:szCs w:val="21"/>
              </w:rPr>
              <w:t>2018</w:t>
            </w:r>
            <w:r>
              <w:rPr>
                <w:rFonts w:ascii="Times New Roman" w:hAnsi="Times New Roman" w:cs="Times New Roman" w:hint="eastAsia"/>
                <w:bCs/>
                <w:szCs w:val="21"/>
              </w:rPr>
              <w:t>年</w:t>
            </w:r>
            <w:r>
              <w:rPr>
                <w:rFonts w:ascii="Times New Roman" w:hAnsi="Times New Roman" w:cs="Times New Roman" w:hint="eastAsia"/>
                <w:bCs/>
                <w:szCs w:val="21"/>
              </w:rPr>
              <w:t>6</w:t>
            </w:r>
            <w:r>
              <w:rPr>
                <w:rFonts w:ascii="Times New Roman" w:hAnsi="Times New Roman" w:cs="Times New Roman" w:hint="eastAsia"/>
                <w:bCs/>
                <w:szCs w:val="21"/>
              </w:rPr>
              <w:t>月</w:t>
            </w:r>
            <w:r>
              <w:rPr>
                <w:rFonts w:ascii="Times New Roman" w:hAnsi="Times New Roman" w:cs="Times New Roman" w:hint="eastAsia"/>
                <w:bCs/>
                <w:szCs w:val="21"/>
              </w:rPr>
              <w:t>23</w:t>
            </w:r>
            <w:r>
              <w:rPr>
                <w:rFonts w:ascii="Times New Roman" w:hAnsi="Times New Roman" w:cs="Times New Roman" w:hint="eastAsia"/>
                <w:bCs/>
                <w:szCs w:val="21"/>
              </w:rPr>
              <w:t>日、晴、东风、风速</w:t>
            </w:r>
            <w:r>
              <w:rPr>
                <w:rFonts w:ascii="Times New Roman" w:hAnsi="Times New Roman" w:cs="Times New Roman"/>
                <w:bCs/>
                <w:szCs w:val="21"/>
              </w:rPr>
              <w:t>1.</w:t>
            </w:r>
            <w:r>
              <w:rPr>
                <w:rFonts w:ascii="Times New Roman" w:hAnsi="Times New Roman" w:cs="Times New Roman" w:hint="eastAsia"/>
                <w:bCs/>
                <w:szCs w:val="21"/>
              </w:rPr>
              <w:t>2~</w:t>
            </w:r>
            <w:r>
              <w:rPr>
                <w:rFonts w:ascii="Times New Roman" w:hAnsi="Times New Roman" w:cs="Times New Roman"/>
                <w:bCs/>
                <w:szCs w:val="21"/>
              </w:rPr>
              <w:t>1</w:t>
            </w:r>
            <w:r>
              <w:rPr>
                <w:rFonts w:ascii="Times New Roman" w:hAnsi="Times New Roman" w:cs="Times New Roman" w:hint="eastAsia"/>
                <w:bCs/>
                <w:szCs w:val="21"/>
              </w:rPr>
              <w:t>.8m/s</w:t>
            </w:r>
            <w:r>
              <w:rPr>
                <w:rFonts w:ascii="Times New Roman" w:hAnsi="Times New Roman" w:cs="Times New Roman" w:hint="eastAsia"/>
                <w:bCs/>
                <w:szCs w:val="21"/>
              </w:rPr>
              <w:t>；</w:t>
            </w:r>
          </w:p>
          <w:p w:rsidR="00D579A4" w:rsidRDefault="0099369F">
            <w:pPr>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bCs/>
                <w:szCs w:val="21"/>
              </w:rPr>
              <w:t>2</w:t>
            </w:r>
            <w:r>
              <w:rPr>
                <w:rFonts w:ascii="Times New Roman" w:hAnsi="Times New Roman" w:cs="Times New Roman" w:hint="eastAsia"/>
                <w:bCs/>
                <w:szCs w:val="21"/>
              </w:rPr>
              <w:t>、</w:t>
            </w:r>
            <w:r>
              <w:rPr>
                <w:rFonts w:ascii="Times New Roman" w:hAnsi="Times New Roman" w:cs="Times New Roman"/>
                <w:bCs/>
                <w:szCs w:val="21"/>
              </w:rPr>
              <w:t>由监测结果可知，</w:t>
            </w:r>
            <w:r>
              <w:rPr>
                <w:rFonts w:ascii="Times New Roman" w:hAnsi="Times New Roman" w:cs="Times New Roman" w:hint="eastAsia"/>
                <w:bCs/>
                <w:szCs w:val="21"/>
              </w:rPr>
              <w:t>监测期间本项目无组织排放废气中非甲烷总烃的浓度符合《大气污染物综合排放标准》（</w:t>
            </w:r>
            <w:r>
              <w:rPr>
                <w:rFonts w:ascii="Times New Roman" w:hAnsi="Times New Roman" w:cs="Times New Roman" w:hint="eastAsia"/>
                <w:bCs/>
                <w:szCs w:val="21"/>
              </w:rPr>
              <w:t>GB 16297-1996</w:t>
            </w:r>
            <w:r>
              <w:rPr>
                <w:rFonts w:ascii="Times New Roman" w:hAnsi="Times New Roman" w:cs="Times New Roman" w:hint="eastAsia"/>
                <w:bCs/>
                <w:szCs w:val="21"/>
              </w:rPr>
              <w:t>）中表</w:t>
            </w:r>
            <w:r>
              <w:rPr>
                <w:rFonts w:ascii="Times New Roman" w:hAnsi="Times New Roman" w:cs="Times New Roman" w:hint="eastAsia"/>
                <w:bCs/>
                <w:szCs w:val="21"/>
              </w:rPr>
              <w:t>2</w:t>
            </w:r>
            <w:r>
              <w:rPr>
                <w:rFonts w:ascii="Times New Roman" w:hAnsi="Times New Roman" w:cs="Times New Roman" w:hint="eastAsia"/>
                <w:bCs/>
                <w:szCs w:val="21"/>
              </w:rPr>
              <w:t>无组织排放监控浓度限值。</w:t>
            </w:r>
          </w:p>
        </w:tc>
      </w:tr>
    </w:tbl>
    <w:p w:rsidR="00D579A4" w:rsidRDefault="00D579A4">
      <w:pPr>
        <w:snapToGrid w:val="0"/>
        <w:spacing w:line="360" w:lineRule="auto"/>
        <w:jc w:val="left"/>
        <w:rPr>
          <w:rFonts w:ascii="Times New Roman" w:hAnsi="Times New Roman" w:cs="Times New Roman"/>
          <w:b/>
          <w:sz w:val="28"/>
        </w:rPr>
      </w:pPr>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 xml:space="preserve">9.2.1.3 </w:t>
      </w:r>
      <w:r>
        <w:rPr>
          <w:rFonts w:ascii="Times New Roman" w:hAnsi="Times New Roman" w:cs="Times New Roman" w:hint="eastAsia"/>
          <w:b/>
          <w:sz w:val="28"/>
        </w:rPr>
        <w:t>厂界噪声</w:t>
      </w:r>
    </w:p>
    <w:p w:rsidR="00D579A4" w:rsidRDefault="0099369F">
      <w:pPr>
        <w:snapToGrid w:val="0"/>
        <w:spacing w:line="360" w:lineRule="auto"/>
        <w:ind w:firstLineChars="200" w:firstLine="560"/>
        <w:jc w:val="left"/>
        <w:rPr>
          <w:rFonts w:ascii="Times New Roman" w:hAnsi="Times New Roman" w:cs="Times New Roman"/>
          <w:sz w:val="28"/>
        </w:rPr>
      </w:pPr>
      <w:r>
        <w:rPr>
          <w:rFonts w:ascii="Times New Roman" w:hAnsi="Times New Roman" w:cs="Times New Roman" w:hint="eastAsia"/>
          <w:sz w:val="28"/>
        </w:rPr>
        <w:t>厂界噪声监测结果统计情况见表</w:t>
      </w:r>
      <w:r>
        <w:rPr>
          <w:rFonts w:ascii="Times New Roman" w:hAnsi="Times New Roman" w:cs="Times New Roman"/>
          <w:sz w:val="28"/>
        </w:rPr>
        <w:t>9-5</w:t>
      </w:r>
      <w:r>
        <w:rPr>
          <w:rFonts w:ascii="Times New Roman" w:hAnsi="Times New Roman" w:cs="Times New Roman" w:hint="eastAsia"/>
          <w:sz w:val="28"/>
        </w:rPr>
        <w:t>。</w:t>
      </w:r>
    </w:p>
    <w:p w:rsidR="00D579A4" w:rsidRDefault="00D579A4">
      <w:pPr>
        <w:pStyle w:val="20"/>
        <w:snapToGrid w:val="0"/>
        <w:ind w:firstLineChars="900" w:firstLine="2530"/>
        <w:rPr>
          <w:rFonts w:ascii="Times New Roman" w:hAnsi="Times New Roman"/>
          <w:b/>
          <w:sz w:val="28"/>
          <w:szCs w:val="28"/>
        </w:rPr>
      </w:pPr>
    </w:p>
    <w:p w:rsidR="00D579A4" w:rsidRDefault="0099369F">
      <w:pPr>
        <w:pStyle w:val="20"/>
        <w:snapToGrid w:val="0"/>
        <w:ind w:firstLineChars="900" w:firstLine="2530"/>
        <w:rPr>
          <w:rFonts w:ascii="Times New Roman" w:hAnsi="Times New Roman"/>
          <w:b/>
          <w:sz w:val="28"/>
          <w:szCs w:val="28"/>
        </w:rPr>
      </w:pPr>
      <w:r>
        <w:rPr>
          <w:rFonts w:ascii="Times New Roman" w:hAnsi="Times New Roman" w:hint="eastAsia"/>
          <w:b/>
          <w:sz w:val="28"/>
          <w:szCs w:val="28"/>
        </w:rPr>
        <w:t>表</w:t>
      </w:r>
      <w:r>
        <w:rPr>
          <w:rFonts w:ascii="Times New Roman" w:hAnsi="Times New Roman"/>
          <w:b/>
          <w:sz w:val="28"/>
          <w:szCs w:val="28"/>
        </w:rPr>
        <w:t xml:space="preserve">9-5  </w:t>
      </w:r>
      <w:r>
        <w:rPr>
          <w:rFonts w:ascii="Times New Roman" w:hAnsi="Times New Roman" w:hint="eastAsia"/>
          <w:b/>
          <w:sz w:val="28"/>
          <w:szCs w:val="28"/>
        </w:rPr>
        <w:t>厂界噪声监测结果</w:t>
      </w:r>
    </w:p>
    <w:tbl>
      <w:tblPr>
        <w:tblW w:w="8858" w:type="dxa"/>
        <w:jc w:val="center"/>
        <w:tblInd w:w="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7"/>
        <w:gridCol w:w="992"/>
        <w:gridCol w:w="1418"/>
        <w:gridCol w:w="1417"/>
        <w:gridCol w:w="1559"/>
        <w:gridCol w:w="1292"/>
        <w:gridCol w:w="1103"/>
      </w:tblGrid>
      <w:tr w:rsidR="00D579A4">
        <w:trPr>
          <w:trHeight w:val="510"/>
          <w:jc w:val="center"/>
        </w:trPr>
        <w:tc>
          <w:tcPr>
            <w:tcW w:w="1077" w:type="dxa"/>
            <w:vMerge w:val="restart"/>
            <w:vAlign w:val="center"/>
          </w:tcPr>
          <w:p w:rsidR="00D579A4" w:rsidRDefault="0099369F">
            <w:pPr>
              <w:widowControl/>
              <w:snapToGrid w:val="0"/>
              <w:spacing w:before="2"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监测日期</w:t>
            </w:r>
          </w:p>
        </w:tc>
        <w:tc>
          <w:tcPr>
            <w:tcW w:w="992" w:type="dxa"/>
            <w:vMerge w:val="restart"/>
            <w:vAlign w:val="center"/>
          </w:tcPr>
          <w:p w:rsidR="00D579A4" w:rsidRDefault="0099369F">
            <w:pPr>
              <w:widowControl/>
              <w:snapToGrid w:val="0"/>
              <w:spacing w:before="2"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点位编号</w:t>
            </w:r>
          </w:p>
        </w:tc>
        <w:tc>
          <w:tcPr>
            <w:tcW w:w="5686" w:type="dxa"/>
            <w:gridSpan w:val="4"/>
            <w:vAlign w:val="center"/>
          </w:tcPr>
          <w:p w:rsidR="00D579A4" w:rsidRDefault="0099369F">
            <w:pPr>
              <w:snapToGrid w:val="0"/>
              <w:spacing w:before="2"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监测结果</w:t>
            </w:r>
            <w:r>
              <w:rPr>
                <w:rFonts w:ascii="Times New Roman" w:hAnsi="Times New Roman" w:cs="Times New Roman" w:hint="eastAsia"/>
                <w:color w:val="000000"/>
                <w:kern w:val="0"/>
                <w:szCs w:val="21"/>
              </w:rPr>
              <w:t>（</w:t>
            </w:r>
            <w:r>
              <w:rPr>
                <w:rFonts w:ascii="Times New Roman" w:hAnsi="Times New Roman" w:cs="Times New Roman"/>
                <w:szCs w:val="21"/>
              </w:rPr>
              <w:t>单位：</w:t>
            </w:r>
            <w:proofErr w:type="spellStart"/>
            <w:r>
              <w:rPr>
                <w:rFonts w:ascii="Times New Roman" w:hAnsi="Times New Roman" w:cs="Times New Roman"/>
                <w:szCs w:val="21"/>
              </w:rPr>
              <w:t>Leq</w:t>
            </w:r>
            <w:proofErr w:type="spellEnd"/>
            <w:r>
              <w:rPr>
                <w:rFonts w:ascii="Times New Roman" w:hAnsi="Times New Roman" w:cs="Times New Roman"/>
                <w:szCs w:val="21"/>
              </w:rPr>
              <w:t>，</w:t>
            </w:r>
            <w:r>
              <w:rPr>
                <w:rFonts w:ascii="Times New Roman" w:hAnsi="Times New Roman" w:cs="Times New Roman"/>
                <w:szCs w:val="21"/>
              </w:rPr>
              <w:t>dB (A</w:t>
            </w:r>
            <w:r>
              <w:rPr>
                <w:rFonts w:ascii="Times New Roman" w:hAnsi="Times New Roman" w:cs="Times New Roman" w:hint="eastAsia"/>
                <w:szCs w:val="21"/>
              </w:rPr>
              <w:t>)</w:t>
            </w:r>
            <w:r>
              <w:rPr>
                <w:rFonts w:ascii="Times New Roman" w:hAnsi="Times New Roman" w:cs="Times New Roman" w:hint="eastAsia"/>
                <w:color w:val="000000"/>
                <w:kern w:val="0"/>
                <w:szCs w:val="21"/>
              </w:rPr>
              <w:t>）</w:t>
            </w:r>
          </w:p>
        </w:tc>
        <w:tc>
          <w:tcPr>
            <w:tcW w:w="1103" w:type="dxa"/>
            <w:vMerge w:val="restart"/>
            <w:vAlign w:val="center"/>
          </w:tcPr>
          <w:p w:rsidR="00D579A4" w:rsidRDefault="0099369F">
            <w:pPr>
              <w:snapToGrid w:val="0"/>
              <w:spacing w:before="2"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噪声标准</w:t>
            </w:r>
          </w:p>
        </w:tc>
      </w:tr>
      <w:tr w:rsidR="00D579A4">
        <w:trPr>
          <w:trHeight w:val="510"/>
          <w:jc w:val="center"/>
        </w:trPr>
        <w:tc>
          <w:tcPr>
            <w:tcW w:w="1077" w:type="dxa"/>
            <w:vMerge/>
            <w:vAlign w:val="center"/>
          </w:tcPr>
          <w:p w:rsidR="00D579A4" w:rsidRDefault="00D579A4">
            <w:pPr>
              <w:widowControl/>
              <w:snapToGrid w:val="0"/>
              <w:spacing w:before="2" w:line="360" w:lineRule="auto"/>
              <w:jc w:val="center"/>
              <w:rPr>
                <w:rFonts w:ascii="Times New Roman" w:hAnsi="Times New Roman" w:cs="Times New Roman"/>
                <w:color w:val="000000"/>
                <w:kern w:val="0"/>
                <w:szCs w:val="21"/>
              </w:rPr>
            </w:pPr>
          </w:p>
        </w:tc>
        <w:tc>
          <w:tcPr>
            <w:tcW w:w="992" w:type="dxa"/>
            <w:vMerge/>
            <w:vAlign w:val="center"/>
          </w:tcPr>
          <w:p w:rsidR="00D579A4" w:rsidRDefault="00D579A4">
            <w:pPr>
              <w:widowControl/>
              <w:snapToGrid w:val="0"/>
              <w:spacing w:before="2" w:line="360" w:lineRule="auto"/>
              <w:jc w:val="center"/>
              <w:rPr>
                <w:rFonts w:ascii="Times New Roman" w:hAnsi="Times New Roman" w:cs="Times New Roman"/>
                <w:color w:val="000000"/>
                <w:kern w:val="0"/>
                <w:szCs w:val="21"/>
              </w:rPr>
            </w:pPr>
          </w:p>
        </w:tc>
        <w:tc>
          <w:tcPr>
            <w:tcW w:w="1418"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szCs w:val="21"/>
              </w:rPr>
              <w:t>▲Z1</w:t>
            </w:r>
          </w:p>
        </w:tc>
        <w:tc>
          <w:tcPr>
            <w:tcW w:w="1417"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szCs w:val="21"/>
              </w:rPr>
              <w:t>▲Z2</w:t>
            </w:r>
          </w:p>
        </w:tc>
        <w:tc>
          <w:tcPr>
            <w:tcW w:w="1559"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szCs w:val="21"/>
              </w:rPr>
              <w:t>▲Z3</w:t>
            </w:r>
          </w:p>
        </w:tc>
        <w:tc>
          <w:tcPr>
            <w:tcW w:w="1292" w:type="dxa"/>
            <w:vAlign w:val="center"/>
          </w:tcPr>
          <w:p w:rsidR="00D579A4" w:rsidRDefault="0099369F">
            <w:pPr>
              <w:adjustRightInd w:val="0"/>
              <w:snapToGrid w:val="0"/>
              <w:spacing w:before="2" w:line="360" w:lineRule="auto"/>
              <w:jc w:val="center"/>
              <w:rPr>
                <w:rFonts w:ascii="Times New Roman" w:hAnsi="Times New Roman" w:cs="Times New Roman"/>
                <w:szCs w:val="21"/>
              </w:rPr>
            </w:pPr>
            <w:r>
              <w:rPr>
                <w:rFonts w:ascii="Times New Roman" w:hAnsi="Times New Roman" w:cs="Times New Roman"/>
                <w:szCs w:val="21"/>
              </w:rPr>
              <w:t>▲Z4</w:t>
            </w:r>
          </w:p>
        </w:tc>
        <w:tc>
          <w:tcPr>
            <w:tcW w:w="1103" w:type="dxa"/>
            <w:vMerge/>
            <w:vAlign w:val="center"/>
          </w:tcPr>
          <w:p w:rsidR="00D579A4" w:rsidRDefault="00D579A4">
            <w:pPr>
              <w:snapToGrid w:val="0"/>
              <w:spacing w:before="2" w:line="360" w:lineRule="auto"/>
              <w:jc w:val="center"/>
              <w:rPr>
                <w:rFonts w:ascii="Times New Roman" w:hAnsi="Times New Roman" w:cs="Times New Roman"/>
                <w:color w:val="FF0000"/>
                <w:kern w:val="0"/>
                <w:szCs w:val="21"/>
              </w:rPr>
            </w:pPr>
          </w:p>
        </w:tc>
      </w:tr>
      <w:tr w:rsidR="00D579A4">
        <w:trPr>
          <w:trHeight w:val="510"/>
          <w:jc w:val="center"/>
        </w:trPr>
        <w:tc>
          <w:tcPr>
            <w:tcW w:w="1077"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2018.</w:t>
            </w:r>
            <w:r>
              <w:rPr>
                <w:rFonts w:ascii="Times New Roman" w:hAnsi="Times New Roman" w:cs="Times New Roman" w:hint="eastAsia"/>
                <w:bCs/>
                <w:szCs w:val="21"/>
              </w:rPr>
              <w:t>6</w:t>
            </w:r>
            <w:r>
              <w:rPr>
                <w:rFonts w:ascii="Times New Roman" w:hAnsi="Times New Roman" w:cs="Times New Roman"/>
                <w:bCs/>
                <w:szCs w:val="21"/>
              </w:rPr>
              <w:t>.</w:t>
            </w:r>
            <w:r>
              <w:rPr>
                <w:rFonts w:ascii="Times New Roman" w:hAnsi="Times New Roman" w:cs="Times New Roman" w:hint="eastAsia"/>
                <w:bCs/>
                <w:szCs w:val="21"/>
              </w:rPr>
              <w:t>22</w:t>
            </w: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昼间</w:t>
            </w:r>
          </w:p>
        </w:tc>
        <w:tc>
          <w:tcPr>
            <w:tcW w:w="1418"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50.7</w:t>
            </w:r>
          </w:p>
        </w:tc>
        <w:tc>
          <w:tcPr>
            <w:tcW w:w="1417"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57.1</w:t>
            </w:r>
          </w:p>
        </w:tc>
        <w:tc>
          <w:tcPr>
            <w:tcW w:w="1559"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48.4</w:t>
            </w:r>
          </w:p>
        </w:tc>
        <w:tc>
          <w:tcPr>
            <w:tcW w:w="1292" w:type="dxa"/>
            <w:vAlign w:val="center"/>
          </w:tcPr>
          <w:p w:rsidR="00D579A4" w:rsidRDefault="0099369F">
            <w:pPr>
              <w:snapToGrid w:val="0"/>
              <w:spacing w:line="360" w:lineRule="auto"/>
              <w:jc w:val="center"/>
              <w:rPr>
                <w:rFonts w:ascii="Times New Roman" w:hAnsi="Times New Roman" w:cs="Times New Roman"/>
                <w:bCs/>
                <w:szCs w:val="21"/>
              </w:rPr>
            </w:pPr>
            <w:r>
              <w:rPr>
                <w:rFonts w:hint="eastAsia"/>
                <w:sz w:val="24"/>
                <w:szCs w:val="24"/>
              </w:rPr>
              <w:t>49.8</w:t>
            </w:r>
          </w:p>
        </w:tc>
        <w:tc>
          <w:tcPr>
            <w:tcW w:w="110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65</w:t>
            </w:r>
          </w:p>
        </w:tc>
      </w:tr>
      <w:tr w:rsidR="00D579A4">
        <w:trPr>
          <w:trHeight w:val="510"/>
          <w:jc w:val="center"/>
        </w:trPr>
        <w:tc>
          <w:tcPr>
            <w:tcW w:w="1077"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夜间</w:t>
            </w:r>
          </w:p>
        </w:tc>
        <w:tc>
          <w:tcPr>
            <w:tcW w:w="1418"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42.1</w:t>
            </w:r>
          </w:p>
        </w:tc>
        <w:tc>
          <w:tcPr>
            <w:tcW w:w="1417"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39.3</w:t>
            </w:r>
          </w:p>
        </w:tc>
        <w:tc>
          <w:tcPr>
            <w:tcW w:w="1559"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42.8</w:t>
            </w:r>
          </w:p>
        </w:tc>
        <w:tc>
          <w:tcPr>
            <w:tcW w:w="12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hint="eastAsia"/>
                <w:sz w:val="24"/>
                <w:szCs w:val="24"/>
              </w:rPr>
              <w:t>39.7</w:t>
            </w:r>
          </w:p>
        </w:tc>
        <w:tc>
          <w:tcPr>
            <w:tcW w:w="110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55</w:t>
            </w:r>
          </w:p>
        </w:tc>
      </w:tr>
      <w:tr w:rsidR="00D579A4">
        <w:trPr>
          <w:trHeight w:val="510"/>
          <w:jc w:val="center"/>
        </w:trPr>
        <w:tc>
          <w:tcPr>
            <w:tcW w:w="1077" w:type="dxa"/>
            <w:vMerge w:val="restart"/>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2018.</w:t>
            </w:r>
            <w:r>
              <w:rPr>
                <w:rFonts w:ascii="Times New Roman" w:hAnsi="Times New Roman" w:cs="Times New Roman" w:hint="eastAsia"/>
                <w:bCs/>
                <w:szCs w:val="21"/>
              </w:rPr>
              <w:t>6</w:t>
            </w:r>
            <w:r>
              <w:rPr>
                <w:rFonts w:ascii="Times New Roman" w:hAnsi="Times New Roman" w:cs="Times New Roman"/>
                <w:bCs/>
                <w:szCs w:val="21"/>
              </w:rPr>
              <w:t>.</w:t>
            </w:r>
            <w:r>
              <w:rPr>
                <w:rFonts w:ascii="Times New Roman" w:hAnsi="Times New Roman" w:cs="Times New Roman" w:hint="eastAsia"/>
                <w:bCs/>
                <w:szCs w:val="21"/>
              </w:rPr>
              <w:t>23</w:t>
            </w: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bCs/>
                <w:szCs w:val="21"/>
              </w:rPr>
              <w:t>昼间</w:t>
            </w:r>
          </w:p>
        </w:tc>
        <w:tc>
          <w:tcPr>
            <w:tcW w:w="1418"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49.3</w:t>
            </w:r>
          </w:p>
        </w:tc>
        <w:tc>
          <w:tcPr>
            <w:tcW w:w="1417"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56.1</w:t>
            </w:r>
          </w:p>
        </w:tc>
        <w:tc>
          <w:tcPr>
            <w:tcW w:w="1559" w:type="dxa"/>
            <w:vAlign w:val="center"/>
          </w:tcPr>
          <w:p w:rsidR="00D579A4" w:rsidRDefault="0099369F">
            <w:pPr>
              <w:snapToGrid w:val="0"/>
              <w:spacing w:line="360" w:lineRule="auto"/>
              <w:jc w:val="center"/>
              <w:rPr>
                <w:rFonts w:ascii="Times New Roman" w:hAnsi="Times New Roman" w:cs="Times New Roman"/>
                <w:bCs/>
                <w:color w:val="000000"/>
                <w:szCs w:val="21"/>
              </w:rPr>
            </w:pPr>
            <w:r>
              <w:rPr>
                <w:rFonts w:hint="eastAsia"/>
                <w:sz w:val="24"/>
                <w:szCs w:val="24"/>
              </w:rPr>
              <w:t>51.0</w:t>
            </w:r>
          </w:p>
        </w:tc>
        <w:tc>
          <w:tcPr>
            <w:tcW w:w="1292" w:type="dxa"/>
            <w:vAlign w:val="center"/>
          </w:tcPr>
          <w:p w:rsidR="00D579A4" w:rsidRDefault="0099369F">
            <w:pPr>
              <w:snapToGrid w:val="0"/>
              <w:spacing w:line="360" w:lineRule="auto"/>
              <w:jc w:val="center"/>
              <w:rPr>
                <w:rFonts w:ascii="Times New Roman" w:hAnsi="Times New Roman" w:cs="Times New Roman"/>
                <w:bCs/>
                <w:szCs w:val="21"/>
              </w:rPr>
            </w:pPr>
            <w:r>
              <w:rPr>
                <w:rFonts w:hint="eastAsia"/>
                <w:sz w:val="24"/>
                <w:szCs w:val="24"/>
              </w:rPr>
              <w:t>49.1</w:t>
            </w:r>
          </w:p>
        </w:tc>
        <w:tc>
          <w:tcPr>
            <w:tcW w:w="1103" w:type="dxa"/>
            <w:vAlign w:val="center"/>
          </w:tcPr>
          <w:p w:rsidR="00D579A4" w:rsidRDefault="0099369F">
            <w:pPr>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65</w:t>
            </w:r>
          </w:p>
        </w:tc>
      </w:tr>
      <w:tr w:rsidR="00D579A4">
        <w:trPr>
          <w:trHeight w:val="510"/>
          <w:jc w:val="center"/>
        </w:trPr>
        <w:tc>
          <w:tcPr>
            <w:tcW w:w="1077" w:type="dxa"/>
            <w:vMerge/>
            <w:vAlign w:val="center"/>
          </w:tcPr>
          <w:p w:rsidR="00D579A4" w:rsidRDefault="00D579A4">
            <w:pPr>
              <w:adjustRightInd w:val="0"/>
              <w:snapToGrid w:val="0"/>
              <w:spacing w:before="2" w:line="360" w:lineRule="auto"/>
              <w:jc w:val="center"/>
              <w:rPr>
                <w:rFonts w:ascii="Times New Roman" w:hAnsi="Times New Roman" w:cs="Times New Roman"/>
                <w:bCs/>
                <w:szCs w:val="21"/>
              </w:rPr>
            </w:pPr>
          </w:p>
        </w:tc>
        <w:tc>
          <w:tcPr>
            <w:tcW w:w="9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夜间</w:t>
            </w:r>
          </w:p>
        </w:tc>
        <w:tc>
          <w:tcPr>
            <w:tcW w:w="1418"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39.7</w:t>
            </w:r>
          </w:p>
        </w:tc>
        <w:tc>
          <w:tcPr>
            <w:tcW w:w="1417"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40.9</w:t>
            </w:r>
          </w:p>
        </w:tc>
        <w:tc>
          <w:tcPr>
            <w:tcW w:w="1559" w:type="dxa"/>
            <w:vAlign w:val="center"/>
          </w:tcPr>
          <w:p w:rsidR="00D579A4" w:rsidRDefault="0099369F">
            <w:pPr>
              <w:adjustRightInd w:val="0"/>
              <w:snapToGrid w:val="0"/>
              <w:spacing w:before="2" w:line="360" w:lineRule="auto"/>
              <w:jc w:val="center"/>
              <w:rPr>
                <w:rFonts w:ascii="Times New Roman" w:hAnsi="Times New Roman" w:cs="Times New Roman"/>
                <w:bCs/>
                <w:color w:val="000000"/>
                <w:szCs w:val="21"/>
              </w:rPr>
            </w:pPr>
            <w:r>
              <w:rPr>
                <w:rFonts w:hint="eastAsia"/>
                <w:sz w:val="24"/>
                <w:szCs w:val="24"/>
              </w:rPr>
              <w:t>40.9</w:t>
            </w:r>
          </w:p>
        </w:tc>
        <w:tc>
          <w:tcPr>
            <w:tcW w:w="1292"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hint="eastAsia"/>
                <w:sz w:val="24"/>
                <w:szCs w:val="24"/>
              </w:rPr>
              <w:t>41.1</w:t>
            </w:r>
          </w:p>
        </w:tc>
        <w:tc>
          <w:tcPr>
            <w:tcW w:w="1103" w:type="dxa"/>
            <w:vAlign w:val="center"/>
          </w:tcPr>
          <w:p w:rsidR="00D579A4" w:rsidRDefault="0099369F">
            <w:pPr>
              <w:adjustRightInd w:val="0"/>
              <w:snapToGrid w:val="0"/>
              <w:spacing w:before="2" w:line="360" w:lineRule="auto"/>
              <w:jc w:val="center"/>
              <w:rPr>
                <w:rFonts w:ascii="Times New Roman" w:hAnsi="Times New Roman" w:cs="Times New Roman"/>
                <w:bCs/>
                <w:szCs w:val="21"/>
              </w:rPr>
            </w:pPr>
            <w:r>
              <w:rPr>
                <w:rFonts w:ascii="Times New Roman" w:hAnsi="Times New Roman" w:cs="Times New Roman" w:hint="eastAsia"/>
                <w:bCs/>
                <w:szCs w:val="21"/>
              </w:rPr>
              <w:t>55</w:t>
            </w:r>
          </w:p>
        </w:tc>
      </w:tr>
      <w:tr w:rsidR="00D579A4">
        <w:trPr>
          <w:trHeight w:val="510"/>
          <w:jc w:val="center"/>
        </w:trPr>
        <w:tc>
          <w:tcPr>
            <w:tcW w:w="8858" w:type="dxa"/>
            <w:gridSpan w:val="7"/>
          </w:tcPr>
          <w:p w:rsidR="00D579A4" w:rsidRDefault="00D579A4">
            <w:pPr>
              <w:snapToGrid w:val="0"/>
              <w:spacing w:line="360" w:lineRule="auto"/>
              <w:rPr>
                <w:rFonts w:ascii="Times New Roman" w:hAnsi="Times New Roman" w:cs="Times New Roman"/>
                <w:szCs w:val="21"/>
              </w:rPr>
            </w:pPr>
          </w:p>
          <w:p w:rsidR="00D579A4" w:rsidRDefault="0099369F">
            <w:pPr>
              <w:snapToGrid w:val="0"/>
              <w:spacing w:line="360" w:lineRule="auto"/>
              <w:rPr>
                <w:rFonts w:ascii="Times New Roman" w:hAnsi="Times New Roman" w:cs="Times New Roman"/>
                <w:szCs w:val="21"/>
              </w:rPr>
            </w:pPr>
            <w:r>
              <w:rPr>
                <w:rFonts w:ascii="Times New Roman" w:hAnsi="Times New Roman" w:cs="Times New Roman"/>
                <w:szCs w:val="21"/>
              </w:rPr>
              <w:t>备注：</w:t>
            </w:r>
            <w:r>
              <w:rPr>
                <w:rFonts w:ascii="Times New Roman" w:hAnsi="Times New Roman" w:cs="Times New Roman"/>
                <w:szCs w:val="21"/>
              </w:rPr>
              <w:t>1</w:t>
            </w:r>
            <w:r>
              <w:rPr>
                <w:rFonts w:ascii="Times New Roman" w:hAnsi="Times New Roman" w:cs="Times New Roman"/>
                <w:szCs w:val="21"/>
              </w:rPr>
              <w:t>、监测期间气象参数：</w:t>
            </w:r>
          </w:p>
          <w:p w:rsidR="00D579A4" w:rsidRDefault="0099369F">
            <w:pPr>
              <w:snapToGrid w:val="0"/>
              <w:spacing w:line="360" w:lineRule="auto"/>
              <w:ind w:firstLineChars="450" w:firstLine="945"/>
              <w:rPr>
                <w:rFonts w:ascii="Times New Roman" w:eastAsia="仿宋_GB2312" w:hAnsi="Times New Roman" w:cs="Times New Roman"/>
                <w:szCs w:val="21"/>
              </w:rPr>
            </w:pPr>
            <w:r>
              <w:rPr>
                <w:rFonts w:ascii="Times New Roman" w:hAnsi="Times New Roman" w:cs="Times New Roman" w:hint="eastAsia"/>
                <w:bCs/>
                <w:szCs w:val="21"/>
              </w:rPr>
              <w:lastRenderedPageBreak/>
              <w:t>2018</w:t>
            </w:r>
            <w:r>
              <w:rPr>
                <w:rFonts w:ascii="Times New Roman" w:hAnsi="Times New Roman" w:cs="Times New Roman" w:hint="eastAsia"/>
                <w:bCs/>
                <w:szCs w:val="21"/>
              </w:rPr>
              <w:t>年</w:t>
            </w:r>
            <w:r>
              <w:rPr>
                <w:rFonts w:ascii="Times New Roman" w:hAnsi="Times New Roman" w:cs="Times New Roman" w:hint="eastAsia"/>
                <w:bCs/>
                <w:szCs w:val="21"/>
              </w:rPr>
              <w:t>6</w:t>
            </w:r>
            <w:r>
              <w:rPr>
                <w:rFonts w:ascii="Times New Roman" w:hAnsi="Times New Roman" w:cs="Times New Roman" w:hint="eastAsia"/>
                <w:bCs/>
                <w:szCs w:val="21"/>
              </w:rPr>
              <w:t>月</w:t>
            </w:r>
            <w:r>
              <w:rPr>
                <w:rFonts w:ascii="Times New Roman" w:hAnsi="Times New Roman" w:cs="Times New Roman" w:hint="eastAsia"/>
                <w:bCs/>
                <w:szCs w:val="21"/>
              </w:rPr>
              <w:t>22</w:t>
            </w:r>
            <w:r>
              <w:rPr>
                <w:rFonts w:ascii="Times New Roman" w:hAnsi="Times New Roman" w:cs="Times New Roman" w:hint="eastAsia"/>
                <w:bCs/>
                <w:szCs w:val="21"/>
              </w:rPr>
              <w:t>日、晴、东风、风速</w:t>
            </w:r>
            <w:r>
              <w:rPr>
                <w:rFonts w:ascii="Times New Roman" w:hAnsi="Times New Roman" w:cs="Times New Roman" w:hint="eastAsia"/>
                <w:bCs/>
                <w:szCs w:val="21"/>
              </w:rPr>
              <w:t>1.1~</w:t>
            </w:r>
            <w:r>
              <w:rPr>
                <w:rFonts w:ascii="Times New Roman" w:hAnsi="Times New Roman" w:cs="Times New Roman"/>
                <w:bCs/>
                <w:szCs w:val="21"/>
              </w:rPr>
              <w:t>1.</w:t>
            </w:r>
            <w:r>
              <w:rPr>
                <w:rFonts w:ascii="Times New Roman" w:hAnsi="Times New Roman" w:cs="Times New Roman" w:hint="eastAsia"/>
                <w:bCs/>
                <w:szCs w:val="21"/>
              </w:rPr>
              <w:t>7m/s</w:t>
            </w:r>
            <w:r>
              <w:rPr>
                <w:rFonts w:ascii="Times New Roman" w:hAnsi="Times New Roman" w:cs="Times New Roman"/>
                <w:szCs w:val="21"/>
              </w:rPr>
              <w:t>；</w:t>
            </w:r>
          </w:p>
          <w:p w:rsidR="00D579A4" w:rsidRDefault="0099369F">
            <w:pPr>
              <w:snapToGrid w:val="0"/>
              <w:spacing w:line="360" w:lineRule="auto"/>
              <w:ind w:firstLineChars="450" w:firstLine="945"/>
              <w:rPr>
                <w:rFonts w:ascii="Times New Roman" w:hAnsi="Times New Roman" w:cs="Times New Roman"/>
                <w:szCs w:val="21"/>
              </w:rPr>
            </w:pPr>
            <w:r>
              <w:rPr>
                <w:rFonts w:ascii="Times New Roman" w:hAnsi="Times New Roman" w:cs="Times New Roman" w:hint="eastAsia"/>
                <w:bCs/>
                <w:szCs w:val="21"/>
              </w:rPr>
              <w:t>2018</w:t>
            </w:r>
            <w:r>
              <w:rPr>
                <w:rFonts w:ascii="Times New Roman" w:hAnsi="Times New Roman" w:cs="Times New Roman" w:hint="eastAsia"/>
                <w:bCs/>
                <w:szCs w:val="21"/>
              </w:rPr>
              <w:t>年</w:t>
            </w:r>
            <w:r>
              <w:rPr>
                <w:rFonts w:ascii="Times New Roman" w:hAnsi="Times New Roman" w:cs="Times New Roman" w:hint="eastAsia"/>
                <w:bCs/>
                <w:szCs w:val="21"/>
              </w:rPr>
              <w:t>6</w:t>
            </w:r>
            <w:r>
              <w:rPr>
                <w:rFonts w:ascii="Times New Roman" w:hAnsi="Times New Roman" w:cs="Times New Roman" w:hint="eastAsia"/>
                <w:bCs/>
                <w:szCs w:val="21"/>
              </w:rPr>
              <w:t>月</w:t>
            </w:r>
            <w:r>
              <w:rPr>
                <w:rFonts w:ascii="Times New Roman" w:hAnsi="Times New Roman" w:cs="Times New Roman" w:hint="eastAsia"/>
                <w:bCs/>
                <w:szCs w:val="21"/>
              </w:rPr>
              <w:t>23</w:t>
            </w:r>
            <w:r>
              <w:rPr>
                <w:rFonts w:ascii="Times New Roman" w:hAnsi="Times New Roman" w:cs="Times New Roman" w:hint="eastAsia"/>
                <w:bCs/>
                <w:szCs w:val="21"/>
              </w:rPr>
              <w:t>日、晴、东风、风速</w:t>
            </w:r>
            <w:r>
              <w:rPr>
                <w:rFonts w:ascii="Times New Roman" w:hAnsi="Times New Roman" w:cs="Times New Roman"/>
                <w:bCs/>
                <w:szCs w:val="21"/>
              </w:rPr>
              <w:t>1.</w:t>
            </w:r>
            <w:r>
              <w:rPr>
                <w:rFonts w:ascii="Times New Roman" w:hAnsi="Times New Roman" w:cs="Times New Roman" w:hint="eastAsia"/>
                <w:bCs/>
                <w:szCs w:val="21"/>
              </w:rPr>
              <w:t>2~</w:t>
            </w:r>
            <w:r>
              <w:rPr>
                <w:rFonts w:ascii="Times New Roman" w:hAnsi="Times New Roman" w:cs="Times New Roman"/>
                <w:bCs/>
                <w:szCs w:val="21"/>
              </w:rPr>
              <w:t>1</w:t>
            </w:r>
            <w:r>
              <w:rPr>
                <w:rFonts w:ascii="Times New Roman" w:hAnsi="Times New Roman" w:cs="Times New Roman" w:hint="eastAsia"/>
                <w:bCs/>
                <w:szCs w:val="21"/>
              </w:rPr>
              <w:t>.8m/s</w:t>
            </w:r>
            <w:r>
              <w:rPr>
                <w:rFonts w:ascii="Times New Roman" w:hAnsi="Times New Roman" w:cs="Times New Roman"/>
                <w:szCs w:val="21"/>
              </w:rPr>
              <w:t>。</w:t>
            </w:r>
          </w:p>
          <w:p w:rsidR="00D579A4" w:rsidRDefault="0099369F">
            <w:pPr>
              <w:snapToGrid w:val="0"/>
              <w:spacing w:line="360" w:lineRule="auto"/>
              <w:ind w:firstLineChars="300" w:firstLine="63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、监测期间，</w:t>
            </w:r>
            <w:r>
              <w:rPr>
                <w:rFonts w:ascii="Times New Roman" w:hAnsi="Times New Roman" w:cs="Times New Roman" w:hint="eastAsia"/>
                <w:szCs w:val="21"/>
              </w:rPr>
              <w:t>《工业企业厂界环境噪声排放标准》（</w:t>
            </w:r>
            <w:r>
              <w:rPr>
                <w:rFonts w:ascii="Times New Roman" w:hAnsi="Times New Roman" w:cs="Times New Roman" w:hint="eastAsia"/>
                <w:szCs w:val="21"/>
              </w:rPr>
              <w:t>GB 12348-2008</w:t>
            </w:r>
            <w:r>
              <w:rPr>
                <w:rFonts w:ascii="Times New Roman" w:hAnsi="Times New Roman" w:cs="Times New Roman" w:hint="eastAsia"/>
                <w:szCs w:val="21"/>
              </w:rPr>
              <w:t>）</w:t>
            </w:r>
            <w:r>
              <w:rPr>
                <w:rFonts w:ascii="Times New Roman" w:hAnsi="Times New Roman" w:cs="Times New Roman"/>
                <w:szCs w:val="21"/>
              </w:rPr>
              <w:t>声环境功能区类别</w:t>
            </w:r>
            <w:r>
              <w:rPr>
                <w:rFonts w:ascii="Times New Roman" w:hAnsi="Times New Roman" w:cs="Times New Roman" w:hint="eastAsia"/>
                <w:szCs w:val="21"/>
              </w:rPr>
              <w:t>南部</w:t>
            </w:r>
            <w:r>
              <w:rPr>
                <w:rFonts w:ascii="Times New Roman" w:hAnsi="Times New Roman" w:cs="Times New Roman"/>
                <w:szCs w:val="21"/>
              </w:rPr>
              <w:t>为</w:t>
            </w:r>
            <w:r>
              <w:rPr>
                <w:rFonts w:ascii="Times New Roman" w:hAnsi="Times New Roman" w:cs="Times New Roman" w:hint="eastAsia"/>
                <w:szCs w:val="21"/>
              </w:rPr>
              <w:t>4</w:t>
            </w:r>
            <w:r>
              <w:rPr>
                <w:rFonts w:ascii="Times New Roman" w:hAnsi="Times New Roman" w:cs="Times New Roman"/>
                <w:szCs w:val="21"/>
              </w:rPr>
              <w:t>类时的噪声排放限值</w:t>
            </w:r>
            <w:r>
              <w:rPr>
                <w:rFonts w:ascii="Times New Roman" w:hAnsi="Times New Roman" w:cs="Times New Roman" w:hint="eastAsia"/>
                <w:szCs w:val="21"/>
              </w:rPr>
              <w:t>，其余方位</w:t>
            </w:r>
            <w:r>
              <w:rPr>
                <w:rFonts w:ascii="Times New Roman" w:hAnsi="Times New Roman" w:cs="Times New Roman"/>
                <w:szCs w:val="21"/>
              </w:rPr>
              <w:t>为</w:t>
            </w:r>
            <w:r>
              <w:rPr>
                <w:rFonts w:ascii="Times New Roman" w:hAnsi="Times New Roman" w:cs="Times New Roman" w:hint="eastAsia"/>
                <w:szCs w:val="21"/>
              </w:rPr>
              <w:t>1</w:t>
            </w:r>
            <w:r>
              <w:rPr>
                <w:rFonts w:ascii="Times New Roman" w:hAnsi="Times New Roman" w:cs="Times New Roman"/>
                <w:szCs w:val="21"/>
              </w:rPr>
              <w:t>类时的噪声排放限值</w:t>
            </w:r>
            <w:r>
              <w:rPr>
                <w:rFonts w:ascii="Times New Roman" w:hAnsi="Times New Roman" w:cs="Times New Roman" w:hint="eastAsia"/>
                <w:szCs w:val="21"/>
              </w:rPr>
              <w:t>。</w:t>
            </w:r>
            <w:r>
              <w:rPr>
                <w:rFonts w:ascii="Times New Roman" w:hAnsi="Times New Roman" w:cs="Times New Roman" w:hint="eastAsia"/>
                <w:szCs w:val="21"/>
              </w:rPr>
              <w:t>.</w:t>
            </w:r>
          </w:p>
          <w:p w:rsidR="00D579A4" w:rsidRDefault="0099369F">
            <w:pPr>
              <w:snapToGrid w:val="0"/>
              <w:spacing w:line="360" w:lineRule="auto"/>
              <w:ind w:firstLineChars="300" w:firstLine="630"/>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、因厂界环境噪声监测结果达标，根据《环境噪声监测技术规范噪声测量值修正》（</w:t>
            </w:r>
            <w:r>
              <w:rPr>
                <w:rFonts w:ascii="Times New Roman" w:hAnsi="Times New Roman" w:cs="Times New Roman"/>
                <w:szCs w:val="21"/>
              </w:rPr>
              <w:t>HJ 706-2014</w:t>
            </w:r>
            <w:r>
              <w:rPr>
                <w:rFonts w:ascii="Times New Roman" w:hAnsi="Times New Roman" w:cs="Times New Roman"/>
                <w:szCs w:val="21"/>
              </w:rPr>
              <w:t>）</w:t>
            </w:r>
            <w:r>
              <w:rPr>
                <w:rFonts w:ascii="Times New Roman" w:hAnsi="Times New Roman" w:cs="Times New Roman"/>
                <w:szCs w:val="21"/>
              </w:rPr>
              <w:t>6.1</w:t>
            </w:r>
            <w:r>
              <w:rPr>
                <w:rFonts w:ascii="Times New Roman" w:hAnsi="Times New Roman" w:cs="Times New Roman"/>
                <w:szCs w:val="21"/>
              </w:rPr>
              <w:t>，不对噪声监测结果进行修约。</w:t>
            </w:r>
          </w:p>
        </w:tc>
      </w:tr>
    </w:tbl>
    <w:p w:rsidR="00D579A4" w:rsidRDefault="00D579A4">
      <w:pPr>
        <w:snapToGrid w:val="0"/>
        <w:spacing w:line="360" w:lineRule="auto"/>
        <w:jc w:val="left"/>
        <w:rPr>
          <w:rFonts w:ascii="Times New Roman" w:hAnsi="Times New Roman" w:cs="Times New Roman"/>
          <w:b/>
          <w:sz w:val="28"/>
        </w:rPr>
      </w:pPr>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 xml:space="preserve">9.2.1.4 </w:t>
      </w:r>
      <w:r>
        <w:rPr>
          <w:rFonts w:ascii="Times New Roman" w:hAnsi="Times New Roman" w:cs="Times New Roman" w:hint="eastAsia"/>
          <w:b/>
          <w:sz w:val="28"/>
        </w:rPr>
        <w:t>污染物排放总量核算</w:t>
      </w:r>
    </w:p>
    <w:p w:rsidR="00D579A4" w:rsidRDefault="0099369F">
      <w:pPr>
        <w:snapToGrid w:val="0"/>
        <w:spacing w:line="360" w:lineRule="auto"/>
        <w:ind w:firstLineChars="200" w:firstLine="560"/>
        <w:jc w:val="left"/>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1</w:t>
      </w:r>
      <w:r>
        <w:rPr>
          <w:rFonts w:ascii="Times New Roman" w:hAnsi="Times New Roman" w:cs="Times New Roman" w:hint="eastAsia"/>
          <w:sz w:val="28"/>
        </w:rPr>
        <w:t>）水污染物</w:t>
      </w:r>
    </w:p>
    <w:p w:rsidR="00D579A4" w:rsidRDefault="0099369F">
      <w:pPr>
        <w:tabs>
          <w:tab w:val="left" w:pos="837"/>
        </w:tabs>
        <w:adjustRightInd w:val="0"/>
        <w:snapToGrid w:val="0"/>
        <w:spacing w:line="360" w:lineRule="auto"/>
        <w:ind w:firstLine="570"/>
        <w:rPr>
          <w:rFonts w:ascii="Times New Roman" w:hAnsi="Times New Roman" w:cs="Times New Roman"/>
          <w:sz w:val="28"/>
        </w:rPr>
      </w:pPr>
      <w:r>
        <w:rPr>
          <w:rFonts w:ascii="Times New Roman" w:hAnsi="Times New Roman" w:cs="Times New Roman" w:hint="eastAsia"/>
          <w:sz w:val="28"/>
        </w:rPr>
        <w:t>项目没有生产废水产生和排放；项目废水排放量为</w:t>
      </w:r>
      <w:r>
        <w:rPr>
          <w:rFonts w:ascii="Times New Roman" w:hAnsi="Times New Roman" w:cs="Times New Roman" w:hint="eastAsia"/>
          <w:sz w:val="28"/>
        </w:rPr>
        <w:t>1.3t/d</w:t>
      </w:r>
      <w:r>
        <w:rPr>
          <w:rFonts w:ascii="Times New Roman" w:hAnsi="Times New Roman" w:cs="Times New Roman" w:hint="eastAsia"/>
          <w:sz w:val="28"/>
        </w:rPr>
        <w:t>，</w:t>
      </w:r>
      <w:r>
        <w:rPr>
          <w:rFonts w:ascii="Times New Roman" w:hAnsi="Times New Roman" w:cs="Times New Roman" w:hint="eastAsia"/>
          <w:sz w:val="28"/>
        </w:rPr>
        <w:t>468t/a</w:t>
      </w:r>
      <w:r>
        <w:rPr>
          <w:rFonts w:ascii="Times New Roman" w:hAnsi="Times New Roman" w:cs="Times New Roman" w:hint="eastAsia"/>
          <w:sz w:val="28"/>
        </w:rPr>
        <w:t>，由于产生的污水主要是职工、顾客的洗手水，全部进入化粪池统一处理接入管网。</w:t>
      </w:r>
      <w:r>
        <w:rPr>
          <w:bCs/>
          <w:sz w:val="28"/>
          <w:szCs w:val="28"/>
        </w:rPr>
        <w:t>未下达废水污染物总量控制指标，不进行总量核算。</w:t>
      </w:r>
    </w:p>
    <w:p w:rsidR="00D579A4" w:rsidRDefault="0099369F">
      <w:pPr>
        <w:snapToGrid w:val="0"/>
        <w:spacing w:line="360" w:lineRule="auto"/>
        <w:ind w:firstLineChars="200" w:firstLine="560"/>
        <w:jc w:val="left"/>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2</w:t>
      </w:r>
      <w:r>
        <w:rPr>
          <w:rFonts w:ascii="Times New Roman" w:hAnsi="Times New Roman" w:cs="Times New Roman" w:hint="eastAsia"/>
          <w:sz w:val="28"/>
        </w:rPr>
        <w:t>）大气污染物</w:t>
      </w:r>
    </w:p>
    <w:p w:rsidR="00D579A4" w:rsidRDefault="0099369F">
      <w:pPr>
        <w:tabs>
          <w:tab w:val="left" w:pos="837"/>
        </w:tabs>
        <w:adjustRightInd w:val="0"/>
        <w:snapToGrid w:val="0"/>
        <w:spacing w:line="360" w:lineRule="auto"/>
        <w:ind w:firstLine="570"/>
        <w:rPr>
          <w:rFonts w:eastAsia="仿宋_GB2312"/>
          <w:color w:val="000000"/>
          <w:sz w:val="24"/>
        </w:rPr>
      </w:pPr>
      <w:r>
        <w:rPr>
          <w:rFonts w:ascii="Times New Roman" w:hAnsi="Times New Roman" w:cs="Times New Roman" w:hint="eastAsia"/>
          <w:sz w:val="28"/>
        </w:rPr>
        <w:t>本项目卸油灌注损失（大呼吸）、储油损失（小呼吸）和加油作业损失等过程中汽、柴油挥发产生的非甲烷总烃，经油气回收系统处理后排放，能达到《大气污染物综合排放标准》（</w:t>
      </w:r>
      <w:r>
        <w:rPr>
          <w:rFonts w:ascii="Times New Roman" w:hAnsi="Times New Roman" w:cs="Times New Roman" w:hint="eastAsia"/>
          <w:sz w:val="28"/>
        </w:rPr>
        <w:t>GB16297-1996</w:t>
      </w:r>
      <w:r>
        <w:rPr>
          <w:rFonts w:ascii="Times New Roman" w:hAnsi="Times New Roman" w:cs="Times New Roman" w:hint="eastAsia"/>
          <w:sz w:val="28"/>
        </w:rPr>
        <w:t>）表</w:t>
      </w:r>
      <w:r>
        <w:rPr>
          <w:rFonts w:ascii="Times New Roman" w:hAnsi="Times New Roman" w:cs="Times New Roman" w:hint="eastAsia"/>
          <w:sz w:val="28"/>
        </w:rPr>
        <w:t>2</w:t>
      </w:r>
      <w:r>
        <w:rPr>
          <w:rFonts w:ascii="Times New Roman" w:hAnsi="Times New Roman" w:cs="Times New Roman" w:hint="eastAsia"/>
          <w:sz w:val="28"/>
        </w:rPr>
        <w:t>和《加油站大气污染物排放标准》（</w:t>
      </w:r>
      <w:r>
        <w:rPr>
          <w:rFonts w:ascii="Times New Roman" w:hAnsi="Times New Roman" w:cs="Times New Roman" w:hint="eastAsia"/>
          <w:sz w:val="28"/>
        </w:rPr>
        <w:t>GB20952-2007</w:t>
      </w:r>
      <w:r>
        <w:rPr>
          <w:rFonts w:ascii="Times New Roman" w:hAnsi="Times New Roman" w:cs="Times New Roman" w:hint="eastAsia"/>
          <w:sz w:val="28"/>
        </w:rPr>
        <w:t>）中的相关标准要求，对大气环境基本无影响。经计算，拟建项目需以储罐区、加油区边线为边界分别设置</w:t>
      </w:r>
      <w:r>
        <w:rPr>
          <w:rFonts w:ascii="Times New Roman" w:hAnsi="Times New Roman" w:cs="Times New Roman" w:hint="eastAsia"/>
          <w:sz w:val="28"/>
        </w:rPr>
        <w:t>50</w:t>
      </w:r>
      <w:r>
        <w:rPr>
          <w:rFonts w:ascii="Times New Roman" w:hAnsi="Times New Roman" w:cs="Times New Roman" w:hint="eastAsia"/>
          <w:sz w:val="28"/>
        </w:rPr>
        <w:t>米的卫生防护距离。目前，防护距离内均无敏感目标，项目建成后，在卫生防护距离内，不得新建诸如居住区、医院、学校、大型公司设施等空气敏感点，确保不产生扰民现象。</w:t>
      </w:r>
      <w:r>
        <w:rPr>
          <w:bCs/>
          <w:sz w:val="28"/>
          <w:szCs w:val="28"/>
        </w:rPr>
        <w:t>未下达</w:t>
      </w:r>
      <w:r>
        <w:rPr>
          <w:rFonts w:hint="eastAsia"/>
          <w:bCs/>
          <w:sz w:val="28"/>
          <w:szCs w:val="28"/>
        </w:rPr>
        <w:t>废气</w:t>
      </w:r>
      <w:r>
        <w:rPr>
          <w:bCs/>
          <w:sz w:val="28"/>
          <w:szCs w:val="28"/>
        </w:rPr>
        <w:t>污染物总量控制指标，不进行总量核算。</w:t>
      </w:r>
    </w:p>
    <w:p w:rsidR="00D579A4" w:rsidRDefault="0099369F">
      <w:pPr>
        <w:snapToGrid w:val="0"/>
        <w:spacing w:line="360" w:lineRule="auto"/>
        <w:ind w:firstLineChars="200" w:firstLine="560"/>
        <w:jc w:val="left"/>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3</w:t>
      </w:r>
      <w:r>
        <w:rPr>
          <w:rFonts w:ascii="Times New Roman" w:hAnsi="Times New Roman" w:cs="Times New Roman" w:hint="eastAsia"/>
          <w:sz w:val="28"/>
        </w:rPr>
        <w:t>）固体废物</w:t>
      </w:r>
    </w:p>
    <w:p w:rsidR="00D579A4" w:rsidRDefault="0099369F">
      <w:pPr>
        <w:adjustRightInd w:val="0"/>
        <w:snapToGrid w:val="0"/>
        <w:spacing w:line="360" w:lineRule="auto"/>
        <w:ind w:firstLineChars="200" w:firstLine="552"/>
        <w:rPr>
          <w:rFonts w:ascii="Times New Roman" w:hAnsi="Times New Roman" w:cs="Times New Roman"/>
          <w:sz w:val="30"/>
          <w:szCs w:val="30"/>
        </w:rPr>
      </w:pPr>
      <w:bookmarkStart w:id="50" w:name="_Toc516045825"/>
      <w:r>
        <w:rPr>
          <w:rFonts w:hint="eastAsia"/>
          <w:spacing w:val="-2"/>
          <w:sz w:val="28"/>
          <w:szCs w:val="28"/>
        </w:rPr>
        <w:t>本项目加油站采用</w:t>
      </w:r>
      <w:proofErr w:type="gramStart"/>
      <w:r>
        <w:rPr>
          <w:rFonts w:hint="eastAsia"/>
          <w:spacing w:val="-2"/>
          <w:sz w:val="28"/>
          <w:szCs w:val="28"/>
        </w:rPr>
        <w:t>隔爆型免维护</w:t>
      </w:r>
      <w:proofErr w:type="gramEnd"/>
      <w:r>
        <w:rPr>
          <w:rFonts w:hint="eastAsia"/>
          <w:spacing w:val="-2"/>
          <w:sz w:val="28"/>
          <w:szCs w:val="28"/>
        </w:rPr>
        <w:t>油罐，不需清洗，使用期限较长，一般使用</w:t>
      </w:r>
      <w:r>
        <w:rPr>
          <w:rFonts w:hint="eastAsia"/>
          <w:spacing w:val="-2"/>
          <w:sz w:val="28"/>
          <w:szCs w:val="28"/>
        </w:rPr>
        <w:t>15</w:t>
      </w:r>
      <w:r>
        <w:rPr>
          <w:rFonts w:hint="eastAsia"/>
          <w:spacing w:val="-2"/>
          <w:sz w:val="28"/>
          <w:szCs w:val="28"/>
        </w:rPr>
        <w:t>年后直接报废处理。在使用过程中有少量的沉渣产生，根据类别同类免维护油罐，年产生沉渣约</w:t>
      </w:r>
      <w:r>
        <w:rPr>
          <w:rFonts w:hint="eastAsia"/>
          <w:spacing w:val="-2"/>
          <w:sz w:val="28"/>
          <w:szCs w:val="28"/>
        </w:rPr>
        <w:t>0.4</w:t>
      </w:r>
      <w:r>
        <w:rPr>
          <w:rFonts w:hint="eastAsia"/>
          <w:spacing w:val="-2"/>
          <w:sz w:val="28"/>
          <w:szCs w:val="28"/>
        </w:rPr>
        <w:t>吨。定期委托资质单位处置。</w:t>
      </w:r>
    </w:p>
    <w:p w:rsidR="00D579A4" w:rsidRDefault="0099369F">
      <w:pPr>
        <w:pStyle w:val="1"/>
        <w:snapToGrid w:val="0"/>
        <w:spacing w:before="0" w:after="0" w:line="360" w:lineRule="auto"/>
        <w:rPr>
          <w:rFonts w:ascii="Times New Roman" w:hAnsi="Times New Roman" w:cs="Times New Roman"/>
          <w:sz w:val="30"/>
          <w:szCs w:val="30"/>
        </w:rPr>
      </w:pPr>
      <w:r>
        <w:rPr>
          <w:rFonts w:ascii="Times New Roman" w:hAnsi="Times New Roman" w:cs="Times New Roman" w:hint="eastAsia"/>
          <w:sz w:val="30"/>
          <w:szCs w:val="30"/>
        </w:rPr>
        <w:lastRenderedPageBreak/>
        <w:t xml:space="preserve">10 </w:t>
      </w:r>
      <w:r>
        <w:rPr>
          <w:rFonts w:ascii="Times New Roman" w:hAnsi="Times New Roman" w:cs="Times New Roman" w:hint="eastAsia"/>
          <w:sz w:val="30"/>
          <w:szCs w:val="30"/>
        </w:rPr>
        <w:t>验收监测结论</w:t>
      </w:r>
      <w:bookmarkEnd w:id="50"/>
    </w:p>
    <w:p w:rsidR="00D579A4" w:rsidRDefault="0099369F">
      <w:pPr>
        <w:pStyle w:val="2"/>
        <w:snapToGrid w:val="0"/>
        <w:spacing w:before="0" w:after="0" w:line="360" w:lineRule="auto"/>
        <w:rPr>
          <w:rFonts w:ascii="Times New Roman" w:hAnsi="Times New Roman" w:cs="Times New Roman"/>
          <w:sz w:val="30"/>
          <w:szCs w:val="30"/>
        </w:rPr>
      </w:pPr>
      <w:bookmarkStart w:id="51" w:name="_Toc516045826"/>
      <w:r>
        <w:rPr>
          <w:rFonts w:ascii="Times New Roman" w:hAnsi="Times New Roman" w:cs="Times New Roman" w:hint="eastAsia"/>
          <w:sz w:val="30"/>
          <w:szCs w:val="30"/>
        </w:rPr>
        <w:t xml:space="preserve">10.1 </w:t>
      </w:r>
      <w:r>
        <w:rPr>
          <w:rFonts w:ascii="Times New Roman" w:hAnsi="Times New Roman" w:cs="Times New Roman" w:hint="eastAsia"/>
          <w:sz w:val="30"/>
          <w:szCs w:val="30"/>
        </w:rPr>
        <w:t>环境保护设施调试效果</w:t>
      </w:r>
      <w:bookmarkEnd w:id="51"/>
    </w:p>
    <w:p w:rsidR="00D579A4" w:rsidRDefault="0099369F">
      <w:pPr>
        <w:pStyle w:val="3"/>
        <w:snapToGrid w:val="0"/>
        <w:spacing w:before="0" w:after="0"/>
        <w:rPr>
          <w:rFonts w:ascii="Times New Roman" w:hAnsi="Times New Roman" w:cs="Times New Roman"/>
          <w:sz w:val="30"/>
          <w:szCs w:val="30"/>
        </w:rPr>
      </w:pPr>
      <w:bookmarkStart w:id="52" w:name="_Toc516045827"/>
      <w:r>
        <w:rPr>
          <w:rFonts w:ascii="Times New Roman" w:hAnsi="Times New Roman" w:cs="Times New Roman" w:hint="eastAsia"/>
          <w:sz w:val="30"/>
          <w:szCs w:val="30"/>
        </w:rPr>
        <w:t xml:space="preserve">10.1.1 </w:t>
      </w:r>
      <w:r>
        <w:rPr>
          <w:rFonts w:ascii="Times New Roman" w:hAnsi="Times New Roman" w:cs="Times New Roman" w:hint="eastAsia"/>
          <w:sz w:val="30"/>
          <w:szCs w:val="30"/>
        </w:rPr>
        <w:t>废水</w:t>
      </w:r>
      <w:bookmarkEnd w:id="52"/>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hint="eastAsia"/>
          <w:sz w:val="28"/>
        </w:rPr>
        <w:t>该项目的废水达污水处理站的接管标准。</w:t>
      </w:r>
    </w:p>
    <w:p w:rsidR="00D579A4" w:rsidRDefault="0099369F">
      <w:pPr>
        <w:pStyle w:val="3"/>
        <w:snapToGrid w:val="0"/>
        <w:spacing w:before="0" w:after="0"/>
        <w:rPr>
          <w:rFonts w:ascii="Times New Roman" w:hAnsi="Times New Roman" w:cs="Times New Roman"/>
          <w:sz w:val="30"/>
          <w:szCs w:val="30"/>
        </w:rPr>
      </w:pPr>
      <w:bookmarkStart w:id="53" w:name="_Toc516045828"/>
      <w:r>
        <w:rPr>
          <w:rFonts w:ascii="Times New Roman" w:hAnsi="Times New Roman" w:cs="Times New Roman" w:hint="eastAsia"/>
          <w:sz w:val="30"/>
          <w:szCs w:val="30"/>
        </w:rPr>
        <w:t xml:space="preserve">10.1.2 </w:t>
      </w:r>
      <w:r>
        <w:rPr>
          <w:rFonts w:ascii="Times New Roman" w:hAnsi="Times New Roman" w:cs="Times New Roman" w:hint="eastAsia"/>
          <w:sz w:val="30"/>
          <w:szCs w:val="30"/>
        </w:rPr>
        <w:t>废气</w:t>
      </w:r>
      <w:bookmarkEnd w:id="53"/>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 xml:space="preserve">10.1.2.1 </w:t>
      </w:r>
      <w:r>
        <w:rPr>
          <w:rFonts w:ascii="Times New Roman" w:hAnsi="Times New Roman" w:cs="Times New Roman" w:hint="eastAsia"/>
          <w:b/>
          <w:sz w:val="28"/>
        </w:rPr>
        <w:t>无组织</w:t>
      </w:r>
      <w:r>
        <w:rPr>
          <w:rFonts w:ascii="Times New Roman" w:hAnsi="Times New Roman" w:cs="Times New Roman"/>
          <w:b/>
          <w:sz w:val="28"/>
        </w:rPr>
        <w:t>废气</w:t>
      </w:r>
      <w:bookmarkStart w:id="54" w:name="_Toc516045829"/>
    </w:p>
    <w:p w:rsidR="00D579A4" w:rsidRDefault="0099369F">
      <w:pPr>
        <w:snapToGrid w:val="0"/>
        <w:spacing w:line="360" w:lineRule="auto"/>
        <w:jc w:val="left"/>
        <w:rPr>
          <w:rFonts w:ascii="Times New Roman" w:hAnsi="Times New Roman" w:cs="Times New Roman"/>
          <w:sz w:val="28"/>
        </w:rPr>
      </w:pPr>
      <w:r>
        <w:rPr>
          <w:rFonts w:ascii="Times New Roman" w:hAnsi="Times New Roman" w:cs="Times New Roman" w:hint="eastAsia"/>
          <w:sz w:val="28"/>
        </w:rPr>
        <w:t>该项目的无组织飞起非甲烷总烃达到《大气污染物综合排放标准》（</w:t>
      </w:r>
      <w:r>
        <w:rPr>
          <w:rFonts w:ascii="Times New Roman" w:hAnsi="Times New Roman" w:cs="Times New Roman" w:hint="eastAsia"/>
          <w:sz w:val="28"/>
        </w:rPr>
        <w:t>GB16297-1996</w:t>
      </w:r>
      <w:r>
        <w:rPr>
          <w:rFonts w:ascii="Times New Roman" w:hAnsi="Times New Roman" w:cs="Times New Roman" w:hint="eastAsia"/>
          <w:sz w:val="28"/>
        </w:rPr>
        <w:t>）表</w:t>
      </w:r>
      <w:r>
        <w:rPr>
          <w:rFonts w:ascii="Times New Roman" w:hAnsi="Times New Roman" w:cs="Times New Roman" w:hint="eastAsia"/>
          <w:sz w:val="28"/>
        </w:rPr>
        <w:t>2</w:t>
      </w:r>
      <w:r>
        <w:rPr>
          <w:rFonts w:ascii="Times New Roman" w:hAnsi="Times New Roman" w:cs="Times New Roman" w:hint="eastAsia"/>
          <w:sz w:val="28"/>
        </w:rPr>
        <w:t>和《加油站大气污染物排放标准》（</w:t>
      </w:r>
      <w:r>
        <w:rPr>
          <w:rFonts w:ascii="Times New Roman" w:hAnsi="Times New Roman" w:cs="Times New Roman" w:hint="eastAsia"/>
          <w:sz w:val="28"/>
        </w:rPr>
        <w:t>GB20952-2007</w:t>
      </w:r>
      <w:r>
        <w:rPr>
          <w:rFonts w:ascii="Times New Roman" w:hAnsi="Times New Roman" w:cs="Times New Roman" w:hint="eastAsia"/>
          <w:sz w:val="28"/>
        </w:rPr>
        <w:t>）中的相关标准要求</w:t>
      </w:r>
    </w:p>
    <w:p w:rsidR="00D579A4" w:rsidRDefault="0099369F">
      <w:pPr>
        <w:pStyle w:val="3"/>
        <w:snapToGrid w:val="0"/>
        <w:spacing w:before="0" w:after="0"/>
        <w:rPr>
          <w:rFonts w:ascii="Times New Roman" w:hAnsi="Times New Roman" w:cs="Times New Roman"/>
          <w:sz w:val="30"/>
          <w:szCs w:val="30"/>
        </w:rPr>
      </w:pPr>
      <w:r>
        <w:rPr>
          <w:rFonts w:ascii="Times New Roman" w:hAnsi="Times New Roman" w:cs="Times New Roman" w:hint="eastAsia"/>
          <w:sz w:val="30"/>
          <w:szCs w:val="30"/>
        </w:rPr>
        <w:t xml:space="preserve">10.1.3 </w:t>
      </w:r>
      <w:r>
        <w:rPr>
          <w:rFonts w:ascii="Times New Roman" w:hAnsi="Times New Roman" w:cs="Times New Roman" w:hint="eastAsia"/>
          <w:sz w:val="30"/>
          <w:szCs w:val="30"/>
        </w:rPr>
        <w:t>噪声</w:t>
      </w:r>
      <w:bookmarkEnd w:id="54"/>
    </w:p>
    <w:p w:rsidR="00D579A4" w:rsidRDefault="0099369F">
      <w:pPr>
        <w:snapToGrid w:val="0"/>
        <w:spacing w:line="360" w:lineRule="auto"/>
        <w:ind w:firstLineChars="200" w:firstLine="560"/>
        <w:rPr>
          <w:rFonts w:ascii="Times New Roman" w:hAnsi="Times New Roman" w:cs="Times New Roman"/>
          <w:sz w:val="28"/>
        </w:rPr>
      </w:pPr>
      <w:r>
        <w:rPr>
          <w:rFonts w:ascii="Times New Roman" w:hAnsi="Times New Roman" w:cs="Times New Roman"/>
          <w:sz w:val="28"/>
        </w:rPr>
        <w:t>监测期间，本项目厂界噪声测点</w:t>
      </w:r>
      <w:r>
        <w:rPr>
          <w:rFonts w:ascii="Times New Roman" w:hAnsi="Times New Roman" w:cs="Times New Roman"/>
          <w:sz w:val="28"/>
        </w:rPr>
        <w:t>▲Z</w:t>
      </w:r>
      <w:r>
        <w:rPr>
          <w:rFonts w:ascii="Times New Roman" w:hAnsi="Times New Roman" w:cs="Times New Roman" w:hint="eastAsia"/>
          <w:sz w:val="28"/>
        </w:rPr>
        <w:t>1</w:t>
      </w:r>
      <w:r>
        <w:rPr>
          <w:rFonts w:ascii="Times New Roman" w:hAnsi="Times New Roman" w:cs="Times New Roman"/>
          <w:sz w:val="28"/>
        </w:rPr>
        <w:t>昼间厂界噪声均符合《工业企业厂界环境噪声排放标准》（</w:t>
      </w:r>
      <w:r>
        <w:rPr>
          <w:rFonts w:ascii="Times New Roman" w:hAnsi="Times New Roman" w:cs="Times New Roman"/>
          <w:sz w:val="28"/>
        </w:rPr>
        <w:t>GB12348-2008</w:t>
      </w:r>
      <w:r>
        <w:rPr>
          <w:rFonts w:ascii="Times New Roman" w:hAnsi="Times New Roman" w:cs="Times New Roman"/>
          <w:sz w:val="28"/>
        </w:rPr>
        <w:t>）中厂界外声环境功能区为</w:t>
      </w:r>
      <w:r>
        <w:rPr>
          <w:rFonts w:ascii="Times New Roman" w:hAnsi="Times New Roman" w:cs="Times New Roman" w:hint="eastAsia"/>
          <w:sz w:val="28"/>
        </w:rPr>
        <w:t>2</w:t>
      </w:r>
      <w:r>
        <w:rPr>
          <w:rFonts w:ascii="Times New Roman" w:hAnsi="Times New Roman" w:cs="Times New Roman"/>
          <w:sz w:val="28"/>
        </w:rPr>
        <w:t>类时的标准</w:t>
      </w:r>
      <w:r>
        <w:rPr>
          <w:rFonts w:ascii="Times New Roman" w:hAnsi="Times New Roman" w:cs="Times New Roman" w:hint="eastAsia"/>
          <w:sz w:val="28"/>
        </w:rPr>
        <w:t>。</w:t>
      </w:r>
      <w:r>
        <w:rPr>
          <w:rFonts w:ascii="Times New Roman" w:hAnsi="Times New Roman" w:cs="Times New Roman"/>
          <w:sz w:val="28"/>
        </w:rPr>
        <w:t>1</w:t>
      </w:r>
      <w:r>
        <w:rPr>
          <w:rFonts w:ascii="Times New Roman" w:hAnsi="Times New Roman" w:cs="Times New Roman"/>
          <w:sz w:val="28"/>
        </w:rPr>
        <w:t>～</w:t>
      </w:r>
      <w:r>
        <w:rPr>
          <w:rFonts w:ascii="Times New Roman" w:hAnsi="Times New Roman" w:cs="Times New Roman"/>
          <w:sz w:val="28"/>
        </w:rPr>
        <w:t>▲Z4</w:t>
      </w:r>
    </w:p>
    <w:p w:rsidR="00D579A4" w:rsidRDefault="0099369F">
      <w:pPr>
        <w:pStyle w:val="3"/>
        <w:snapToGrid w:val="0"/>
        <w:spacing w:before="0" w:after="0"/>
        <w:rPr>
          <w:rFonts w:ascii="Times New Roman" w:hAnsi="Times New Roman" w:cs="Times New Roman"/>
          <w:sz w:val="30"/>
          <w:szCs w:val="30"/>
        </w:rPr>
      </w:pPr>
      <w:bookmarkStart w:id="55" w:name="_Toc516045830"/>
      <w:r>
        <w:rPr>
          <w:rFonts w:ascii="Times New Roman" w:hAnsi="Times New Roman" w:cs="Times New Roman" w:hint="eastAsia"/>
          <w:sz w:val="30"/>
          <w:szCs w:val="30"/>
        </w:rPr>
        <w:t xml:space="preserve">10.1.4 </w:t>
      </w:r>
      <w:r>
        <w:rPr>
          <w:rFonts w:ascii="Times New Roman" w:hAnsi="Times New Roman" w:cs="Times New Roman" w:hint="eastAsia"/>
          <w:sz w:val="30"/>
          <w:szCs w:val="30"/>
        </w:rPr>
        <w:t>污染物年排放总量</w:t>
      </w:r>
      <w:bookmarkEnd w:id="55"/>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 xml:space="preserve">10.1.4.1 </w:t>
      </w:r>
      <w:r>
        <w:rPr>
          <w:rFonts w:ascii="Times New Roman" w:hAnsi="Times New Roman" w:cs="Times New Roman" w:hint="eastAsia"/>
          <w:b/>
          <w:sz w:val="28"/>
        </w:rPr>
        <w:t>大气</w:t>
      </w:r>
      <w:r>
        <w:rPr>
          <w:rFonts w:ascii="Times New Roman" w:hAnsi="Times New Roman" w:cs="Times New Roman"/>
          <w:b/>
          <w:sz w:val="28"/>
        </w:rPr>
        <w:t>污染物</w:t>
      </w:r>
    </w:p>
    <w:p w:rsidR="00D579A4" w:rsidRDefault="0099369F">
      <w:pPr>
        <w:snapToGrid w:val="0"/>
        <w:spacing w:line="360" w:lineRule="auto"/>
        <w:ind w:firstLineChars="200" w:firstLine="560"/>
        <w:rPr>
          <w:b/>
          <w:sz w:val="24"/>
        </w:rPr>
      </w:pPr>
      <w:r>
        <w:rPr>
          <w:rFonts w:ascii="Times New Roman" w:hAnsi="Times New Roman" w:cs="Times New Roman" w:hint="eastAsia"/>
          <w:sz w:val="28"/>
        </w:rPr>
        <w:t>项目不产生</w:t>
      </w:r>
      <w:r>
        <w:rPr>
          <w:rFonts w:ascii="Times New Roman" w:hAnsi="Times New Roman" w:cs="Times New Roman" w:hint="eastAsia"/>
          <w:sz w:val="28"/>
        </w:rPr>
        <w:t>SO2</w:t>
      </w:r>
      <w:r>
        <w:rPr>
          <w:rFonts w:ascii="Times New Roman" w:hAnsi="Times New Roman" w:cs="Times New Roman" w:hint="eastAsia"/>
          <w:sz w:val="28"/>
        </w:rPr>
        <w:t>、</w:t>
      </w:r>
      <w:r>
        <w:rPr>
          <w:rFonts w:ascii="Times New Roman" w:hAnsi="Times New Roman" w:cs="Times New Roman" w:hint="eastAsia"/>
          <w:sz w:val="28"/>
        </w:rPr>
        <w:t>NOx</w:t>
      </w:r>
      <w:r>
        <w:rPr>
          <w:rFonts w:ascii="Times New Roman" w:hAnsi="Times New Roman" w:cs="Times New Roman" w:hint="eastAsia"/>
          <w:sz w:val="28"/>
        </w:rPr>
        <w:t>污染物，非甲烷总烃无组织排放，无需申报总量；</w:t>
      </w:r>
    </w:p>
    <w:p w:rsidR="00D579A4" w:rsidRDefault="0099369F">
      <w:pPr>
        <w:snapToGrid w:val="0"/>
        <w:spacing w:line="360" w:lineRule="auto"/>
        <w:rPr>
          <w:rFonts w:ascii="Times New Roman" w:hAnsi="Times New Roman" w:cs="Times New Roman"/>
          <w:b/>
          <w:sz w:val="28"/>
        </w:rPr>
      </w:pPr>
      <w:r>
        <w:rPr>
          <w:rFonts w:ascii="Times New Roman" w:hAnsi="Times New Roman" w:cs="Times New Roman" w:hint="eastAsia"/>
          <w:b/>
          <w:sz w:val="28"/>
        </w:rPr>
        <w:t>10.1.4.</w:t>
      </w:r>
      <w:r>
        <w:rPr>
          <w:rFonts w:ascii="Times New Roman" w:hAnsi="Times New Roman" w:cs="Times New Roman"/>
          <w:b/>
          <w:sz w:val="28"/>
        </w:rPr>
        <w:t>2</w:t>
      </w:r>
      <w:r>
        <w:rPr>
          <w:rFonts w:ascii="Times New Roman" w:hAnsi="Times New Roman" w:cs="Times New Roman" w:hint="eastAsia"/>
          <w:b/>
          <w:sz w:val="28"/>
        </w:rPr>
        <w:t xml:space="preserve"> </w:t>
      </w:r>
      <w:r>
        <w:rPr>
          <w:rFonts w:ascii="Times New Roman" w:hAnsi="Times New Roman" w:cs="Times New Roman" w:hint="eastAsia"/>
          <w:b/>
          <w:sz w:val="28"/>
        </w:rPr>
        <w:t>水</w:t>
      </w:r>
      <w:r>
        <w:rPr>
          <w:rFonts w:ascii="Times New Roman" w:hAnsi="Times New Roman" w:cs="Times New Roman"/>
          <w:b/>
          <w:sz w:val="28"/>
        </w:rPr>
        <w:t>污染物</w:t>
      </w:r>
    </w:p>
    <w:p w:rsidR="00D579A4" w:rsidRDefault="0099369F">
      <w:pPr>
        <w:snapToGrid w:val="0"/>
        <w:spacing w:line="360" w:lineRule="auto"/>
        <w:ind w:firstLineChars="200" w:firstLine="560"/>
        <w:rPr>
          <w:rFonts w:ascii="Times New Roman" w:hAnsi="Times New Roman" w:cs="Times New Roman"/>
          <w:b/>
          <w:sz w:val="28"/>
        </w:rPr>
      </w:pPr>
      <w:r>
        <w:rPr>
          <w:rFonts w:ascii="Times New Roman" w:hAnsi="Times New Roman" w:cs="Times New Roman" w:hint="eastAsia"/>
          <w:sz w:val="28"/>
        </w:rPr>
        <w:t>项目没有生产废水产生和排放；项目废水排放量为</w:t>
      </w:r>
      <w:r>
        <w:rPr>
          <w:rFonts w:ascii="Times New Roman" w:hAnsi="Times New Roman" w:cs="Times New Roman" w:hint="eastAsia"/>
          <w:sz w:val="28"/>
        </w:rPr>
        <w:t>1.3t/d</w:t>
      </w:r>
      <w:r>
        <w:rPr>
          <w:rFonts w:ascii="Times New Roman" w:hAnsi="Times New Roman" w:cs="Times New Roman" w:hint="eastAsia"/>
          <w:sz w:val="28"/>
        </w:rPr>
        <w:t>，</w:t>
      </w:r>
      <w:r>
        <w:rPr>
          <w:rFonts w:ascii="Times New Roman" w:hAnsi="Times New Roman" w:cs="Times New Roman" w:hint="eastAsia"/>
          <w:sz w:val="28"/>
        </w:rPr>
        <w:t>468t/a</w:t>
      </w:r>
      <w:r>
        <w:rPr>
          <w:rFonts w:ascii="Times New Roman" w:hAnsi="Times New Roman" w:cs="Times New Roman" w:hint="eastAsia"/>
          <w:sz w:val="28"/>
        </w:rPr>
        <w:t>，由于产生的污水主要是职工、顾客的洗手水，全部进入化粪池统一处理接入管网；</w:t>
      </w:r>
    </w:p>
    <w:p w:rsidR="00D579A4" w:rsidRDefault="0099369F">
      <w:pPr>
        <w:snapToGrid w:val="0"/>
        <w:spacing w:line="360" w:lineRule="auto"/>
        <w:jc w:val="left"/>
        <w:rPr>
          <w:rFonts w:ascii="Times New Roman" w:hAnsi="Times New Roman" w:cs="Times New Roman"/>
          <w:b/>
          <w:sz w:val="28"/>
        </w:rPr>
      </w:pPr>
      <w:r>
        <w:rPr>
          <w:rFonts w:ascii="Times New Roman" w:hAnsi="Times New Roman" w:cs="Times New Roman" w:hint="eastAsia"/>
          <w:b/>
          <w:sz w:val="28"/>
        </w:rPr>
        <w:t>10.1.4.</w:t>
      </w:r>
      <w:r>
        <w:rPr>
          <w:rFonts w:ascii="Times New Roman" w:hAnsi="Times New Roman" w:cs="Times New Roman"/>
          <w:b/>
          <w:sz w:val="28"/>
        </w:rPr>
        <w:t>2</w:t>
      </w:r>
      <w:r>
        <w:rPr>
          <w:rFonts w:ascii="Times New Roman" w:hAnsi="Times New Roman" w:cs="Times New Roman" w:hint="eastAsia"/>
          <w:b/>
          <w:sz w:val="28"/>
        </w:rPr>
        <w:t xml:space="preserve"> </w:t>
      </w:r>
      <w:r>
        <w:rPr>
          <w:rFonts w:ascii="Times New Roman" w:hAnsi="Times New Roman" w:cs="Times New Roman" w:hint="eastAsia"/>
          <w:b/>
          <w:sz w:val="28"/>
        </w:rPr>
        <w:t>固体废物</w:t>
      </w:r>
    </w:p>
    <w:p w:rsidR="00D579A4" w:rsidRDefault="0099369F">
      <w:pPr>
        <w:adjustRightInd w:val="0"/>
        <w:snapToGrid w:val="0"/>
        <w:spacing w:line="360" w:lineRule="auto"/>
        <w:ind w:firstLineChars="200" w:firstLine="552"/>
        <w:rPr>
          <w:rFonts w:ascii="Times New Roman" w:hAnsi="Times New Roman" w:cs="Times New Roman"/>
          <w:sz w:val="30"/>
          <w:szCs w:val="30"/>
        </w:rPr>
      </w:pPr>
      <w:r>
        <w:rPr>
          <w:rFonts w:hint="eastAsia"/>
          <w:spacing w:val="-2"/>
          <w:sz w:val="28"/>
          <w:szCs w:val="28"/>
        </w:rPr>
        <w:t>本项目加油站采用</w:t>
      </w:r>
      <w:proofErr w:type="gramStart"/>
      <w:r>
        <w:rPr>
          <w:rFonts w:hint="eastAsia"/>
          <w:spacing w:val="-2"/>
          <w:sz w:val="28"/>
          <w:szCs w:val="28"/>
        </w:rPr>
        <w:t>隔爆型免维护</w:t>
      </w:r>
      <w:proofErr w:type="gramEnd"/>
      <w:r>
        <w:rPr>
          <w:rFonts w:hint="eastAsia"/>
          <w:spacing w:val="-2"/>
          <w:sz w:val="28"/>
          <w:szCs w:val="28"/>
        </w:rPr>
        <w:t>油罐，不需清洗，使用期限较长，一般使用</w:t>
      </w:r>
      <w:r>
        <w:rPr>
          <w:rFonts w:hint="eastAsia"/>
          <w:spacing w:val="-2"/>
          <w:sz w:val="28"/>
          <w:szCs w:val="28"/>
        </w:rPr>
        <w:t>15</w:t>
      </w:r>
      <w:r>
        <w:rPr>
          <w:rFonts w:hint="eastAsia"/>
          <w:spacing w:val="-2"/>
          <w:sz w:val="28"/>
          <w:szCs w:val="28"/>
        </w:rPr>
        <w:t>年后直接报废处理。在使用过程中有少量的沉渣产生，根据类别同类免维护油罐，年产生沉渣约</w:t>
      </w:r>
      <w:r>
        <w:rPr>
          <w:rFonts w:hint="eastAsia"/>
          <w:spacing w:val="-2"/>
          <w:sz w:val="28"/>
          <w:szCs w:val="28"/>
        </w:rPr>
        <w:t>0.4</w:t>
      </w:r>
      <w:r>
        <w:rPr>
          <w:rFonts w:hint="eastAsia"/>
          <w:spacing w:val="-2"/>
          <w:sz w:val="28"/>
          <w:szCs w:val="28"/>
        </w:rPr>
        <w:t>吨。定期委托资质单位处置。</w:t>
      </w:r>
    </w:p>
    <w:p w:rsidR="00D579A4" w:rsidRDefault="00D579A4">
      <w:pPr>
        <w:snapToGrid w:val="0"/>
        <w:spacing w:line="360" w:lineRule="auto"/>
        <w:ind w:firstLineChars="200" w:firstLine="560"/>
        <w:rPr>
          <w:rFonts w:ascii="Times New Roman" w:hAnsi="Times New Roman" w:cs="Times New Roman"/>
          <w:sz w:val="28"/>
        </w:rPr>
        <w:sectPr w:rsidR="00D579A4">
          <w:footerReference w:type="default" r:id="rId20"/>
          <w:pgSz w:w="11906" w:h="16838"/>
          <w:pgMar w:top="1440" w:right="1700" w:bottom="1440" w:left="1800" w:header="851" w:footer="992" w:gutter="0"/>
          <w:cols w:space="425"/>
          <w:docGrid w:type="lines" w:linePitch="312"/>
        </w:sectPr>
      </w:pPr>
    </w:p>
    <w:p w:rsidR="00D579A4" w:rsidRDefault="0099369F">
      <w:pPr>
        <w:pStyle w:val="1"/>
        <w:snapToGrid w:val="0"/>
        <w:spacing w:before="0" w:after="0" w:line="360" w:lineRule="auto"/>
        <w:ind w:firstLineChars="200" w:firstLine="602"/>
        <w:rPr>
          <w:rFonts w:ascii="Times New Roman" w:hAnsi="Times New Roman" w:cs="Times New Roman"/>
          <w:sz w:val="30"/>
          <w:szCs w:val="30"/>
        </w:rPr>
      </w:pPr>
      <w:bookmarkStart w:id="56" w:name="_Toc516045831"/>
      <w:r>
        <w:rPr>
          <w:rFonts w:ascii="Times New Roman" w:hAnsi="Times New Roman" w:cs="Times New Roman" w:hint="eastAsia"/>
          <w:sz w:val="30"/>
          <w:szCs w:val="30"/>
        </w:rPr>
        <w:lastRenderedPageBreak/>
        <w:t xml:space="preserve">11 </w:t>
      </w:r>
      <w:r>
        <w:rPr>
          <w:rFonts w:ascii="Times New Roman" w:hAnsi="Times New Roman" w:cs="Times New Roman" w:hint="eastAsia"/>
          <w:sz w:val="30"/>
          <w:szCs w:val="30"/>
        </w:rPr>
        <w:t>建设项目环境保护“三同时”竣工验收登记表</w:t>
      </w:r>
      <w:bookmarkEnd w:id="56"/>
    </w:p>
    <w:p w:rsidR="00D579A4" w:rsidRDefault="0099369F">
      <w:pPr>
        <w:snapToGrid w:val="0"/>
        <w:spacing w:line="360" w:lineRule="auto"/>
        <w:ind w:firstLineChars="200" w:firstLine="300"/>
        <w:rPr>
          <w:rFonts w:ascii="宋体" w:hAnsi="宋体"/>
          <w:b/>
          <w:sz w:val="15"/>
          <w:szCs w:val="15"/>
        </w:rPr>
      </w:pPr>
      <w:r>
        <w:rPr>
          <w:rFonts w:ascii="宋体" w:cs="宋体" w:hint="eastAsia"/>
          <w:sz w:val="15"/>
          <w:szCs w:val="15"/>
        </w:rPr>
        <w:t xml:space="preserve">填表单位（盖章）：  </w:t>
      </w:r>
      <w:r>
        <w:rPr>
          <w:rFonts w:ascii="宋体" w:hAnsi="宋体" w:hint="eastAsia"/>
          <w:sz w:val="15"/>
          <w:szCs w:val="18"/>
        </w:rPr>
        <w:t>中国石化销售有限公司江苏盐城</w:t>
      </w:r>
      <w:proofErr w:type="gramStart"/>
      <w:r>
        <w:rPr>
          <w:rFonts w:ascii="宋体" w:hAnsi="宋体" w:hint="eastAsia"/>
          <w:sz w:val="15"/>
          <w:szCs w:val="18"/>
        </w:rPr>
        <w:t>阜</w:t>
      </w:r>
      <w:proofErr w:type="gramEnd"/>
      <w:r>
        <w:rPr>
          <w:rFonts w:ascii="宋体" w:hAnsi="宋体" w:hint="eastAsia"/>
          <w:sz w:val="15"/>
          <w:szCs w:val="18"/>
        </w:rPr>
        <w:t>宁金沙湖加油站</w:t>
      </w:r>
      <w:r>
        <w:rPr>
          <w:rFonts w:ascii="宋体" w:cs="宋体" w:hint="eastAsia"/>
          <w:sz w:val="15"/>
          <w:szCs w:val="15"/>
        </w:rPr>
        <w:t xml:space="preserve">                    填表人（签字）：                               项目经办人（签字）：</w:t>
      </w:r>
    </w:p>
    <w:tbl>
      <w:tblPr>
        <w:tblW w:w="1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585"/>
        <w:gridCol w:w="851"/>
        <w:gridCol w:w="992"/>
        <w:gridCol w:w="814"/>
        <w:gridCol w:w="992"/>
        <w:gridCol w:w="992"/>
        <w:gridCol w:w="1134"/>
        <w:gridCol w:w="1134"/>
        <w:gridCol w:w="1522"/>
        <w:gridCol w:w="744"/>
        <w:gridCol w:w="114"/>
        <w:gridCol w:w="241"/>
        <w:gridCol w:w="499"/>
        <w:gridCol w:w="141"/>
        <w:gridCol w:w="709"/>
        <w:gridCol w:w="142"/>
        <w:gridCol w:w="567"/>
      </w:tblGrid>
      <w:tr w:rsidR="00D579A4">
        <w:trPr>
          <w:trHeight w:val="226"/>
          <w:jc w:val="center"/>
        </w:trPr>
        <w:tc>
          <w:tcPr>
            <w:tcW w:w="370" w:type="dxa"/>
            <w:vMerge w:val="restart"/>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建设项目</w:t>
            </w: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项目名称</w:t>
            </w:r>
          </w:p>
        </w:tc>
        <w:tc>
          <w:tcPr>
            <w:tcW w:w="4641" w:type="dxa"/>
            <w:gridSpan w:val="5"/>
            <w:vAlign w:val="center"/>
          </w:tcPr>
          <w:p w:rsidR="00D579A4" w:rsidRDefault="0099369F">
            <w:pPr>
              <w:tabs>
                <w:tab w:val="left" w:pos="59"/>
              </w:tabs>
              <w:snapToGrid w:val="0"/>
              <w:spacing w:line="264" w:lineRule="auto"/>
              <w:jc w:val="center"/>
              <w:rPr>
                <w:rFonts w:ascii="宋体" w:hAnsi="宋体"/>
                <w:sz w:val="15"/>
                <w:szCs w:val="18"/>
              </w:rPr>
            </w:pPr>
            <w:r>
              <w:rPr>
                <w:rFonts w:ascii="宋体" w:hAnsi="宋体" w:hint="eastAsia"/>
                <w:sz w:val="15"/>
                <w:szCs w:val="18"/>
              </w:rPr>
              <w:t>中国石化销售有限公司江苏盐城</w:t>
            </w:r>
            <w:proofErr w:type="gramStart"/>
            <w:r>
              <w:rPr>
                <w:rFonts w:ascii="宋体" w:hAnsi="宋体" w:hint="eastAsia"/>
                <w:sz w:val="15"/>
                <w:szCs w:val="18"/>
              </w:rPr>
              <w:t>阜</w:t>
            </w:r>
            <w:proofErr w:type="gramEnd"/>
            <w:r>
              <w:rPr>
                <w:rFonts w:ascii="宋体" w:hAnsi="宋体" w:hint="eastAsia"/>
                <w:sz w:val="15"/>
                <w:szCs w:val="18"/>
              </w:rPr>
              <w:t>宁金沙湖加油站项目</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项目代码</w:t>
            </w: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建设地点</w:t>
            </w:r>
          </w:p>
        </w:tc>
        <w:tc>
          <w:tcPr>
            <w:tcW w:w="2299" w:type="dxa"/>
            <w:gridSpan w:val="6"/>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盐城市阜宁县营港居委会（S329北侧）</w:t>
            </w:r>
          </w:p>
        </w:tc>
      </w:tr>
      <w:tr w:rsidR="00D579A4">
        <w:trPr>
          <w:trHeight w:val="223"/>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行业类别</w:t>
            </w:r>
          </w:p>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（分类管理名录）</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F52零售业</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建设性质</w:t>
            </w:r>
          </w:p>
        </w:tc>
        <w:tc>
          <w:tcPr>
            <w:tcW w:w="4679" w:type="dxa"/>
            <w:gridSpan w:val="9"/>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√新建   改扩建   技术改造</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设计生产能力</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汽油7000t/a，柴油500t/a</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实际生产能力</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汽油5300t/a，柴油380t/a</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环评单位</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江苏宏宇环境科技有限公司</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w:t>
            </w:r>
            <w:proofErr w:type="gramStart"/>
            <w:r>
              <w:rPr>
                <w:rFonts w:ascii="宋体" w:hAnsi="宋体" w:hint="eastAsia"/>
                <w:sz w:val="15"/>
                <w:szCs w:val="18"/>
              </w:rPr>
              <w:t>评文件</w:t>
            </w:r>
            <w:proofErr w:type="gramEnd"/>
            <w:r>
              <w:rPr>
                <w:rFonts w:ascii="宋体" w:hAnsi="宋体" w:hint="eastAsia"/>
                <w:sz w:val="15"/>
                <w:szCs w:val="18"/>
              </w:rPr>
              <w:t>审批机关</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阜宁县环保局</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审批文号</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proofErr w:type="gramStart"/>
            <w:r>
              <w:rPr>
                <w:rFonts w:ascii="宋体" w:hAnsi="宋体" w:hint="eastAsia"/>
                <w:sz w:val="15"/>
                <w:szCs w:val="18"/>
              </w:rPr>
              <w:t>阜环审</w:t>
            </w:r>
            <w:proofErr w:type="gramEnd"/>
            <w:r>
              <w:rPr>
                <w:rFonts w:ascii="宋体" w:hAnsi="宋体" w:hint="eastAsia"/>
                <w:sz w:val="15"/>
                <w:szCs w:val="18"/>
              </w:rPr>
              <w:t>[</w:t>
            </w:r>
            <w:r>
              <w:rPr>
                <w:rFonts w:ascii="宋体" w:hAnsi="宋体"/>
                <w:sz w:val="15"/>
                <w:szCs w:val="18"/>
              </w:rPr>
              <w:t>201</w:t>
            </w:r>
            <w:r>
              <w:rPr>
                <w:rFonts w:ascii="宋体" w:hAnsi="宋体" w:hint="eastAsia"/>
                <w:sz w:val="15"/>
                <w:szCs w:val="18"/>
              </w:rPr>
              <w:t>7]7号</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环评文件类型</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报告表</w:t>
            </w:r>
          </w:p>
        </w:tc>
      </w:tr>
      <w:tr w:rsidR="00D579A4">
        <w:trPr>
          <w:trHeight w:val="155"/>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开工日期</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eastAsia="宋体" w:hAnsi="宋体"/>
                <w:color w:val="FF0000"/>
                <w:sz w:val="15"/>
                <w:szCs w:val="18"/>
              </w:rPr>
            </w:pPr>
            <w:r>
              <w:rPr>
                <w:rFonts w:ascii="宋体" w:eastAsia="宋体" w:hAnsi="宋体" w:hint="eastAsia"/>
                <w:color w:val="000000" w:themeColor="text1"/>
                <w:sz w:val="15"/>
                <w:szCs w:val="18"/>
              </w:rPr>
              <w:t>2017.9.22</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color w:val="000000" w:themeColor="text1"/>
                <w:sz w:val="15"/>
                <w:szCs w:val="18"/>
              </w:rPr>
            </w:pPr>
            <w:r>
              <w:rPr>
                <w:rFonts w:ascii="宋体" w:hAnsi="宋体" w:hint="eastAsia"/>
                <w:color w:val="000000" w:themeColor="text1"/>
                <w:sz w:val="15"/>
                <w:szCs w:val="18"/>
              </w:rPr>
              <w:t>竣工日期</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Pr>
                <w:rFonts w:ascii="宋体" w:eastAsia="宋体" w:hAnsi="宋体" w:hint="eastAsia"/>
                <w:color w:val="000000" w:themeColor="text1"/>
                <w:sz w:val="15"/>
                <w:szCs w:val="18"/>
              </w:rPr>
              <w:t>2018.5.14</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排污许可证申领时间</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D579A4">
        <w:trPr>
          <w:trHeight w:val="59"/>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环保设施设计单位</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环保设施施工单位</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本工程排污许可证编号</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验收单位</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江苏德诺检测技术有限公司</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环保设施监测单位</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江苏德诺检测技术有限公司</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验收监测时工况</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大于75%</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投资总概算（万元）</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1800</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环保投资总概算（万元）</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2.0</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实际总投资（万元）</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1800</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实际环保投资（万元）</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2.0</w:t>
            </w:r>
          </w:p>
        </w:tc>
      </w:tr>
      <w:tr w:rsidR="00D579A4">
        <w:trPr>
          <w:trHeight w:val="168"/>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废水治理（万元）</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废气治理（万元）</w:t>
            </w: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噪声治理（万元）</w:t>
            </w: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固体废物治理（万元）</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绿化及生态（万元）</w:t>
            </w:r>
          </w:p>
        </w:tc>
        <w:tc>
          <w:tcPr>
            <w:tcW w:w="640" w:type="dxa"/>
            <w:gridSpan w:val="2"/>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c>
          <w:tcPr>
            <w:tcW w:w="851"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其他</w:t>
            </w:r>
          </w:p>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（万元）</w:t>
            </w:r>
          </w:p>
        </w:tc>
        <w:tc>
          <w:tcPr>
            <w:tcW w:w="567" w:type="dxa"/>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r>
      <w:tr w:rsidR="00D579A4">
        <w:trPr>
          <w:trHeight w:val="126"/>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新增废水</w:t>
            </w:r>
          </w:p>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处理设施能力</w:t>
            </w:r>
          </w:p>
        </w:tc>
        <w:tc>
          <w:tcPr>
            <w:tcW w:w="4641"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新增废气处理设施能力</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年工作时</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8640</w:t>
            </w:r>
          </w:p>
        </w:tc>
      </w:tr>
      <w:tr w:rsidR="00D579A4">
        <w:trPr>
          <w:trHeight w:val="160"/>
          <w:jc w:val="center"/>
        </w:trPr>
        <w:tc>
          <w:tcPr>
            <w:tcW w:w="1955"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w:t>
            </w:r>
          </w:p>
        </w:tc>
        <w:tc>
          <w:tcPr>
            <w:tcW w:w="3649" w:type="dxa"/>
            <w:gridSpan w:val="4"/>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3260"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运营单位社会统一信用代码</w:t>
            </w:r>
          </w:p>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（或组织机构代码）</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验收时间</w:t>
            </w:r>
          </w:p>
        </w:tc>
        <w:tc>
          <w:tcPr>
            <w:tcW w:w="2058" w:type="dxa"/>
            <w:gridSpan w:val="5"/>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2018.6.22-2018.6.23</w:t>
            </w:r>
          </w:p>
        </w:tc>
      </w:tr>
      <w:tr w:rsidR="00D579A4">
        <w:trPr>
          <w:trHeight w:val="168"/>
          <w:jc w:val="center"/>
        </w:trPr>
        <w:tc>
          <w:tcPr>
            <w:tcW w:w="370" w:type="dxa"/>
            <w:vMerge w:val="restart"/>
            <w:vAlign w:val="center"/>
          </w:tcPr>
          <w:p w:rsidR="00D579A4" w:rsidRDefault="0099369F">
            <w:pPr>
              <w:tabs>
                <w:tab w:val="center" w:pos="4153"/>
                <w:tab w:val="right" w:pos="8306"/>
              </w:tabs>
              <w:adjustRightInd w:val="0"/>
              <w:snapToGrid w:val="0"/>
              <w:jc w:val="center"/>
              <w:rPr>
                <w:rFonts w:ascii="宋体" w:hAnsi="宋体"/>
                <w:sz w:val="15"/>
                <w:szCs w:val="18"/>
              </w:rPr>
            </w:pPr>
            <w:r>
              <w:rPr>
                <w:rFonts w:ascii="宋体" w:hAnsi="宋体" w:hint="eastAsia"/>
                <w:sz w:val="15"/>
                <w:szCs w:val="18"/>
              </w:rPr>
              <w:t>污染物排放达标与总量控制</w:t>
            </w: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w:t>
            </w:r>
          </w:p>
        </w:tc>
        <w:tc>
          <w:tcPr>
            <w:tcW w:w="851"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原有排放量（1）</w:t>
            </w: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本期工程实际排放浓度（2）</w:t>
            </w:r>
          </w:p>
        </w:tc>
        <w:tc>
          <w:tcPr>
            <w:tcW w:w="814"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本期工程允许排放浓度（3）</w:t>
            </w: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本期工程产生量（4）</w:t>
            </w: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本期工程自身削减量（5）</w:t>
            </w:r>
          </w:p>
        </w:tc>
        <w:tc>
          <w:tcPr>
            <w:tcW w:w="1134"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本期工程实际排放量（6）</w:t>
            </w:r>
          </w:p>
        </w:tc>
        <w:tc>
          <w:tcPr>
            <w:tcW w:w="1134"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本期工程核定排放总量（7）</w:t>
            </w:r>
          </w:p>
        </w:tc>
        <w:tc>
          <w:tcPr>
            <w:tcW w:w="1522"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本期工程“以老带新”削减量（8）</w:t>
            </w:r>
          </w:p>
        </w:tc>
        <w:tc>
          <w:tcPr>
            <w:tcW w:w="744"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全厂实际排放总量（9）</w:t>
            </w:r>
          </w:p>
        </w:tc>
        <w:tc>
          <w:tcPr>
            <w:tcW w:w="854" w:type="dxa"/>
            <w:gridSpan w:val="3"/>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全厂核定排放总量（10）</w:t>
            </w:r>
          </w:p>
        </w:tc>
        <w:tc>
          <w:tcPr>
            <w:tcW w:w="850"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区域平衡替代削减量（11）</w:t>
            </w:r>
          </w:p>
        </w:tc>
        <w:tc>
          <w:tcPr>
            <w:tcW w:w="709" w:type="dxa"/>
            <w:gridSpan w:val="2"/>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排放增减量（12）</w:t>
            </w:r>
          </w:p>
        </w:tc>
      </w:tr>
      <w:tr w:rsidR="00D579A4">
        <w:trPr>
          <w:trHeight w:val="267"/>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非甲烷总烃</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99369F">
            <w:pPr>
              <w:tabs>
                <w:tab w:val="center" w:pos="4153"/>
                <w:tab w:val="right" w:pos="8306"/>
              </w:tabs>
              <w:adjustRightInd w:val="0"/>
              <w:snapToGrid w:val="0"/>
              <w:spacing w:line="264" w:lineRule="auto"/>
              <w:jc w:val="center"/>
              <w:rPr>
                <w:rFonts w:ascii="宋体" w:hAnsi="宋体"/>
                <w:color w:val="FF0000"/>
                <w:sz w:val="15"/>
                <w:szCs w:val="18"/>
              </w:rPr>
            </w:pPr>
            <w:r>
              <w:rPr>
                <w:rFonts w:ascii="宋体" w:hAnsi="宋体" w:hint="eastAsia"/>
                <w:color w:val="FF0000"/>
                <w:sz w:val="15"/>
                <w:szCs w:val="18"/>
              </w:rPr>
              <w:t>1.89</w:t>
            </w: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r w:rsidR="00D579A4">
        <w:trPr>
          <w:trHeight w:val="267"/>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pH（无量纲）</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r w:rsidR="00D579A4">
        <w:trPr>
          <w:trHeight w:val="267"/>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化学需氧量</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r w:rsidR="00D579A4">
        <w:trPr>
          <w:trHeight w:val="271"/>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悬浮物</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r w:rsidR="00D579A4">
        <w:trPr>
          <w:trHeight w:val="253"/>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石油类</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r w:rsidR="00D579A4">
        <w:trPr>
          <w:trHeight w:val="243"/>
          <w:jc w:val="center"/>
        </w:trPr>
        <w:tc>
          <w:tcPr>
            <w:tcW w:w="370" w:type="dxa"/>
            <w:vMerge/>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D579A4" w:rsidRDefault="0099369F">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总磷</w:t>
            </w:r>
          </w:p>
        </w:tc>
        <w:tc>
          <w:tcPr>
            <w:tcW w:w="851"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D579A4" w:rsidRDefault="00D579A4">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D579A4" w:rsidRDefault="00D579A4">
            <w:pPr>
              <w:tabs>
                <w:tab w:val="center" w:pos="4153"/>
                <w:tab w:val="right" w:pos="8306"/>
              </w:tabs>
              <w:adjustRightInd w:val="0"/>
              <w:snapToGrid w:val="0"/>
              <w:spacing w:line="264" w:lineRule="auto"/>
              <w:jc w:val="center"/>
              <w:rPr>
                <w:rFonts w:ascii="宋体" w:hAnsi="宋体"/>
                <w:sz w:val="15"/>
                <w:szCs w:val="18"/>
              </w:rPr>
            </w:pPr>
          </w:p>
        </w:tc>
      </w:tr>
    </w:tbl>
    <w:p w:rsidR="00D579A4" w:rsidRDefault="0099369F">
      <w:pPr>
        <w:snapToGrid w:val="0"/>
        <w:spacing w:line="360" w:lineRule="auto"/>
        <w:ind w:firstLineChars="500" w:firstLine="750"/>
        <w:rPr>
          <w:rFonts w:ascii="宋体" w:hAnsi="宋体"/>
          <w:sz w:val="15"/>
          <w:szCs w:val="15"/>
        </w:rPr>
        <w:sectPr w:rsidR="00D579A4">
          <w:pgSz w:w="16838" w:h="11906" w:orient="landscape"/>
          <w:pgMar w:top="1800" w:right="1440" w:bottom="1700" w:left="1440" w:header="851" w:footer="992" w:gutter="0"/>
          <w:cols w:space="425"/>
          <w:docGrid w:type="lines" w:linePitch="312"/>
        </w:sectPr>
      </w:pPr>
      <w:r>
        <w:rPr>
          <w:rFonts w:ascii="宋体" w:hAnsi="宋体" w:hint="eastAsia"/>
          <w:sz w:val="15"/>
          <w:szCs w:val="15"/>
        </w:rPr>
        <w:t xml:space="preserve"> </w:t>
      </w:r>
    </w:p>
    <w:p w:rsidR="00D579A4" w:rsidRDefault="0099369F">
      <w:pPr>
        <w:pStyle w:val="1"/>
        <w:snapToGrid w:val="0"/>
        <w:spacing w:before="0" w:after="0" w:line="360" w:lineRule="auto"/>
        <w:rPr>
          <w:rFonts w:ascii="Times New Roman" w:hAnsi="Times New Roman" w:cs="Times New Roman"/>
          <w:sz w:val="30"/>
          <w:szCs w:val="30"/>
        </w:rPr>
      </w:pPr>
      <w:bookmarkStart w:id="57" w:name="_Toc516045832"/>
      <w:r>
        <w:rPr>
          <w:rFonts w:ascii="Times New Roman" w:hAnsi="Times New Roman" w:cs="Times New Roman" w:hint="eastAsia"/>
          <w:sz w:val="30"/>
          <w:szCs w:val="30"/>
        </w:rPr>
        <w:lastRenderedPageBreak/>
        <w:t xml:space="preserve">12 </w:t>
      </w:r>
      <w:r>
        <w:rPr>
          <w:rFonts w:ascii="Times New Roman" w:hAnsi="Times New Roman" w:cs="Times New Roman" w:hint="eastAsia"/>
          <w:sz w:val="30"/>
          <w:szCs w:val="30"/>
        </w:rPr>
        <w:t>附件</w:t>
      </w:r>
      <w:bookmarkEnd w:id="57"/>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sz w:val="28"/>
          <w:szCs w:val="28"/>
        </w:rPr>
        <w:t>附件</w:t>
      </w:r>
      <w:r>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hint="eastAsia"/>
          <w:sz w:val="28"/>
          <w:szCs w:val="28"/>
        </w:rPr>
        <w:t>环评批复</w:t>
      </w:r>
    </w:p>
    <w:p w:rsidR="00D579A4" w:rsidRDefault="0099369F">
      <w:pPr>
        <w:snapToGrid w:val="0"/>
        <w:spacing w:line="360" w:lineRule="auto"/>
        <w:rPr>
          <w:rFonts w:eastAsia="黑体"/>
        </w:rPr>
      </w:pPr>
      <w:r>
        <w:rPr>
          <w:rFonts w:eastAsia="黑体" w:hint="eastAsia"/>
          <w:noProof/>
        </w:rPr>
        <w:drawing>
          <wp:inline distT="0" distB="0" distL="114300" distR="114300">
            <wp:extent cx="4864735" cy="6885940"/>
            <wp:effectExtent l="0" t="0" r="12065" b="10160"/>
            <wp:docPr id="177" name="图片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
                    <pic:cNvPicPr>
                      <a:picLocks noChangeAspect="1"/>
                    </pic:cNvPicPr>
                  </pic:nvPicPr>
                  <pic:blipFill>
                    <a:blip r:embed="rId21" cstate="print"/>
                    <a:stretch>
                      <a:fillRect/>
                    </a:stretch>
                  </pic:blipFill>
                  <pic:spPr>
                    <a:xfrm>
                      <a:off x="0" y="0"/>
                      <a:ext cx="4864735" cy="6885940"/>
                    </a:xfrm>
                    <a:prstGeom prst="rect">
                      <a:avLst/>
                    </a:prstGeom>
                  </pic:spPr>
                </pic:pic>
              </a:graphicData>
            </a:graphic>
          </wp:inline>
        </w:drawing>
      </w:r>
    </w:p>
    <w:p w:rsidR="00D579A4" w:rsidRDefault="0099369F">
      <w:pPr>
        <w:snapToGrid w:val="0"/>
        <w:spacing w:line="360" w:lineRule="auto"/>
        <w:rPr>
          <w:rFonts w:eastAsia="黑体"/>
        </w:rPr>
      </w:pPr>
      <w:r>
        <w:rPr>
          <w:rFonts w:eastAsia="黑体" w:hint="eastAsia"/>
          <w:noProof/>
        </w:rPr>
        <w:lastRenderedPageBreak/>
        <w:drawing>
          <wp:inline distT="0" distB="0" distL="114300" distR="114300">
            <wp:extent cx="5056505" cy="7402195"/>
            <wp:effectExtent l="0" t="0" r="10795" b="8255"/>
            <wp:docPr id="178" name="图片 1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2"/>
                    <pic:cNvPicPr>
                      <a:picLocks noChangeAspect="1"/>
                    </pic:cNvPicPr>
                  </pic:nvPicPr>
                  <pic:blipFill>
                    <a:blip r:embed="rId22" cstate="print"/>
                    <a:stretch>
                      <a:fillRect/>
                    </a:stretch>
                  </pic:blipFill>
                  <pic:spPr>
                    <a:xfrm>
                      <a:off x="0" y="0"/>
                      <a:ext cx="5056505" cy="7402195"/>
                    </a:xfrm>
                    <a:prstGeom prst="rect">
                      <a:avLst/>
                    </a:prstGeom>
                  </pic:spPr>
                </pic:pic>
              </a:graphicData>
            </a:graphic>
          </wp:inline>
        </w:drawing>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30"/>
          <w:szCs w:val="30"/>
        </w:rPr>
        <w:lastRenderedPageBreak/>
        <w:drawing>
          <wp:inline distT="0" distB="0" distL="114300" distR="114300">
            <wp:extent cx="5039995" cy="7432675"/>
            <wp:effectExtent l="0" t="0" r="8255" b="15875"/>
            <wp:docPr id="176" name="图片 1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3"/>
                    <pic:cNvPicPr>
                      <a:picLocks noChangeAspect="1"/>
                    </pic:cNvPicPr>
                  </pic:nvPicPr>
                  <pic:blipFill>
                    <a:blip r:embed="rId23" cstate="print"/>
                    <a:stretch>
                      <a:fillRect/>
                    </a:stretch>
                  </pic:blipFill>
                  <pic:spPr>
                    <a:xfrm>
                      <a:off x="0" y="0"/>
                      <a:ext cx="5039995" cy="743267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2</w:t>
      </w:r>
      <w:r>
        <w:rPr>
          <w:rFonts w:ascii="Times New Roman" w:hAnsi="Times New Roman" w:cs="Times New Roman" w:hint="eastAsia"/>
          <w:sz w:val="28"/>
          <w:szCs w:val="28"/>
        </w:rPr>
        <w:t>：金沙湖加油站突发环境事件应急预案</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0" distR="0">
            <wp:extent cx="5127625" cy="8356600"/>
            <wp:effectExtent l="19050" t="0" r="0" b="0"/>
            <wp:docPr id="3" name="图片 2" descr="应急预案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应急预案封面.jpg"/>
                    <pic:cNvPicPr>
                      <a:picLocks noChangeAspect="1"/>
                    </pic:cNvPicPr>
                  </pic:nvPicPr>
                  <pic:blipFill>
                    <a:blip r:embed="rId24" cstate="print"/>
                    <a:stretch>
                      <a:fillRect/>
                    </a:stretch>
                  </pic:blipFill>
                  <pic:spPr>
                    <a:xfrm>
                      <a:off x="0" y="0"/>
                      <a:ext cx="5128996" cy="8359177"/>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t>附件</w:t>
      </w:r>
      <w:r>
        <w:rPr>
          <w:rFonts w:ascii="Times New Roman" w:hAnsi="Times New Roman" w:cs="Times New Roman" w:hint="eastAsia"/>
          <w:sz w:val="28"/>
          <w:szCs w:val="28"/>
        </w:rPr>
        <w:t>3</w:t>
      </w:r>
      <w:r>
        <w:rPr>
          <w:rFonts w:ascii="Times New Roman" w:hAnsi="Times New Roman" w:cs="Times New Roman" w:hint="eastAsia"/>
          <w:sz w:val="28"/>
          <w:szCs w:val="28"/>
        </w:rPr>
        <w:t>：验收期间工况证明</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7810" cy="7485380"/>
            <wp:effectExtent l="19050" t="0" r="0" b="0"/>
            <wp:docPr id="4" name="图片 3" descr="QQ图片2018072316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180723161418.jpg"/>
                    <pic:cNvPicPr>
                      <a:picLocks noChangeAspect="1"/>
                    </pic:cNvPicPr>
                  </pic:nvPicPr>
                  <pic:blipFill>
                    <a:blip r:embed="rId25" cstate="print"/>
                    <a:stretch>
                      <a:fillRect/>
                    </a:stretch>
                  </pic:blipFill>
                  <pic:spPr>
                    <a:xfrm>
                      <a:off x="0" y="0"/>
                      <a:ext cx="5337810" cy="7485380"/>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4</w:t>
      </w:r>
      <w:r>
        <w:rPr>
          <w:rFonts w:ascii="Times New Roman" w:hAnsi="Times New Roman" w:cs="Times New Roman" w:hint="eastAsia"/>
          <w:sz w:val="28"/>
          <w:szCs w:val="28"/>
        </w:rPr>
        <w:t>：现场照片</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extent cx="5337810" cy="7117080"/>
            <wp:effectExtent l="0" t="0" r="15240" b="7620"/>
            <wp:docPr id="175" name="图片 175" descr="IMG_3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3534(1)"/>
                    <pic:cNvPicPr>
                      <a:picLocks noChangeAspect="1"/>
                    </pic:cNvPicPr>
                  </pic:nvPicPr>
                  <pic:blipFill>
                    <a:blip r:embed="rId26" cstate="print"/>
                    <a:stretch>
                      <a:fillRect/>
                    </a:stretch>
                  </pic:blipFill>
                  <pic:spPr>
                    <a:xfrm>
                      <a:off x="0" y="0"/>
                      <a:ext cx="5337810" cy="7117080"/>
                    </a:xfrm>
                    <a:prstGeom prst="rect">
                      <a:avLst/>
                    </a:prstGeom>
                  </pic:spPr>
                </pic:pic>
              </a:graphicData>
            </a:graphic>
          </wp:inline>
        </w:drawing>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lastRenderedPageBreak/>
        <w:drawing>
          <wp:inline distT="0" distB="0" distL="114300" distR="114300">
            <wp:extent cx="5325110" cy="3993515"/>
            <wp:effectExtent l="0" t="0" r="8890" b="6985"/>
            <wp:docPr id="174" name="图片 174" descr="IMG_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3537"/>
                    <pic:cNvPicPr>
                      <a:picLocks noChangeAspect="1"/>
                    </pic:cNvPicPr>
                  </pic:nvPicPr>
                  <pic:blipFill>
                    <a:blip r:embed="rId27" cstate="print"/>
                    <a:stretch>
                      <a:fillRect/>
                    </a:stretch>
                  </pic:blipFill>
                  <pic:spPr>
                    <a:xfrm>
                      <a:off x="0" y="0"/>
                      <a:ext cx="5325110" cy="3993515"/>
                    </a:xfrm>
                    <a:prstGeom prst="rect">
                      <a:avLst/>
                    </a:prstGeom>
                  </pic:spPr>
                </pic:pic>
              </a:graphicData>
            </a:graphic>
          </wp:inline>
        </w:drawing>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extent cx="5325110" cy="3993515"/>
            <wp:effectExtent l="0" t="0" r="8890" b="6985"/>
            <wp:docPr id="173" name="图片 173" descr="IMG_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3542"/>
                    <pic:cNvPicPr>
                      <a:picLocks noChangeAspect="1"/>
                    </pic:cNvPicPr>
                  </pic:nvPicPr>
                  <pic:blipFill>
                    <a:blip r:embed="rId28" cstate="print"/>
                    <a:stretch>
                      <a:fillRect/>
                    </a:stretch>
                  </pic:blipFill>
                  <pic:spPr>
                    <a:xfrm>
                      <a:off x="0" y="0"/>
                      <a:ext cx="5325110" cy="399351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5</w:t>
      </w:r>
      <w:r>
        <w:rPr>
          <w:rFonts w:ascii="Times New Roman" w:hAnsi="Times New Roman" w:cs="Times New Roman" w:hint="eastAsia"/>
          <w:sz w:val="28"/>
          <w:szCs w:val="28"/>
        </w:rPr>
        <w:t>：油罐检测合格证</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extent cx="5335270" cy="7337425"/>
            <wp:effectExtent l="0" t="0" r="17780" b="15875"/>
            <wp:docPr id="2" name="图片 2" descr="01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0 001"/>
                    <pic:cNvPicPr>
                      <a:picLocks noChangeAspect="1"/>
                    </pic:cNvPicPr>
                  </pic:nvPicPr>
                  <pic:blipFill>
                    <a:blip r:embed="rId29"/>
                    <a:stretch>
                      <a:fillRect/>
                    </a:stretch>
                  </pic:blipFill>
                  <pic:spPr>
                    <a:xfrm>
                      <a:off x="0" y="0"/>
                      <a:ext cx="5335270" cy="733742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lastRenderedPageBreak/>
        <w:drawing>
          <wp:inline distT="0" distB="0" distL="114300" distR="114300">
            <wp:extent cx="5335270" cy="7337425"/>
            <wp:effectExtent l="0" t="0" r="17780" b="15875"/>
            <wp:docPr id="5" name="图片 5" descr="0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1 001"/>
                    <pic:cNvPicPr>
                      <a:picLocks noChangeAspect="1"/>
                    </pic:cNvPicPr>
                  </pic:nvPicPr>
                  <pic:blipFill>
                    <a:blip r:embed="rId30"/>
                    <a:stretch>
                      <a:fillRect/>
                    </a:stretch>
                  </pic:blipFill>
                  <pic:spPr>
                    <a:xfrm>
                      <a:off x="0" y="0"/>
                      <a:ext cx="5335270" cy="733742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lastRenderedPageBreak/>
        <w:drawing>
          <wp:inline distT="0" distB="0" distL="114300" distR="114300">
            <wp:extent cx="5335270" cy="7337425"/>
            <wp:effectExtent l="0" t="0" r="17780" b="15875"/>
            <wp:docPr id="6" name="图片 6" descr="0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2 001"/>
                    <pic:cNvPicPr>
                      <a:picLocks noChangeAspect="1"/>
                    </pic:cNvPicPr>
                  </pic:nvPicPr>
                  <pic:blipFill>
                    <a:blip r:embed="rId31"/>
                    <a:stretch>
                      <a:fillRect/>
                    </a:stretch>
                  </pic:blipFill>
                  <pic:spPr>
                    <a:xfrm>
                      <a:off x="0" y="0"/>
                      <a:ext cx="5335270" cy="7337425"/>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5270" cy="7337425"/>
            <wp:effectExtent l="0" t="0" r="17780" b="15875"/>
            <wp:docPr id="7" name="图片 7" descr="01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3 001"/>
                    <pic:cNvPicPr>
                      <a:picLocks noChangeAspect="1"/>
                    </pic:cNvPicPr>
                  </pic:nvPicPr>
                  <pic:blipFill>
                    <a:blip r:embed="rId32"/>
                    <a:stretch>
                      <a:fillRect/>
                    </a:stretch>
                  </pic:blipFill>
                  <pic:spPr>
                    <a:xfrm>
                      <a:off x="0" y="0"/>
                      <a:ext cx="5335270" cy="7337425"/>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5270" cy="7337425"/>
            <wp:effectExtent l="0" t="0" r="17780" b="15875"/>
            <wp:docPr id="8" name="图片 8" descr="01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4 001"/>
                    <pic:cNvPicPr>
                      <a:picLocks noChangeAspect="1"/>
                    </pic:cNvPicPr>
                  </pic:nvPicPr>
                  <pic:blipFill>
                    <a:blip r:embed="rId33"/>
                    <a:stretch>
                      <a:fillRect/>
                    </a:stretch>
                  </pic:blipFill>
                  <pic:spPr>
                    <a:xfrm>
                      <a:off x="0" y="0"/>
                      <a:ext cx="5335270" cy="733742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jc w:val="left"/>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6</w:t>
      </w:r>
      <w:r>
        <w:rPr>
          <w:rFonts w:ascii="Times New Roman" w:hAnsi="Times New Roman" w:cs="Times New Roman" w:hint="eastAsia"/>
          <w:sz w:val="28"/>
          <w:szCs w:val="28"/>
        </w:rPr>
        <w:t>：建设工程消防验收意见书</w:t>
      </w:r>
      <w:r>
        <w:rPr>
          <w:rFonts w:ascii="Times New Roman" w:hAnsi="Times New Roman" w:cs="Times New Roman" w:hint="eastAsia"/>
          <w:noProof/>
          <w:sz w:val="28"/>
          <w:szCs w:val="28"/>
        </w:rPr>
        <w:drawing>
          <wp:inline distT="0" distB="0" distL="114300" distR="114300">
            <wp:extent cx="4797425" cy="8339455"/>
            <wp:effectExtent l="0" t="0" r="3175" b="4445"/>
            <wp:docPr id="10" name="图片 10" descr="QQ图片20180905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80905102402"/>
                    <pic:cNvPicPr>
                      <a:picLocks noChangeAspect="1"/>
                    </pic:cNvPicPr>
                  </pic:nvPicPr>
                  <pic:blipFill>
                    <a:blip r:embed="rId34"/>
                    <a:stretch>
                      <a:fillRect/>
                    </a:stretch>
                  </pic:blipFill>
                  <pic:spPr>
                    <a:xfrm>
                      <a:off x="0" y="0"/>
                      <a:ext cx="4797425" cy="8339455"/>
                    </a:xfrm>
                    <a:prstGeom prst="rect">
                      <a:avLst/>
                    </a:prstGeom>
                  </pic:spPr>
                </pic:pic>
              </a:graphicData>
            </a:graphic>
          </wp:inline>
        </w:drawing>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7</w:t>
      </w:r>
      <w:r>
        <w:rPr>
          <w:rFonts w:ascii="Times New Roman" w:hAnsi="Times New Roman" w:cs="Times New Roman" w:hint="eastAsia"/>
          <w:sz w:val="28"/>
          <w:szCs w:val="28"/>
        </w:rPr>
        <w:t>：安全设施竣工验收专家组意见</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extent cx="5335270" cy="7337425"/>
            <wp:effectExtent l="0" t="0" r="17780" b="1587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35"/>
                    <a:stretch>
                      <a:fillRect/>
                    </a:stretch>
                  </pic:blipFill>
                  <pic:spPr>
                    <a:xfrm>
                      <a:off x="0" y="0"/>
                      <a:ext cx="5335270" cy="7337425"/>
                    </a:xfrm>
                    <a:prstGeom prst="rect">
                      <a:avLst/>
                    </a:prstGeom>
                  </pic:spPr>
                </pic:pic>
              </a:graphicData>
            </a:graphic>
          </wp:inline>
        </w:drawing>
      </w: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D579A4">
      <w:pPr>
        <w:snapToGrid w:val="0"/>
        <w:spacing w:line="360" w:lineRule="auto"/>
        <w:rPr>
          <w:rFonts w:ascii="Times New Roman" w:hAnsi="Times New Roman" w:cs="Times New Roman"/>
          <w:sz w:val="28"/>
          <w:szCs w:val="28"/>
        </w:rPr>
      </w:pP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sz w:val="28"/>
          <w:szCs w:val="28"/>
        </w:rPr>
        <w:lastRenderedPageBreak/>
        <w:t>附件</w:t>
      </w:r>
      <w:r>
        <w:rPr>
          <w:rFonts w:ascii="Times New Roman" w:hAnsi="Times New Roman" w:cs="Times New Roman" w:hint="eastAsia"/>
          <w:sz w:val="28"/>
          <w:szCs w:val="28"/>
        </w:rPr>
        <w:t>8</w:t>
      </w:r>
      <w:r>
        <w:rPr>
          <w:rFonts w:ascii="Times New Roman" w:hAnsi="Times New Roman" w:cs="Times New Roman" w:hint="eastAsia"/>
          <w:sz w:val="28"/>
          <w:szCs w:val="28"/>
        </w:rPr>
        <w:t>：金沙湖站油气回收检测报告</w:t>
      </w:r>
    </w:p>
    <w:p w:rsidR="00D579A4" w:rsidRDefault="0099369F">
      <w:pPr>
        <w:snapToGrid w:val="0"/>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extent cx="5337175" cy="7339330"/>
            <wp:effectExtent l="0" t="0" r="15875" b="13970"/>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36"/>
                    <a:stretch>
                      <a:fillRect/>
                    </a:stretch>
                  </pic:blipFill>
                  <pic:spPr>
                    <a:xfrm>
                      <a:off x="0" y="0"/>
                      <a:ext cx="5337175" cy="7339330"/>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7175" cy="7339330"/>
            <wp:effectExtent l="0" t="0" r="15875" b="13970"/>
            <wp:docPr id="9" name="图片 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2"/>
                    <pic:cNvPicPr>
                      <a:picLocks noChangeAspect="1"/>
                    </pic:cNvPicPr>
                  </pic:nvPicPr>
                  <pic:blipFill>
                    <a:blip r:embed="rId37"/>
                    <a:stretch>
                      <a:fillRect/>
                    </a:stretch>
                  </pic:blipFill>
                  <pic:spPr>
                    <a:xfrm>
                      <a:off x="0" y="0"/>
                      <a:ext cx="5337175" cy="7339330"/>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7175" cy="7339330"/>
            <wp:effectExtent l="0" t="0" r="15875" b="13970"/>
            <wp:docPr id="13" name="图片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3"/>
                    <pic:cNvPicPr>
                      <a:picLocks noChangeAspect="1"/>
                    </pic:cNvPicPr>
                  </pic:nvPicPr>
                  <pic:blipFill>
                    <a:blip r:embed="rId38"/>
                    <a:stretch>
                      <a:fillRect/>
                    </a:stretch>
                  </pic:blipFill>
                  <pic:spPr>
                    <a:xfrm>
                      <a:off x="0" y="0"/>
                      <a:ext cx="5337175" cy="7339330"/>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7175" cy="7339330"/>
            <wp:effectExtent l="0" t="0" r="15875" b="13970"/>
            <wp:docPr id="14" name="图片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4"/>
                    <pic:cNvPicPr>
                      <a:picLocks noChangeAspect="1"/>
                    </pic:cNvPicPr>
                  </pic:nvPicPr>
                  <pic:blipFill>
                    <a:blip r:embed="rId39"/>
                    <a:stretch>
                      <a:fillRect/>
                    </a:stretch>
                  </pic:blipFill>
                  <pic:spPr>
                    <a:xfrm>
                      <a:off x="0" y="0"/>
                      <a:ext cx="5337175" cy="7339330"/>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7175" cy="7339330"/>
            <wp:effectExtent l="0" t="0" r="15875" b="13970"/>
            <wp:docPr id="15" name="图片 1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5"/>
                    <pic:cNvPicPr>
                      <a:picLocks noChangeAspect="1"/>
                    </pic:cNvPicPr>
                  </pic:nvPicPr>
                  <pic:blipFill>
                    <a:blip r:embed="rId40"/>
                    <a:stretch>
                      <a:fillRect/>
                    </a:stretch>
                  </pic:blipFill>
                  <pic:spPr>
                    <a:xfrm>
                      <a:off x="0" y="0"/>
                      <a:ext cx="5337175" cy="7339330"/>
                    </a:xfrm>
                    <a:prstGeom prst="rect">
                      <a:avLst/>
                    </a:prstGeom>
                  </pic:spPr>
                </pic:pic>
              </a:graphicData>
            </a:graphic>
          </wp:inline>
        </w:drawing>
      </w:r>
      <w:r>
        <w:rPr>
          <w:rFonts w:ascii="Times New Roman" w:hAnsi="Times New Roman" w:cs="Times New Roman" w:hint="eastAsia"/>
          <w:noProof/>
          <w:sz w:val="28"/>
          <w:szCs w:val="28"/>
        </w:rPr>
        <w:lastRenderedPageBreak/>
        <w:drawing>
          <wp:inline distT="0" distB="0" distL="114300" distR="114300">
            <wp:extent cx="5337175" cy="7339330"/>
            <wp:effectExtent l="0" t="0" r="15875" b="13970"/>
            <wp:docPr id="16" name="图片 1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6"/>
                    <pic:cNvPicPr>
                      <a:picLocks noChangeAspect="1"/>
                    </pic:cNvPicPr>
                  </pic:nvPicPr>
                  <pic:blipFill>
                    <a:blip r:embed="rId41"/>
                    <a:stretch>
                      <a:fillRect/>
                    </a:stretch>
                  </pic:blipFill>
                  <pic:spPr>
                    <a:xfrm>
                      <a:off x="0" y="0"/>
                      <a:ext cx="5337175" cy="7339330"/>
                    </a:xfrm>
                    <a:prstGeom prst="rect">
                      <a:avLst/>
                    </a:prstGeom>
                  </pic:spPr>
                </pic:pic>
              </a:graphicData>
            </a:graphic>
          </wp:inline>
        </w:drawing>
      </w:r>
    </w:p>
    <w:sectPr w:rsidR="00D579A4">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252" w:rsidRDefault="00120252">
      <w:r>
        <w:separator/>
      </w:r>
    </w:p>
  </w:endnote>
  <w:endnote w:type="continuationSeparator" w:id="0">
    <w:p w:rsidR="00120252" w:rsidRDefault="0012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laska">
    <w:altName w:val="Arial"/>
    <w:charset w:val="00"/>
    <w:family w:val="decorative"/>
    <w:pitch w:val="default"/>
    <w:sig w:usb0="00000000" w:usb1="00000000" w:usb2="00000000" w:usb3="00000000" w:csb0="00000017"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9F" w:rsidRDefault="0099369F">
    <w:pPr>
      <w:pStyle w:val="a7"/>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1</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4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80"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MhCG5nAgAAGQUAAA4AAAAAAAAAAAAAAAAALgIAAGRycy9lMm9E&#10;b2MueG1sUEsBAi0AFAAGAAgAAAAhAHGq0bnXAAAABQEAAA8AAAAAAAAAAAAAAAAAwQQAAGRycy9k&#10;b3ducmV2LnhtbFBLBQYAAAAABAAEAPMAAADFBQAAAAA=&#10;" filled="f" stroked="f" strokeweight=".5pt">
              <v:textbox style="mso-fit-shape-to-text:t" inset="0,0,0,0">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1</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4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9F" w:rsidRDefault="0099369F">
    <w:pPr>
      <w:pStyle w:val="a7"/>
      <w:jc w:val="center"/>
      <w:rPr>
        <w:rFonts w:ascii="Times New Roman" w:hAnsi="Times New Roman" w:cs="Times New Roman"/>
        <w:sz w:val="21"/>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69F" w:rsidRDefault="0099369F">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Pr>
                              <w:rFonts w:hint="eastAsia"/>
                              <w:color w:val="000000" w:themeColor="text1"/>
                              <w:sz w:val="21"/>
                              <w:szCs w:val="21"/>
                            </w:rPr>
                            <w:fldChar w:fldCharType="separate"/>
                          </w:r>
                          <w:r w:rsidR="00C62630">
                            <w:rPr>
                              <w:noProof/>
                              <w:color w:val="000000" w:themeColor="text1"/>
                              <w:sz w:val="21"/>
                              <w:szCs w:val="21"/>
                            </w:rPr>
                            <w:t>5</w:t>
                          </w:r>
                          <w:r>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r>
                            <w:rPr>
                              <w:rFonts w:hint="eastAsia"/>
                              <w:color w:val="000000" w:themeColor="text1"/>
                              <w:sz w:val="21"/>
                              <w:szCs w:val="21"/>
                            </w:rPr>
                            <w:t>共</w:t>
                          </w:r>
                          <w:r>
                            <w:rPr>
                              <w:rFonts w:hint="eastAsia"/>
                              <w:color w:val="000000" w:themeColor="text1"/>
                              <w:sz w:val="21"/>
                              <w:szCs w:val="21"/>
                            </w:rPr>
                            <w:t xml:space="preserve"> </w:t>
                          </w:r>
                          <w:fldSimple w:instr=" NUMPAGES  \* MERGEFORMAT ">
                            <w:r w:rsidR="00C62630" w:rsidRPr="00C62630">
                              <w:rPr>
                                <w:noProof/>
                                <w:color w:val="000000" w:themeColor="text1"/>
                                <w:sz w:val="21"/>
                                <w:szCs w:val="21"/>
                              </w:rPr>
                              <w:t>51</w:t>
                            </w:r>
                          </w:fldSimple>
                          <w:r>
                            <w:rPr>
                              <w:rFonts w:hint="eastAsia"/>
                              <w:color w:val="000000" w:themeColor="text1"/>
                              <w:sz w:val="21"/>
                              <w:szCs w:val="21"/>
                            </w:rPr>
                            <w:t xml:space="preserve"> </w:t>
                          </w:r>
                          <w:r>
                            <w:rPr>
                              <w:rFonts w:hint="eastAsia"/>
                              <w:color w:val="000000" w:themeColor="text1"/>
                              <w:sz w:val="21"/>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81"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zxunYaAIAACAFAAAOAAAAAAAAAAAAAAAAAC4CAABkcnMvZTJv&#10;RG9jLnhtbFBLAQItABQABgAIAAAAIQBxqtG51wAAAAUBAAAPAAAAAAAAAAAAAAAAAMIEAABkcnMv&#10;ZG93bnJldi54bWxQSwUGAAAAAAQABADzAAAAxgUAAAAA&#10;" filled="f" stroked="f" strokeweight=".5pt">
              <v:textbox style="mso-fit-shape-to-text:t" inset="0,0,0,0">
                <w:txbxContent>
                  <w:p w:rsidR="0099369F" w:rsidRDefault="0099369F">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Pr>
                        <w:rFonts w:hint="eastAsia"/>
                        <w:color w:val="000000" w:themeColor="text1"/>
                        <w:sz w:val="21"/>
                        <w:szCs w:val="21"/>
                      </w:rPr>
                      <w:fldChar w:fldCharType="separate"/>
                    </w:r>
                    <w:r w:rsidR="00C62630">
                      <w:rPr>
                        <w:noProof/>
                        <w:color w:val="000000" w:themeColor="text1"/>
                        <w:sz w:val="21"/>
                        <w:szCs w:val="21"/>
                      </w:rPr>
                      <w:t>5</w:t>
                    </w:r>
                    <w:r>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r>
                      <w:rPr>
                        <w:rFonts w:hint="eastAsia"/>
                        <w:color w:val="000000" w:themeColor="text1"/>
                        <w:sz w:val="21"/>
                        <w:szCs w:val="21"/>
                      </w:rPr>
                      <w:t>共</w:t>
                    </w:r>
                    <w:r>
                      <w:rPr>
                        <w:rFonts w:hint="eastAsia"/>
                        <w:color w:val="000000" w:themeColor="text1"/>
                        <w:sz w:val="21"/>
                        <w:szCs w:val="21"/>
                      </w:rPr>
                      <w:t xml:space="preserve"> </w:t>
                    </w:r>
                    <w:fldSimple w:instr=" NUMPAGES  \* MERGEFORMAT ">
                      <w:r w:rsidR="00C62630" w:rsidRPr="00C62630">
                        <w:rPr>
                          <w:noProof/>
                          <w:color w:val="000000" w:themeColor="text1"/>
                          <w:sz w:val="21"/>
                          <w:szCs w:val="21"/>
                        </w:rPr>
                        <w:t>51</w:t>
                      </w:r>
                    </w:fldSimple>
                    <w:r>
                      <w:rPr>
                        <w:rFonts w:hint="eastAsia"/>
                        <w:color w:val="000000" w:themeColor="text1"/>
                        <w:sz w:val="21"/>
                        <w:szCs w:val="21"/>
                      </w:rPr>
                      <w:t xml:space="preserve"> </w:t>
                    </w:r>
                    <w:r>
                      <w:rPr>
                        <w:rFonts w:hint="eastAsia"/>
                        <w:color w:val="000000" w:themeColor="text1"/>
                        <w:sz w:val="21"/>
                        <w:szCs w:val="21"/>
                      </w:rPr>
                      <w:t>页</w:t>
                    </w:r>
                  </w:p>
                </w:txbxContent>
              </v:textbox>
              <w10:wrap anchorx="margin"/>
            </v:shape>
          </w:pict>
        </mc:Fallback>
      </mc:AlternateContent>
    </w:r>
    <w:sdt>
      <w:sdtPr>
        <w:id w:val="1641991241"/>
      </w:sdtPr>
      <w:sdtEndPr>
        <w:rPr>
          <w:rFonts w:ascii="Times New Roman" w:hAnsi="Times New Roman" w:cs="Times New Roman"/>
          <w:sz w:val="21"/>
        </w:rPr>
      </w:sdtEndPr>
      <w:sdtContent/>
    </w:sdt>
  </w:p>
  <w:p w:rsidR="0099369F" w:rsidRDefault="0099369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9F" w:rsidRDefault="0099369F">
    <w:pPr>
      <w:pStyle w:val="a7"/>
      <w:jc w:val="center"/>
      <w:rPr>
        <w:rFonts w:ascii="Times New Roman" w:hAnsi="Times New Roman" w:cs="Times New Roman"/>
        <w:sz w:val="21"/>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8</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C62630">
                              <w:rPr>
                                <w:noProof/>
                              </w:rPr>
                              <w:t>51</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8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PsFYIFqAgAAIAUAAA4AAAAAAAAAAAAAAAAALgIAAGRycy9l&#10;Mm9Eb2MueG1sUEsBAi0AFAAGAAgAAAAhAHGq0bnXAAAABQEAAA8AAAAAAAAAAAAAAAAAxAQAAGRy&#10;cy9kb3ducmV2LnhtbFBLBQYAAAAABAAEAPMAAADIBQAAAAA=&#10;" filled="f" stroked="f" strokeweight=".5pt">
              <v:textbox style="mso-fit-shape-to-text:t" inset="0,0,0,0">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8</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C62630">
                        <w:rPr>
                          <w:noProof/>
                        </w:rPr>
                        <w:t>51</w:t>
                      </w:r>
                    </w:fldSimple>
                    <w:r>
                      <w:rPr>
                        <w:rFonts w:hint="eastAsia"/>
                      </w:rPr>
                      <w:t xml:space="preserve"> </w:t>
                    </w:r>
                    <w:r>
                      <w:rPr>
                        <w:rFonts w:hint="eastAsia"/>
                      </w:rPr>
                      <w:t>页</w:t>
                    </w:r>
                  </w:p>
                </w:txbxContent>
              </v:textbox>
              <w10:wrap anchorx="margin"/>
            </v:shape>
          </w:pict>
        </mc:Fallback>
      </mc:AlternateContent>
    </w:r>
  </w:p>
  <w:p w:rsidR="0099369F" w:rsidRDefault="0099369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9F" w:rsidRDefault="0099369F">
    <w:pPr>
      <w:pStyle w:val="a7"/>
      <w:jc w:val="center"/>
      <w:rPr>
        <w:rFonts w:ascii="Times New Roman" w:hAnsi="Times New Roman" w:cs="Times New Roman"/>
        <w:sz w:val="21"/>
      </w:rPr>
    </w:pPr>
  </w:p>
  <w:p w:rsidR="0099369F" w:rsidRDefault="0099369F">
    <w:pPr>
      <w:pStyle w:val="a7"/>
    </w:pPr>
    <w:r>
      <w:rPr>
        <w:noProof/>
      </w:rPr>
      <mc:AlternateContent>
        <mc:Choice Requires="wps">
          <w:drawing>
            <wp:anchor distT="0" distB="0" distL="114300" distR="114300" simplePos="0" relativeHeight="251661312" behindDoc="0" locked="0" layoutInCell="1" allowOverlap="1">
              <wp:simplePos x="0" y="0"/>
              <wp:positionH relativeFrom="margin">
                <wp:posOffset>2181225</wp:posOffset>
              </wp:positionH>
              <wp:positionV relativeFrom="paragraph">
                <wp:posOffset>51435</wp:posOffset>
              </wp:positionV>
              <wp:extent cx="974725" cy="147955"/>
              <wp:effectExtent l="0" t="0" r="0" b="0"/>
              <wp:wrapNone/>
              <wp:docPr id="8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47</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C62630">
                              <w:rPr>
                                <w:noProof/>
                              </w:rPr>
                              <w:t>51</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83" type="#_x0000_t202" style="position:absolute;margin-left:171.75pt;margin-top:4.05pt;width:76.75pt;height:11.6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" filled="f" stroked="f" strokeweight=".5pt">
              <v:textbox style="mso-fit-shape-to-text:t" inset="0,0,0,0">
                <w:txbxContent>
                  <w:p w:rsidR="0099369F" w:rsidRDefault="0099369F">
                    <w:pPr>
                      <w:pStyle w:val="a7"/>
                    </w:pPr>
                    <w:r>
                      <w:rPr>
                        <w:rFonts w:hint="eastAsia"/>
                      </w:rPr>
                      <w:t>第</w:t>
                    </w:r>
                    <w:r>
                      <w:rPr>
                        <w:rFonts w:hint="eastAsia"/>
                      </w:rPr>
                      <w:t xml:space="preserve"> </w:t>
                    </w:r>
                    <w:r>
                      <w:fldChar w:fldCharType="begin"/>
                    </w:r>
                    <w:r>
                      <w:instrText xml:space="preserve"> PAGE  \* MERGEFORMAT </w:instrText>
                    </w:r>
                    <w:r>
                      <w:fldChar w:fldCharType="separate"/>
                    </w:r>
                    <w:r w:rsidR="00C62630">
                      <w:rPr>
                        <w:noProof/>
                      </w:rPr>
                      <w:t>47</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C62630">
                        <w:rPr>
                          <w:noProof/>
                        </w:rPr>
                        <w:t>51</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252" w:rsidRDefault="00120252">
      <w:r>
        <w:separator/>
      </w:r>
    </w:p>
  </w:footnote>
  <w:footnote w:type="continuationSeparator" w:id="0">
    <w:p w:rsidR="00120252" w:rsidRDefault="00120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9F" w:rsidRDefault="0099369F">
    <w:pPr>
      <w:pBdr>
        <w:bottom w:val="single" w:sz="8" w:space="1" w:color="auto"/>
      </w:pBd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31E"/>
    <w:rsid w:val="00001E07"/>
    <w:rsid w:val="0004642D"/>
    <w:rsid w:val="0006027F"/>
    <w:rsid w:val="00064C0A"/>
    <w:rsid w:val="000765EC"/>
    <w:rsid w:val="0009249D"/>
    <w:rsid w:val="000A5105"/>
    <w:rsid w:val="000C26B6"/>
    <w:rsid w:val="000D4084"/>
    <w:rsid w:val="000D59CA"/>
    <w:rsid w:val="000E1A0A"/>
    <w:rsid w:val="000E2E15"/>
    <w:rsid w:val="000F03F2"/>
    <w:rsid w:val="000F493E"/>
    <w:rsid w:val="0011451F"/>
    <w:rsid w:val="00120252"/>
    <w:rsid w:val="00132DBD"/>
    <w:rsid w:val="001349E7"/>
    <w:rsid w:val="001403A8"/>
    <w:rsid w:val="001471C9"/>
    <w:rsid w:val="001562CE"/>
    <w:rsid w:val="001571EE"/>
    <w:rsid w:val="00160E41"/>
    <w:rsid w:val="00171A9E"/>
    <w:rsid w:val="0018092E"/>
    <w:rsid w:val="001834C5"/>
    <w:rsid w:val="00185331"/>
    <w:rsid w:val="00186617"/>
    <w:rsid w:val="00193946"/>
    <w:rsid w:val="001A18BC"/>
    <w:rsid w:val="001A33CC"/>
    <w:rsid w:val="001B4CA0"/>
    <w:rsid w:val="001B5064"/>
    <w:rsid w:val="001C7232"/>
    <w:rsid w:val="001D60C4"/>
    <w:rsid w:val="001D641B"/>
    <w:rsid w:val="001D65DD"/>
    <w:rsid w:val="001E6950"/>
    <w:rsid w:val="001F29F2"/>
    <w:rsid w:val="002061C2"/>
    <w:rsid w:val="002126F6"/>
    <w:rsid w:val="00214FDE"/>
    <w:rsid w:val="002235E2"/>
    <w:rsid w:val="00226006"/>
    <w:rsid w:val="0023389B"/>
    <w:rsid w:val="00234B6D"/>
    <w:rsid w:val="00237970"/>
    <w:rsid w:val="00237D00"/>
    <w:rsid w:val="00237D98"/>
    <w:rsid w:val="00250E22"/>
    <w:rsid w:val="00256DBA"/>
    <w:rsid w:val="0026061B"/>
    <w:rsid w:val="00262944"/>
    <w:rsid w:val="0026384D"/>
    <w:rsid w:val="00274538"/>
    <w:rsid w:val="00277600"/>
    <w:rsid w:val="0028121D"/>
    <w:rsid w:val="00281E56"/>
    <w:rsid w:val="00291B53"/>
    <w:rsid w:val="002951AE"/>
    <w:rsid w:val="002A49F7"/>
    <w:rsid w:val="002C2D1B"/>
    <w:rsid w:val="002D02C4"/>
    <w:rsid w:val="002D111D"/>
    <w:rsid w:val="002F5865"/>
    <w:rsid w:val="00320C18"/>
    <w:rsid w:val="00340FDB"/>
    <w:rsid w:val="00343BB9"/>
    <w:rsid w:val="00344A44"/>
    <w:rsid w:val="00364C8A"/>
    <w:rsid w:val="00372727"/>
    <w:rsid w:val="00372F63"/>
    <w:rsid w:val="00380E6F"/>
    <w:rsid w:val="003819C8"/>
    <w:rsid w:val="00382FD6"/>
    <w:rsid w:val="0039126A"/>
    <w:rsid w:val="0039331A"/>
    <w:rsid w:val="0039371F"/>
    <w:rsid w:val="003954EF"/>
    <w:rsid w:val="0039573A"/>
    <w:rsid w:val="003A4081"/>
    <w:rsid w:val="003A45B4"/>
    <w:rsid w:val="003D12CD"/>
    <w:rsid w:val="003D3620"/>
    <w:rsid w:val="003E4A78"/>
    <w:rsid w:val="003E7355"/>
    <w:rsid w:val="003F698E"/>
    <w:rsid w:val="0041416E"/>
    <w:rsid w:val="00414898"/>
    <w:rsid w:val="004206FA"/>
    <w:rsid w:val="00423658"/>
    <w:rsid w:val="0044080E"/>
    <w:rsid w:val="00440AEF"/>
    <w:rsid w:val="00447E35"/>
    <w:rsid w:val="00452E4D"/>
    <w:rsid w:val="004538F4"/>
    <w:rsid w:val="004561EE"/>
    <w:rsid w:val="00456D0F"/>
    <w:rsid w:val="00463EFE"/>
    <w:rsid w:val="004658AA"/>
    <w:rsid w:val="004662EA"/>
    <w:rsid w:val="00467763"/>
    <w:rsid w:val="00471004"/>
    <w:rsid w:val="00473021"/>
    <w:rsid w:val="00487391"/>
    <w:rsid w:val="004A0150"/>
    <w:rsid w:val="004A12AA"/>
    <w:rsid w:val="004B7590"/>
    <w:rsid w:val="004C2CE0"/>
    <w:rsid w:val="004C371A"/>
    <w:rsid w:val="004C3ACC"/>
    <w:rsid w:val="004C43F9"/>
    <w:rsid w:val="004E124C"/>
    <w:rsid w:val="004E3FD0"/>
    <w:rsid w:val="004F4567"/>
    <w:rsid w:val="004F71BD"/>
    <w:rsid w:val="004F75F4"/>
    <w:rsid w:val="004F7CCE"/>
    <w:rsid w:val="00514B48"/>
    <w:rsid w:val="00517CA1"/>
    <w:rsid w:val="00527E66"/>
    <w:rsid w:val="00530A60"/>
    <w:rsid w:val="00561261"/>
    <w:rsid w:val="00576BFA"/>
    <w:rsid w:val="00590C7F"/>
    <w:rsid w:val="00596ED2"/>
    <w:rsid w:val="005A209C"/>
    <w:rsid w:val="005B2D0B"/>
    <w:rsid w:val="005F1126"/>
    <w:rsid w:val="00614E96"/>
    <w:rsid w:val="006341D9"/>
    <w:rsid w:val="006406D8"/>
    <w:rsid w:val="00653DBA"/>
    <w:rsid w:val="006558B6"/>
    <w:rsid w:val="00660A94"/>
    <w:rsid w:val="00697DAA"/>
    <w:rsid w:val="006A0E2A"/>
    <w:rsid w:val="006A2C1E"/>
    <w:rsid w:val="006A7EBC"/>
    <w:rsid w:val="006B0AC1"/>
    <w:rsid w:val="006D005E"/>
    <w:rsid w:val="006D1926"/>
    <w:rsid w:val="006D3F57"/>
    <w:rsid w:val="006E3E92"/>
    <w:rsid w:val="006E4DA1"/>
    <w:rsid w:val="006E67C1"/>
    <w:rsid w:val="006E6841"/>
    <w:rsid w:val="006E79A7"/>
    <w:rsid w:val="006F2B2F"/>
    <w:rsid w:val="006F3918"/>
    <w:rsid w:val="006F743E"/>
    <w:rsid w:val="0070064D"/>
    <w:rsid w:val="007027F3"/>
    <w:rsid w:val="007028C3"/>
    <w:rsid w:val="007068A5"/>
    <w:rsid w:val="0073623F"/>
    <w:rsid w:val="00760B44"/>
    <w:rsid w:val="0076134F"/>
    <w:rsid w:val="00761923"/>
    <w:rsid w:val="00764C4E"/>
    <w:rsid w:val="007674CF"/>
    <w:rsid w:val="00773F99"/>
    <w:rsid w:val="0077645A"/>
    <w:rsid w:val="00786BB0"/>
    <w:rsid w:val="0079163B"/>
    <w:rsid w:val="007944D0"/>
    <w:rsid w:val="00797AFF"/>
    <w:rsid w:val="007A021C"/>
    <w:rsid w:val="007A2B9F"/>
    <w:rsid w:val="007A7576"/>
    <w:rsid w:val="007C1787"/>
    <w:rsid w:val="007C188B"/>
    <w:rsid w:val="007C6942"/>
    <w:rsid w:val="007D194C"/>
    <w:rsid w:val="007D72FF"/>
    <w:rsid w:val="007E4C64"/>
    <w:rsid w:val="007E62CD"/>
    <w:rsid w:val="007F2076"/>
    <w:rsid w:val="007F3655"/>
    <w:rsid w:val="00802BBF"/>
    <w:rsid w:val="00812E23"/>
    <w:rsid w:val="00823D95"/>
    <w:rsid w:val="00842A5F"/>
    <w:rsid w:val="00854683"/>
    <w:rsid w:val="00862A19"/>
    <w:rsid w:val="00864059"/>
    <w:rsid w:val="00872A60"/>
    <w:rsid w:val="00881176"/>
    <w:rsid w:val="008A0D03"/>
    <w:rsid w:val="008B73D2"/>
    <w:rsid w:val="008D23FD"/>
    <w:rsid w:val="008E3502"/>
    <w:rsid w:val="008E7B32"/>
    <w:rsid w:val="008F6E49"/>
    <w:rsid w:val="00903DF9"/>
    <w:rsid w:val="009229F4"/>
    <w:rsid w:val="00923B22"/>
    <w:rsid w:val="00926BE0"/>
    <w:rsid w:val="00934762"/>
    <w:rsid w:val="00936A97"/>
    <w:rsid w:val="0094107F"/>
    <w:rsid w:val="009447BC"/>
    <w:rsid w:val="0094641B"/>
    <w:rsid w:val="00950ED7"/>
    <w:rsid w:val="00951168"/>
    <w:rsid w:val="00954C0C"/>
    <w:rsid w:val="009554C2"/>
    <w:rsid w:val="00961C78"/>
    <w:rsid w:val="00964CA2"/>
    <w:rsid w:val="0097245A"/>
    <w:rsid w:val="0099369F"/>
    <w:rsid w:val="009969D9"/>
    <w:rsid w:val="009B2E94"/>
    <w:rsid w:val="009B470D"/>
    <w:rsid w:val="009E1A93"/>
    <w:rsid w:val="009E1EA0"/>
    <w:rsid w:val="009E401B"/>
    <w:rsid w:val="00A043F0"/>
    <w:rsid w:val="00A056E2"/>
    <w:rsid w:val="00A06B77"/>
    <w:rsid w:val="00A07203"/>
    <w:rsid w:val="00A1286B"/>
    <w:rsid w:val="00A13902"/>
    <w:rsid w:val="00A244F8"/>
    <w:rsid w:val="00A2637E"/>
    <w:rsid w:val="00A31921"/>
    <w:rsid w:val="00A3354D"/>
    <w:rsid w:val="00A3459A"/>
    <w:rsid w:val="00A47CB4"/>
    <w:rsid w:val="00A541D6"/>
    <w:rsid w:val="00A541EE"/>
    <w:rsid w:val="00A73437"/>
    <w:rsid w:val="00A80BEF"/>
    <w:rsid w:val="00A82653"/>
    <w:rsid w:val="00A96F7B"/>
    <w:rsid w:val="00A97540"/>
    <w:rsid w:val="00AA0A0B"/>
    <w:rsid w:val="00AB1F6A"/>
    <w:rsid w:val="00AC0282"/>
    <w:rsid w:val="00AC0783"/>
    <w:rsid w:val="00AC70BE"/>
    <w:rsid w:val="00AC7F06"/>
    <w:rsid w:val="00AD0D99"/>
    <w:rsid w:val="00AD1632"/>
    <w:rsid w:val="00AE4C33"/>
    <w:rsid w:val="00AE5A44"/>
    <w:rsid w:val="00AF046E"/>
    <w:rsid w:val="00AF355E"/>
    <w:rsid w:val="00B22561"/>
    <w:rsid w:val="00B235D5"/>
    <w:rsid w:val="00B4053E"/>
    <w:rsid w:val="00B418D6"/>
    <w:rsid w:val="00B520A7"/>
    <w:rsid w:val="00B57425"/>
    <w:rsid w:val="00B61ECD"/>
    <w:rsid w:val="00B67D76"/>
    <w:rsid w:val="00B71783"/>
    <w:rsid w:val="00B71E3E"/>
    <w:rsid w:val="00B75252"/>
    <w:rsid w:val="00B87472"/>
    <w:rsid w:val="00B92985"/>
    <w:rsid w:val="00B950B0"/>
    <w:rsid w:val="00B954CD"/>
    <w:rsid w:val="00BB04AC"/>
    <w:rsid w:val="00BB3F38"/>
    <w:rsid w:val="00BB64CE"/>
    <w:rsid w:val="00BC6AE1"/>
    <w:rsid w:val="00BC7136"/>
    <w:rsid w:val="00BD0BDF"/>
    <w:rsid w:val="00BD461B"/>
    <w:rsid w:val="00BD5DE5"/>
    <w:rsid w:val="00C01759"/>
    <w:rsid w:val="00C01CCD"/>
    <w:rsid w:val="00C06F22"/>
    <w:rsid w:val="00C16141"/>
    <w:rsid w:val="00C62630"/>
    <w:rsid w:val="00C63C73"/>
    <w:rsid w:val="00C63FD1"/>
    <w:rsid w:val="00C66DBD"/>
    <w:rsid w:val="00C71148"/>
    <w:rsid w:val="00C75F62"/>
    <w:rsid w:val="00C77F9D"/>
    <w:rsid w:val="00C85D00"/>
    <w:rsid w:val="00C93027"/>
    <w:rsid w:val="00CA6245"/>
    <w:rsid w:val="00CB16B3"/>
    <w:rsid w:val="00CB318C"/>
    <w:rsid w:val="00CC6048"/>
    <w:rsid w:val="00CD0053"/>
    <w:rsid w:val="00CD7087"/>
    <w:rsid w:val="00CE12E1"/>
    <w:rsid w:val="00CE4EC5"/>
    <w:rsid w:val="00D10E6A"/>
    <w:rsid w:val="00D10FC0"/>
    <w:rsid w:val="00D303DF"/>
    <w:rsid w:val="00D4597B"/>
    <w:rsid w:val="00D520AD"/>
    <w:rsid w:val="00D579A4"/>
    <w:rsid w:val="00D66FD2"/>
    <w:rsid w:val="00D754E5"/>
    <w:rsid w:val="00D800E7"/>
    <w:rsid w:val="00D80DE1"/>
    <w:rsid w:val="00D8331E"/>
    <w:rsid w:val="00D907D6"/>
    <w:rsid w:val="00DA1670"/>
    <w:rsid w:val="00DB3BAF"/>
    <w:rsid w:val="00DC4575"/>
    <w:rsid w:val="00DC575F"/>
    <w:rsid w:val="00DC6611"/>
    <w:rsid w:val="00DC7EDF"/>
    <w:rsid w:val="00DD01E7"/>
    <w:rsid w:val="00DE37F4"/>
    <w:rsid w:val="00DF2627"/>
    <w:rsid w:val="00E00F18"/>
    <w:rsid w:val="00E12DF6"/>
    <w:rsid w:val="00E3794C"/>
    <w:rsid w:val="00E41B9D"/>
    <w:rsid w:val="00E55765"/>
    <w:rsid w:val="00E63314"/>
    <w:rsid w:val="00E640DE"/>
    <w:rsid w:val="00E702C7"/>
    <w:rsid w:val="00E83F0D"/>
    <w:rsid w:val="00E85CB0"/>
    <w:rsid w:val="00EA29DC"/>
    <w:rsid w:val="00EA56F7"/>
    <w:rsid w:val="00EB30D8"/>
    <w:rsid w:val="00EC1C9F"/>
    <w:rsid w:val="00EF15D0"/>
    <w:rsid w:val="00EF584E"/>
    <w:rsid w:val="00F14AEF"/>
    <w:rsid w:val="00F1651F"/>
    <w:rsid w:val="00F26435"/>
    <w:rsid w:val="00F50A79"/>
    <w:rsid w:val="00F76556"/>
    <w:rsid w:val="00FA0FE9"/>
    <w:rsid w:val="00FA71B0"/>
    <w:rsid w:val="00FB02A7"/>
    <w:rsid w:val="00FB315B"/>
    <w:rsid w:val="00FB752C"/>
    <w:rsid w:val="00FC1AE3"/>
    <w:rsid w:val="00FC617C"/>
    <w:rsid w:val="00FC74DF"/>
    <w:rsid w:val="00FD33FF"/>
    <w:rsid w:val="00FD6643"/>
    <w:rsid w:val="06AE58CC"/>
    <w:rsid w:val="0B8549C2"/>
    <w:rsid w:val="0E0266D7"/>
    <w:rsid w:val="118F0269"/>
    <w:rsid w:val="119D5C1A"/>
    <w:rsid w:val="1AED2787"/>
    <w:rsid w:val="1C264A33"/>
    <w:rsid w:val="280B1C80"/>
    <w:rsid w:val="2CE04BEF"/>
    <w:rsid w:val="2F865774"/>
    <w:rsid w:val="30895D64"/>
    <w:rsid w:val="31053982"/>
    <w:rsid w:val="3503207D"/>
    <w:rsid w:val="3DA03782"/>
    <w:rsid w:val="54BD49F3"/>
    <w:rsid w:val="55343FDC"/>
    <w:rsid w:val="5AD0103E"/>
    <w:rsid w:val="5B2B6EF1"/>
    <w:rsid w:val="5F9336F8"/>
    <w:rsid w:val="60D35705"/>
    <w:rsid w:val="654D6778"/>
    <w:rsid w:val="658A35C2"/>
    <w:rsid w:val="691A14D0"/>
    <w:rsid w:val="737D39F8"/>
    <w:rsid w:val="76921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pPr>
      <w:spacing w:after="120"/>
      <w:ind w:leftChars="200" w:left="420"/>
    </w:pPr>
  </w:style>
  <w:style w:type="paragraph" w:styleId="30">
    <w:name w:val="toc 3"/>
    <w:basedOn w:val="a"/>
    <w:next w:val="a"/>
    <w:uiPriority w:val="39"/>
    <w:unhideWhenUsed/>
    <w:qFormat/>
    <w:pPr>
      <w:ind w:leftChars="400" w:left="840"/>
    </w:pPr>
  </w:style>
  <w:style w:type="paragraph" w:styleId="a5">
    <w:name w:val="Date"/>
    <w:basedOn w:val="a"/>
    <w:next w:val="a"/>
    <w:link w:val="Char1"/>
    <w:uiPriority w:val="99"/>
    <w:semiHidden/>
    <w:unhideWhenUsed/>
    <w:qFormat/>
    <w:pPr>
      <w:ind w:leftChars="2500" w:left="100"/>
    </w:pPr>
  </w:style>
  <w:style w:type="paragraph" w:styleId="20">
    <w:name w:val="Body Text Indent 2"/>
    <w:basedOn w:val="a"/>
    <w:link w:val="2Char0"/>
    <w:uiPriority w:val="99"/>
    <w:qFormat/>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pPr>
      <w:ind w:leftChars="200" w:left="420"/>
    </w:p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Pr>
      <w:color w:val="0000FF" w:themeColor="hyperlink"/>
      <w:u w:val="single"/>
    </w:rPr>
  </w:style>
  <w:style w:type="table" w:styleId="ab">
    <w:name w:val="Table Grid"/>
    <w:basedOn w:val="a1"/>
    <w:uiPriority w:val="99"/>
    <w:qFormat/>
    <w:pPr>
      <w:widowControl w:val="0"/>
      <w:jc w:val="both"/>
    </w:pPr>
    <w:rPr>
      <w:rFonts w:cs="宋体"/>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日期 Char"/>
    <w:basedOn w:val="a0"/>
    <w:link w:val="a5"/>
    <w:uiPriority w:val="99"/>
    <w:semiHidden/>
    <w:qFormat/>
  </w:style>
  <w:style w:type="character" w:customStyle="1" w:styleId="1Char">
    <w:name w:val="标题 1 Char"/>
    <w:basedOn w:val="a0"/>
    <w:link w:val="1"/>
    <w:uiPriority w:val="9"/>
    <w:qFormat/>
    <w:rPr>
      <w:b/>
      <w:bCs/>
      <w:kern w:val="44"/>
      <w:sz w:val="44"/>
      <w:szCs w:val="44"/>
    </w:rPr>
  </w:style>
  <w:style w:type="character" w:customStyle="1" w:styleId="2Char0">
    <w:name w:val="正文文本缩进 2 Char"/>
    <w:basedOn w:val="a0"/>
    <w:link w:val="20"/>
    <w:uiPriority w:val="99"/>
    <w:qFormat/>
    <w:locked/>
    <w:rPr>
      <w:rFonts w:cs="Times New Roman"/>
      <w:sz w:val="24"/>
      <w:szCs w:val="24"/>
    </w:rPr>
  </w:style>
  <w:style w:type="character" w:customStyle="1" w:styleId="2Char1">
    <w:name w:val="正文文本缩进 2 Char1"/>
    <w:basedOn w:val="a0"/>
    <w:uiPriority w:val="99"/>
    <w:semiHidden/>
    <w:qFormat/>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28"/>
      <w:szCs w:val="32"/>
    </w:rPr>
  </w:style>
  <w:style w:type="character" w:customStyle="1" w:styleId="Char">
    <w:name w:val="正文缩进 Char"/>
    <w:link w:val="a3"/>
    <w:qFormat/>
    <w:rPr>
      <w:rFonts w:ascii="仿宋_GB2312" w:eastAsia="仿宋_GB2312" w:hAnsi="Alaska" w:cs="Times New Roman"/>
      <w:snapToGrid w:val="0"/>
      <w:kern w:val="0"/>
      <w:sz w:val="28"/>
      <w:szCs w:val="2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Pr>
      <w:sz w:val="18"/>
      <w:szCs w:val="18"/>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5">
    <w:name w:val="中文报告书样式 Char"/>
    <w:link w:val="ac"/>
    <w:qFormat/>
    <w:rPr>
      <w:rFonts w:eastAsia="宋体"/>
      <w:kern w:val="24"/>
      <w:sz w:val="24"/>
    </w:rPr>
  </w:style>
  <w:style w:type="paragraph" w:customStyle="1" w:styleId="ac">
    <w:name w:val="中文报告书样式"/>
    <w:basedOn w:val="a"/>
    <w:link w:val="Char5"/>
    <w:qFormat/>
    <w:pPr>
      <w:adjustRightInd w:val="0"/>
      <w:spacing w:line="480" w:lineRule="atLeast"/>
      <w:ind w:firstLine="482"/>
      <w:textAlignment w:val="baseline"/>
    </w:pPr>
    <w:rPr>
      <w:rFonts w:eastAsia="宋体"/>
      <w:kern w:val="24"/>
      <w:sz w:val="24"/>
    </w:rPr>
  </w:style>
  <w:style w:type="paragraph" w:customStyle="1" w:styleId="p0">
    <w:name w:val="p0"/>
    <w:basedOn w:val="a"/>
    <w:qFormat/>
    <w:pPr>
      <w:widowControl/>
    </w:pPr>
    <w:rPr>
      <w:rFonts w:ascii="Times New Roman" w:eastAsia="宋体" w:hAnsi="Times New Roman" w:cs="Times New Roman"/>
      <w:kern w:val="0"/>
      <w:szCs w:val="21"/>
    </w:rPr>
  </w:style>
  <w:style w:type="paragraph" w:styleId="ad">
    <w:name w:val="List Paragraph"/>
    <w:basedOn w:val="a"/>
    <w:uiPriority w:val="34"/>
    <w:qFormat/>
    <w:pPr>
      <w:ind w:firstLineChars="200" w:firstLine="420"/>
    </w:pPr>
  </w:style>
  <w:style w:type="character" w:customStyle="1" w:styleId="Char0">
    <w:name w:val="正文文本缩进 Char"/>
    <w:basedOn w:val="a0"/>
    <w:link w:val="a4"/>
    <w:uiPriority w:val="99"/>
    <w:qFormat/>
  </w:style>
  <w:style w:type="paragraph" w:customStyle="1" w:styleId="ae">
    <w:name w:val="文字描述"/>
    <w:basedOn w:val="a"/>
    <w:qFormat/>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pPr>
      <w:spacing w:line="320" w:lineRule="exact"/>
      <w:outlineLvl w:val="2"/>
    </w:pPr>
  </w:style>
  <w:style w:type="paragraph" w:customStyle="1" w:styleId="af0">
    <w:name w:val="五号表格"/>
    <w:basedOn w:val="a"/>
    <w:qFormat/>
    <w:pPr>
      <w:jc w:val="center"/>
    </w:pPr>
    <w:rPr>
      <w:kern w:val="0"/>
      <w:szCs w:val="20"/>
    </w:rPr>
  </w:style>
  <w:style w:type="paragraph" w:customStyle="1" w:styleId="TableParagraph">
    <w:name w:val="Table Paragraph"/>
    <w:basedOn w:val="a"/>
    <w:uiPriority w:val="1"/>
    <w:qFormat/>
    <w:pPr>
      <w:autoSpaceDE w:val="0"/>
      <w:autoSpaceDN w:val="0"/>
      <w:adjustRightInd w:val="0"/>
      <w:jc w:val="left"/>
    </w:pPr>
    <w:rPr>
      <w:rFonts w:eastAsia="宋体"/>
      <w:kern w:val="0"/>
      <w:sz w:val="24"/>
    </w:rPr>
  </w:style>
  <w:style w:type="paragraph" w:customStyle="1" w:styleId="af1">
    <w:name w:val="表、图标题"/>
    <w:basedOn w:val="a"/>
    <w:qFormat/>
    <w:pPr>
      <w:adjustRightInd w:val="0"/>
      <w:snapToGrid w:val="0"/>
      <w:jc w:val="center"/>
    </w:pPr>
    <w:rPr>
      <w:b/>
      <w:bCs/>
      <w:kern w:val="0"/>
      <w:szCs w:val="18"/>
    </w:rPr>
  </w:style>
  <w:style w:type="paragraph" w:customStyle="1" w:styleId="af2">
    <w:name w:val="表格"/>
    <w:basedOn w:val="a"/>
    <w:qFormat/>
    <w:pPr>
      <w:snapToGrid w:val="0"/>
      <w:jc w:val="center"/>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pPr>
      <w:spacing w:after="120"/>
      <w:ind w:leftChars="200" w:left="420"/>
    </w:pPr>
  </w:style>
  <w:style w:type="paragraph" w:styleId="30">
    <w:name w:val="toc 3"/>
    <w:basedOn w:val="a"/>
    <w:next w:val="a"/>
    <w:uiPriority w:val="39"/>
    <w:unhideWhenUsed/>
    <w:qFormat/>
    <w:pPr>
      <w:ind w:leftChars="400" w:left="840"/>
    </w:pPr>
  </w:style>
  <w:style w:type="paragraph" w:styleId="a5">
    <w:name w:val="Date"/>
    <w:basedOn w:val="a"/>
    <w:next w:val="a"/>
    <w:link w:val="Char1"/>
    <w:uiPriority w:val="99"/>
    <w:semiHidden/>
    <w:unhideWhenUsed/>
    <w:qFormat/>
    <w:pPr>
      <w:ind w:leftChars="2500" w:left="100"/>
    </w:pPr>
  </w:style>
  <w:style w:type="paragraph" w:styleId="20">
    <w:name w:val="Body Text Indent 2"/>
    <w:basedOn w:val="a"/>
    <w:link w:val="2Char0"/>
    <w:uiPriority w:val="99"/>
    <w:qFormat/>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pPr>
      <w:ind w:leftChars="200" w:left="420"/>
    </w:p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Pr>
      <w:color w:val="0000FF" w:themeColor="hyperlink"/>
      <w:u w:val="single"/>
    </w:rPr>
  </w:style>
  <w:style w:type="table" w:styleId="ab">
    <w:name w:val="Table Grid"/>
    <w:basedOn w:val="a1"/>
    <w:uiPriority w:val="99"/>
    <w:qFormat/>
    <w:pPr>
      <w:widowControl w:val="0"/>
      <w:jc w:val="both"/>
    </w:pPr>
    <w:rPr>
      <w:rFonts w:cs="宋体"/>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日期 Char"/>
    <w:basedOn w:val="a0"/>
    <w:link w:val="a5"/>
    <w:uiPriority w:val="99"/>
    <w:semiHidden/>
    <w:qFormat/>
  </w:style>
  <w:style w:type="character" w:customStyle="1" w:styleId="1Char">
    <w:name w:val="标题 1 Char"/>
    <w:basedOn w:val="a0"/>
    <w:link w:val="1"/>
    <w:uiPriority w:val="9"/>
    <w:qFormat/>
    <w:rPr>
      <w:b/>
      <w:bCs/>
      <w:kern w:val="44"/>
      <w:sz w:val="44"/>
      <w:szCs w:val="44"/>
    </w:rPr>
  </w:style>
  <w:style w:type="character" w:customStyle="1" w:styleId="2Char0">
    <w:name w:val="正文文本缩进 2 Char"/>
    <w:basedOn w:val="a0"/>
    <w:link w:val="20"/>
    <w:uiPriority w:val="99"/>
    <w:qFormat/>
    <w:locked/>
    <w:rPr>
      <w:rFonts w:cs="Times New Roman"/>
      <w:sz w:val="24"/>
      <w:szCs w:val="24"/>
    </w:rPr>
  </w:style>
  <w:style w:type="character" w:customStyle="1" w:styleId="2Char1">
    <w:name w:val="正文文本缩进 2 Char1"/>
    <w:basedOn w:val="a0"/>
    <w:uiPriority w:val="99"/>
    <w:semiHidden/>
    <w:qFormat/>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28"/>
      <w:szCs w:val="32"/>
    </w:rPr>
  </w:style>
  <w:style w:type="character" w:customStyle="1" w:styleId="Char">
    <w:name w:val="正文缩进 Char"/>
    <w:link w:val="a3"/>
    <w:qFormat/>
    <w:rPr>
      <w:rFonts w:ascii="仿宋_GB2312" w:eastAsia="仿宋_GB2312" w:hAnsi="Alaska" w:cs="Times New Roman"/>
      <w:snapToGrid w:val="0"/>
      <w:kern w:val="0"/>
      <w:sz w:val="28"/>
      <w:szCs w:val="2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Pr>
      <w:sz w:val="18"/>
      <w:szCs w:val="18"/>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5">
    <w:name w:val="中文报告书样式 Char"/>
    <w:link w:val="ac"/>
    <w:qFormat/>
    <w:rPr>
      <w:rFonts w:eastAsia="宋体"/>
      <w:kern w:val="24"/>
      <w:sz w:val="24"/>
    </w:rPr>
  </w:style>
  <w:style w:type="paragraph" w:customStyle="1" w:styleId="ac">
    <w:name w:val="中文报告书样式"/>
    <w:basedOn w:val="a"/>
    <w:link w:val="Char5"/>
    <w:qFormat/>
    <w:pPr>
      <w:adjustRightInd w:val="0"/>
      <w:spacing w:line="480" w:lineRule="atLeast"/>
      <w:ind w:firstLine="482"/>
      <w:textAlignment w:val="baseline"/>
    </w:pPr>
    <w:rPr>
      <w:rFonts w:eastAsia="宋体"/>
      <w:kern w:val="24"/>
      <w:sz w:val="24"/>
    </w:rPr>
  </w:style>
  <w:style w:type="paragraph" w:customStyle="1" w:styleId="p0">
    <w:name w:val="p0"/>
    <w:basedOn w:val="a"/>
    <w:qFormat/>
    <w:pPr>
      <w:widowControl/>
    </w:pPr>
    <w:rPr>
      <w:rFonts w:ascii="Times New Roman" w:eastAsia="宋体" w:hAnsi="Times New Roman" w:cs="Times New Roman"/>
      <w:kern w:val="0"/>
      <w:szCs w:val="21"/>
    </w:rPr>
  </w:style>
  <w:style w:type="paragraph" w:styleId="ad">
    <w:name w:val="List Paragraph"/>
    <w:basedOn w:val="a"/>
    <w:uiPriority w:val="34"/>
    <w:qFormat/>
    <w:pPr>
      <w:ind w:firstLineChars="200" w:firstLine="420"/>
    </w:pPr>
  </w:style>
  <w:style w:type="character" w:customStyle="1" w:styleId="Char0">
    <w:name w:val="正文文本缩进 Char"/>
    <w:basedOn w:val="a0"/>
    <w:link w:val="a4"/>
    <w:uiPriority w:val="99"/>
    <w:qFormat/>
  </w:style>
  <w:style w:type="paragraph" w:customStyle="1" w:styleId="ae">
    <w:name w:val="文字描述"/>
    <w:basedOn w:val="a"/>
    <w:qFormat/>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pPr>
      <w:spacing w:line="320" w:lineRule="exact"/>
      <w:outlineLvl w:val="2"/>
    </w:pPr>
  </w:style>
  <w:style w:type="paragraph" w:customStyle="1" w:styleId="af0">
    <w:name w:val="五号表格"/>
    <w:basedOn w:val="a"/>
    <w:qFormat/>
    <w:pPr>
      <w:jc w:val="center"/>
    </w:pPr>
    <w:rPr>
      <w:kern w:val="0"/>
      <w:szCs w:val="20"/>
    </w:rPr>
  </w:style>
  <w:style w:type="paragraph" w:customStyle="1" w:styleId="TableParagraph">
    <w:name w:val="Table Paragraph"/>
    <w:basedOn w:val="a"/>
    <w:uiPriority w:val="1"/>
    <w:qFormat/>
    <w:pPr>
      <w:autoSpaceDE w:val="0"/>
      <w:autoSpaceDN w:val="0"/>
      <w:adjustRightInd w:val="0"/>
      <w:jc w:val="left"/>
    </w:pPr>
    <w:rPr>
      <w:rFonts w:eastAsia="宋体"/>
      <w:kern w:val="0"/>
      <w:sz w:val="24"/>
    </w:rPr>
  </w:style>
  <w:style w:type="paragraph" w:customStyle="1" w:styleId="af1">
    <w:name w:val="表、图标题"/>
    <w:basedOn w:val="a"/>
    <w:qFormat/>
    <w:pPr>
      <w:adjustRightInd w:val="0"/>
      <w:snapToGrid w:val="0"/>
      <w:jc w:val="center"/>
    </w:pPr>
    <w:rPr>
      <w:b/>
      <w:bCs/>
      <w:kern w:val="0"/>
      <w:szCs w:val="18"/>
    </w:rPr>
  </w:style>
  <w:style w:type="paragraph" w:customStyle="1" w:styleId="af2">
    <w:name w:val="表格"/>
    <w:basedOn w:val="a"/>
    <w:qFormat/>
    <w:pPr>
      <w:snapToGrid w:val="0"/>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51C5DE-ACD6-4A39-A26C-B274F5CE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2431</Words>
  <Characters>13861</Characters>
  <Application>Microsoft Office Word</Application>
  <DocSecurity>0</DocSecurity>
  <Lines>115</Lines>
  <Paragraphs>32</Paragraphs>
  <ScaleCrop>false</ScaleCrop>
  <Company>levei</Company>
  <LinksUpToDate>false</LinksUpToDate>
  <CharactersWithSpaces>16260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陈嘉俊</dc:creator>
  <cp:lastModifiedBy>User</cp:lastModifiedBy>
  <cp:revision>10</cp:revision>
  <cp:lastPrinted>2018-07-28T00:54:00Z</cp:lastPrinted>
  <dcterms:created xsi:type="dcterms:W3CDTF">2018-07-23T02:06:00Z</dcterms:created>
  <dcterms:modified xsi:type="dcterms:W3CDTF">2012-03-25T14:35:00Z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