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caps w:val="0"/>
          <w:color w:val="333333"/>
          <w:spacing w:val="0"/>
          <w:sz w:val="30"/>
          <w:szCs w:val="30"/>
        </w:rPr>
      </w:pPr>
      <w:r>
        <w:rPr>
          <w:rFonts w:hint="eastAsia" w:ascii="微软雅黑" w:hAnsi="微软雅黑" w:eastAsia="微软雅黑" w:cs="微软雅黑"/>
          <w:i w:val="0"/>
          <w:caps w:val="0"/>
          <w:color w:val="333333"/>
          <w:spacing w:val="0"/>
          <w:sz w:val="30"/>
          <w:szCs w:val="30"/>
          <w:bdr w:val="none" w:color="auto" w:sz="0" w:space="0"/>
        </w:rPr>
        <w:t>中华人民共和国水污染防治法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bookmarkStart w:id="0" w:name="_GoBack"/>
      <w:bookmarkEnd w:id="0"/>
      <w:r>
        <w:rPr>
          <w:rFonts w:hint="eastAsia" w:ascii="宋体" w:hAnsi="宋体" w:eastAsia="宋体" w:cs="宋体"/>
          <w:b/>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9"/>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（1984年5月11日第六届全国人民代表大会常务委员会第五次会议通过根据  1996年5月15日第八届全国人民代表大会常务委员会第十九次会议《关于修改〈中华人民共和国水污染防治法〉的决定》第一次修正  2008年2月28日第十届全国人民代表大会常务委员会第三十二次会议修订  根据2017年6月27日第十二届全国人民代表大会常务委员会第二十八次会议《关于修改〈中华人民共和国水污染防治法〉的决定》第二次修正）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第二章  水污染防治的标准和规划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第三章  水污染防治的监督管理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第四章  水污染防治措施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第二节  工业水污染防治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第三节  城镇水污染防治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第四节  农业和农村水污染防治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第五节  船舶水污染防治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第五章  饮用水水源和其他特殊水体保护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第六章  水污染事故处置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第一条  为了保护和改善环境，防治水污染，保护水生态，保障饮用水安全，维护公众健康，推进生态文明建设，促进经济社会可持续发展，制定本法。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第二条  本法适用于中华人民共和国领域内的江河、湖泊、运河、渠道、水库等地表水体以及地下水体的污染防治。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海洋污染防治适用《中华人民共和国海洋环境保护法》。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第四条  县级以上人民政府应当将水环境保护工作纳入国民经济和社会发展规划。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地方各级人民政府对本行政区域的水环境质量负责，应当及时采取措施防治水污染。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第五条  省、市、县、乡建立河长制，分级分段组织领导本行政区域内江河、湖泊的水资源保护、水域岸线管理、水污染防治、水环境治理等工作。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第六条  国家实行水环境保护目标责任制和考核评价制度，将水环境保护目标完成情况作为对地方人民政府及其负责人考核评价的内容。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第七条  国家鼓励、支持水污染防治的科学技术研究和先进适用技术的推广应用，加强水环境保护的宣传教育。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第八条  国家通过财政转移支付等方式，建立健全对位于饮用水水源保护区区域和江河、湖泊、水库上游地区的水环境生态保护补偿机制。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第九条  县级以上人民政府环境保护主管部门对水污染防治实施统一监督管理。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交通主管部门的海事管理机构对船舶污染水域的防治实施监督管理。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县级以上人民政府水行政、国土资源、卫生、建设、农业、渔业等部门以及重要江河、湖泊的流域水资源保护机构，在各自的职责范围内，对有关水污染防治实施监督管理。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第十条  排放水污染物，不得超过国家或者地方规定的水污染物排放标准和重点水污染物排放总量控制指标。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第十一条  任何单位和个人都有义务保护水环境，并有权对污染损害水环境的行为进行检举。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县级以上人民政府及其有关主管部门对在水污染防治工作中做出显著成绩的单位和个人给予表彰和奖励。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第二章　水污染防治的标准和规划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第十二条  国务院环境保护主管部门制定国家水环境质量标准。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省、自治区、直辖市人民政府可以对国家水环境质量标准中未作规定的项目，制定地方标准，并报国务院环境保护主管部门备案。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第十三条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第十四条  国务院环境保护主管部门根据国家水环境质量标准和国家经济、技术条件，制定国家水污染物排放标准。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向已有地方水污染物排放标准的水体排放污染物的，应当执行地方水污染物排放标准。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第十五条  国务院环境保护主管部门和省、自治区、直辖市人民政府，应当根据水污染防治的要求和国家或者地方的经济、技术条件，适时修订水环境质量标准和水污染物排放标准。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第十六条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经批准的水污染防治规划是防治水污染的基本依据，规划的修订须经原批准机关批准。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县级以上地方人民政府应当根据依法批准的江河、湖泊的流域水污染防治规划，组织制定本行政区域的水污染防治规划。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第十七条  有关市、县级人民政府应当按照水污染防治规划确定的水环境质量改善目标的要求，制定限期达标规划，采取措施按期达标。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有关市、县级人民政府应当将限期达标规划报上一级人民政府备案，并向社会公开。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第十八条  市、县级人民政府每年在向本级人民代表大会或者其常务委员会报告环境状况和环境保护目标完成情况时，应当报告水环境质量限期达标规划执行情况，并向社会公开。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第三章　水污染防治的监督管理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第十九条  新建、改建、扩建直接或者间接向水体排放污染物的建设项目和其他水上设施，应当依法进行环境影响评价。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建设项目的水污染防治设施，应当与主体工程同时设计、同时施工、同时投入使用。水污染防治设施应当符合经批准或者备案的环境影响评价文件的要求。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第二十条  国家对重点水污染物排放实施总量控制制度。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重点水污染物排放总量控制指标，由国务院环境保护主管部门在征求国务院有关部门和各省、自治区、直辖市人民政府意见后，会同国务院经济综合宏观调控部门报国务院批准并下达实施。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省、自治区、直辖市人民政府应当按照国务院的规定削减和控制本行政区域的重点水污染物排放总量。具体办法由国务院环境保护主管部门会同国务院有关部门规定。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省、自治区、直辖市人民政府可以根据本行政区域水环境质量状况和水污染防治工作的需要，对国家重点水污染物之外的其他水污染物排放实行总量控制。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禁止企业事业单位和其他生产经营者无排污许可证或者违反排污许可证的规定向水体排放前款规定的废水、污水。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第二十四条  实行排污许可管理的企业事业单位和其他生产经营者应当对监测数据的真实性和准确性负责。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环境保护主管部门发现重点排污单位的水污染物排放自动监测设备传输数据异常，应当及时进行调查。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第二十五条  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第二十七条  国务院有关部门和县级以上地方人民政府开发、利用和调节、调度水资源时，应当统筹兼顾，维持江河的合理流量和湖泊、水库以及地下水体的合理水位，保障基本生态用水，维护水体的生态功能。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第二十八条  国务院环境保护主管部门应当会同国务院水行政等部门和有关省、自治区、直辖市人民政府，建立重要江河、湖泊的流域水环境保护联合协调机制，实行统一规划、统一标准、统一监测、统一的防治措施。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第二十九条  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从事开发建设活动，应当采取有效措施，维护流域生态环境功能，严守生态保护红线。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第三十一条  跨行政区域的水污染纠纷，由有关地方人民政府协商解决，或者由其共同的上级人民政府协调解决。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第四章　水污染防治措施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第一节  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第三十二条  国务院环境保护主管部门应当会同国务院卫生主管部门，根据对公众健康和生态环境的危害和影响程度，公布有毒有害水污染物名录，实行风险管理。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第三十三条  禁止向水体排放油类、酸液、碱液或者剧毒废液。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禁止在水体清洗装贮过油类或者有毒污染物的车辆和容器。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第三十四条  禁止向水体排放、倾倒放射性固体废物或者含有高放射性和中放射性物质的废水。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向水体排放含低放射性物质的废水，应当符合国家有关放射性污染防治的规定和标准。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第三十五条  向水体排放含热废水，应当采取措施，保证水体的水温符合水环境质量标准。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第三十六条  含病原体的污水应当经过消毒处理；符合国家有关标准后，方可排放。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第三十七条  禁止向水体排放、倾倒工业废渣、城镇垃圾和其他废弃物。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禁止将含有汞、镉、砷、铬、铅、氰化物、黄磷等的可溶性剧毒废渣向水体排放、倾倒或者直接埋入地下。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存放可溶性剧毒废渣的场所，应当采取防水、防渗漏、防流失的措施。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第三十八条  禁止在江河、湖泊、运河、渠道、水库最高水位线以下的滩地和岸坡堆放、存贮固体废弃物和其他污染物。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第三十九条  禁止利用渗井、渗坑、裂隙、溶洞，私设暗管，篡改、伪造监测数据，或者不正常运行水污染防治设施等逃避监管的方式排放水污染物。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第四十条  化学品生产企业以及工业集聚区、矿山开采区、尾矿库、危险废物处置场、垃圾填埋场等的运营、管理单位，应当采取防渗漏等措施，并建设地下水水质监测井进行监测，防止地下水污染。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加油站等的地下油罐应当使用双层罐或者采取建造防渗池等其他有效措施，并进行防渗漏监测，防止地下水污染。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禁止利用无防渗漏措施的沟渠、坑塘等输送或者存贮含有毒污染物的废水、含病原体的污水和其他废弃物。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第四十一条  多层地下水的含水层水质差异大的，应当分层开采；对已受污染的潜水和承压水，不得混合开采。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第四十二条  兴建地下工程设施或者进行地下勘探、采矿等活动，应当采取防护性措施，防止地下水污染。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报废矿井、钻井或者取水井等，应当实施封井或者回填。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第四十三条  人工回灌补给地下水，不得恶化地下水质。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第二节  工业水污染防治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第四十四条  国务院有关部门和县级以上地方人民政府应当合理规划工业布局，要求造成水污染的企业进行技术改造，采取综合防治措施，提高水的重复利用率，减少废水和污染物排放量。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第四十五条  排放工业废水的企业应当采取有效措施，收集和处理产生的全部废水，防止污染环境。含有毒有害水污染物的工业废水应当分类收集和处理，不得稀释排放。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工业集聚区应当配套建设相应的污水集中处理设施，安装自动监测设备，与环境保护主管部门的监控设备联网，并保证监测设备正常运行。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向污水集中处理设施排放工业废水的，应当按照国家有关规定进行预处理，达到集中处理设施处理工艺要求后方可排放。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第四十六条  国家对严重污染水环境的落后工艺和设备实行淘汰制度。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国务院经济综合宏观调控部门会同国务院有关部门，公布限期禁止采用的严重污染水环境的工艺名录和限期禁止生产、销售、进口、使用的严重污染水环境的设备名录。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依照本条第二款、第三款规定被淘汰的设备，不得转让给他人使用。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第四十七条 国家禁止新建不符合国家产业政策的小型造纸、制革、印染、染料、炼焦、炼硫、炼砷、炼汞、炼油、电镀、农药、石棉、水泥、玻璃、钢铁、火电以及其他严重污染水环境的生产项目。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第四十八条 企业应当采用原材料利用效率高、污染物排放量少的清洁工艺，并加强管理，减少水污染物的产生。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第三节  城镇水污染防治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第四十九条  城镇污水应当集中处理。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县级以上地方人民政府应当通过财政预算和其他渠道筹集资金，统筹安排建设城镇污水集中处理设施及配套管网，提高本行政区域城镇污水的收集率和处理率。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城镇污水集中处理设施的污水处理收费、管理以及使用的具体办法，由国务院规定。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第五十条  向城镇污水集中处理设施排放水污染物，应当符合国家或者地方规定的水污染物排放标准。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城镇污水集中处理设施的运营单位，应当对城镇污水集中处理设施的出水水质负责。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环境保护主管部门应当对城镇污水集中处理设施的出水水质和水量进行监督检查。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第五十一条  城镇污水集中处理设施的运营单位或者污泥处理处置单位应当安全处理处置污泥，保证处理处置后的污泥符合国家标准，并对污泥的去向等进行记录。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第四节  农业和农村水污染防治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第五十二条  国家支持农村污水、垃圾处理设施的建设，推进农村污水、垃圾集中处理。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地方各级人民政府应当统筹规划建设农村污水、垃圾处理设施，并保障其正常运行。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第五十三条  制定化肥、农药等产品的质量标准和使用标准，应当适应水环境保护要求。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第五十四条  使用农药，应当符合国家有关农药安全使用的规定和标准。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运输、存贮农药和处置过期失效农药，应当加强管理，防止造成水污染。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第五十五条  县级以上地方人民政府农业主管部门和其他有关部门，应当采取措施，指导农业生产者科学、合理地施用化肥和农药，推广测土配方施肥技术和高效低毒低残留农药，控制化肥和农药的过量使用，防止造成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第五十六条  国家支持畜禽养殖场、养殖小区建设畜禽粪便、废水的综合利用或者无害化处理设施。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畜禽养殖场、养殖小区应当保证其畜禽粪便、废水的综合利用或者无害化处理设施正常运转，保证污水达标排放，防止污染水环境。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畜禽散养密集区所在地县、乡级人民政府应当组织对畜禽粪便污水进行分户收集、集中处理利用。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第五十七条  从事水产养殖应当保护水域生态环境，科学确定养殖密度，合理投饵和使用药物，防止污染水环境。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第五十八条  农田灌溉用水应当符合相应的水质标准，防止污染土壤、地下水和农产品。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禁止向农田灌溉渠道排放工业废水或者医疗污水。向农田灌溉渠道排放城镇污水以及未综合利用的畜禽养殖废水、农产品加工废水的，应当保证其下游最近的灌溉取水点的水质符合农田灌溉水质标准。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第五节  船舶水污染防治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第五十九条  船舶排放含油污水、生活污水，应当符合船舶污染物排放标准。从事海洋航运的船舶进入内河和港口的，应当遵守内河的船舶污染物排放标准。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船舶的残油、废油应当回收，禁止排入水体。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禁止向水体倾倒船舶垃圾。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船舶装载运输油类或者有毒货物，应当采取防止溢流和渗漏的措施，防止货物落水造成水污染。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进入中华人民共和国内河的国际航线船舶排放压载水的，应当采用压载水处理装置或者采取其他等效措施，对压载水进行灭活等处理。禁止排放不符合规定的船舶压载水。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第六十条 船舶应当按照国家有关规定配置相应的防污设备和器材，并持有合法有效的防止水域环境污染的证书与文书。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船舶进行涉及污染物排放的作业，应当严格遵守操作规程，并在相应的记录簿上如实记载。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第六十一条 港口、码头、装卸站和船舶修造厂所在地市、县级人民政府应当统筹规划建设船舶污染物、废弃物的接收、转运及处理处置设施。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第六十二条 船舶及有关作业单位从事有污染风险的作业活动，应当按照有关法律法规和标准，采取有效措施，防止造成水污染。海事管理机构、渔业主管部门应当加强对船舶及有关作业活动的监督管理。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船舶进行散装液体污染危害性货物的过驳作业，应当编制作业方案，采取有效的安全和污染防治措施，并报作业地海事管理机构批准。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禁止采取冲滩方式进行船舶拆解作业。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第五章　饮用水水源和其他特殊水体保护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第六十三条  国家建立饮用水水源保护区制度。饮用水水源保护区分为一级保护区和二级保护区；必要时，可以在饮用水水源保护区外围划定一定的区域作为准保护区。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第六十四条 在饮用水水源保护区内，禁止设置排污口。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第六十五条 禁止在饮用水水源一级保护区内新建、改建、扩建与供水设施和保护水源无关的建设项目；已建成的与供水设施和保护水源无关的建设项目，由县级以上人民政府责令拆除或者关闭。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禁止在饮用水水源一级保护区内从事网箱养殖、旅游、游泳、垂钓或者其他可能污染饮用水水体的活动。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第六十六条 禁止在饮用水水源二级保护区内新建、改建、扩建排放污染物的建设项目；已建成的排放污染物的建设项目，由县级以上人民政府责令拆除或者关闭。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在饮用水水源二级保护区内从事网箱养殖、旅游等活动的，应当按照规定采取措施，防止污染饮用水水体。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第六十七条 禁止在饮用水水源准保护区内新建、扩建对水体污染严重的建设项目；改建建设项目，不得增加排污量。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第六十八条 县级以上地方人民政府应当根据保护饮用水水源的实际需要，在准保护区内采取工程措施或者建造湿地、水源涵养林等生态保护措施，防止水污染物直接排入饮用水水体，确保饮用水安全。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第六十九条 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第七十条 单一水源供水城市的人民政府应当建设应急水源或者备用水源，有条件的地区可以开展区域联网供水。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县级以上地方人民政府应当合理安排、布局农村饮用水水源，有条件的地区可以采取城镇供水管网延伸或者建设跨村、跨乡镇联片集中供水工程等方式，发展规模集中供水。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第七十一条 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饮用水供水单位应当对供水水质负责，确保供水设施安全可靠运行，保证供水水质符合国家有关标准。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第七十二条 县级以上地方人民政府应当组织有关部门监测、评估本行政区域内饮用水水源、供水单位供水和用户水龙头出水的水质等饮用水安全状况。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县级以上地方人民政府有关部门应当至少每季度向社会公开一次饮用水安全状况信息。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第七十三条 国务院和省、自治区、直辖市人民政府根据水环境保护的需要，可以规定在饮用水水源保护区内，采取禁止或者限制使用含磷洗涤剂、化肥、农药以及限制种植养殖等措施。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第七十四条 县级以上人民政府可以对风景名胜区水体、重要渔业水体和其他具有特殊经济文化价值的水体划定保护区，并采取措施，保证保护区的水质符合规定用途的水环境质量标准。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第七十五条 在风景名胜区水体、重要渔业水体和其他具有特殊经济文化价值的水体的保护区内，不得新建排污口。在保护区附近新建排污口，应当保证保护区水体不受污染。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第六章　水污染事故处置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第七十六条 各级人民政府及其有关部门，可能发生水污染事故的企业事业单位，应当依照《中华人民共和国突发事件应对法》的规定，做好突发水污染事故的应急准备、应急处置和事后恢复等工作。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第七十七条 可能发生水污染事故的企业事业单位，应当制定有关水污染事故的应急方案，做好应急准备，并定期进行演练。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生产、储存危险化学品的企业事业单位，应当采取措施，防止在处理安全生产事故过程中产生的可能严重污染水体的消防废水、废液直接排入水体。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第七十八条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第七十九条 市、县级人民政府应当组织编制饮用水安全突发事件应急预案。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饮用水供水单位应当根据所在地饮用水安全突发事件应急预案，制定相应的突发事件应急方案，报所在地市、县级人民政府备案，并定期进行演练。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第八十二条 违反本法规定，有下列行为之一的，由县级以上人民政府环境保护主管部门责令限期改正，处二万元以上二十万元以下的罚款；逾期不改正的，责令停产整治：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（一）未按照规定对所排放的水污染物自行监测，或者未保存原始监测记录的；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（二）未按照规定安装水污染物排放自动监测设备，未按照规定与环境保护主管部门的监控设备联网，或者未保证监测设备正常运行的；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（三）未按照规定对有毒有害水污染物的排污口和周边环境进行监测，或者未公开有毒有害水污染物信息的。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(一)未依法取得排污许可证排放水污染物的；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(二)超过水污染物排放标准或者超过重点水污染物排放总量控制指标排放水污染物的；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（三）利用渗井、渗坑、裂隙、溶洞，私设暗管，篡改、伪造监测数据，或者不正常运行水污染防治设施等逃避监管的方式排放水污染物的；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(四)未按照规定进行预处理，向污水集中处理设施排放不符合处理工艺要求的工业废水的。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未经水行政主管部门或者流域管理机构同意，在江河、湖泊新建、改建、扩建排污口的，由县级以上人民政府水行政主管部门或者流域管理机构依据职权，依照前款规定采取措施、给予处罚。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（一）向水体排放油类、酸液、碱液的；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（二）向水体排放剧毒废液，或者将含有汞、镉、砷、铬、铅、氰化物、黄磷等的可溶性剧毒废渣向水体排放、倾倒或者直接埋入地下的；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（三）在水体清洗装贮过油类、有毒污染物的车辆或者容器的；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（四）向水体排放、倾倒工业废渣、城镇垃圾或者其他废弃物，或者在江河、湖泊、运河、渠道、水库最高水位线以下的滩地、岸坡堆放、存贮固体废弃物或者其他污染物的；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（五）向水体排放、倾倒放射性固体废物或者含有高放射性、中放射性物质的废水的；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（六）违反国家有关规定或者标准，向水体排放含低放射性物质的废水、热废水或者含病原体的污水的；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（七）未采取防渗漏等措施，或者未建设地下水水质监测井进行监测的；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（八）加油站等的地下油罐未使用双层罐或者采取建造防渗池等其他有效措施，或者未进行防渗漏监测的；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（九）未按照规定采取防护性措施，或者利用无防渗漏措施的沟渠、坑塘等输送或者存贮含有毒污染物的废水、含病原体的污水或者其他废弃物的。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第八十六条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第八十九条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船舶进行涉及污染物排放的作业，未遵守操作规程或者未在相应的记录簿上如实记载的，由海事管理机构、渔业主管部门按照职责分工责令改正，处二千元以上二万元以下的罚款。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（一）向水体倾倒船舶垃圾或者排放船舶的残油、废油的；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（二）未经作业地海事管理机构批准，船舶进行散装液体污染危害性货物的过驳作业的；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（三）船舶及有关作业单位从事有污染风险的作业活动，未按照规定采取污染防治措施的；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（四）以冲滩方式进行船舶拆解的；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（五）进入中华人民共和国内河的国际航线船舶，排放不符合规定的船舶压载水的。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第九十一条 有下列行为之一的，由县级以上地方人民政府环境保护主管部门责令停止违法行为，处十万元以上五十万元以下的罚款；并报经有批准权的人民政府批准，责令拆除或者关闭：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（一）在饮用水水源一级保护区内新建、改建、扩建与供水设施和保护水源无关的建设项目的；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（二）在饮用水水源二级保护区内新建、改建、扩建排放污染物的建设项目的；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（三）在饮用水水源准保护区内新建、扩建对水体污染严重的建设项目，或者改建建设项目增加排污量的。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第九十三条 企业事业单位有下列行为之一的，由县级以上人民政府环境保护主管部门责令改正；情节严重的，处二万元以上十万元以下的罚款：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（一）不按照规定制定水污染事故的应急方案的；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（二）水污染事故发生后，未及时启动水污染事故的应急方案，采取有关应急措施的。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对造成一般或者较大水污染事故的，按照水污染事故造成的直接损失的百分之二十计算罚款；对造成重大或者特大水污染事故的，按照水污染事故造成的直接损失的百分之三十计算罚款。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造成渔业污染事故或者渔业船舶造成水污染事故的，由渔业主管部门进行处罚；其他船舶造成水污染事故的，由海事管理机构进行处罚。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第九十六条 因水污染受到损害的当事人，有权要求排污方排除危害和赔偿损失。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由于不可抗力造成水污染损害的，排污方不承担赔偿责任；法律另有规定的除外。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水污染损害是由受害人故意造成的，排污方不承担赔偿责任。水污染损害是由受害人重大过失造成的，可以减轻排污方的赔偿责任。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水污染损害是由第三人造成的，排污方承担赔偿责任后，有权向第三人追偿。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第九十八条 因水污染引起的损害赔偿诉讼，由排污方就法律规定的免责事由及其行为与损害结果之间不存在因果关系承担举证责任。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第九十九条 因水污染受到损害的当事人人数众多的，可以依法由当事人推选代表人进行共同诉讼。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环境保护主管部门和有关社会团体可以依法支持因水污染受到损害的当事人向人民法院提起诉讼。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国家鼓励法律服务机构和律师为水污染损害诉讼中的受害人提供法律援助。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第一百条 因水污染引起的损害赔偿责任和赔偿金额的纠纷，当事人可以委托环境监测机构提供监测数据。环境监测机构应当接受委托，如实提供有关监测数据。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第一百零一条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第一百零二条 本法中下列用语的含义：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（一）水污染，是指水体因某种物质的介入，而导致其化学、物理、生物或者放射性等方面特性的改变，从而影响水的有效利用，危害人体健康或者破坏生态环境，造成水质恶化的现象。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（二）水污染物，是指直接或者间接向水体排放的，能导致水体污染的物质。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（三）有毒污染物，是指那些直接或者间接被生物摄入体内后，可能导致该生物或者其后代发病、行为反常、遗传异变、生理机能失常、机体变形或者死亡的污染物。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（四）污泥，是指污水处理过程中产生的半固态或者固态物质。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（五）渔业水体，是指划定的鱼虾类的产卵场、索饵场、越冬场、洄游通道和鱼虾贝藻类的养殖场的水体。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left"/>
        <w:rPr>
          <w:rFonts w:hint="default" w:ascii="Times New Roman" w:hAnsi="Times New Roman" w:cs="Times New Roman"/>
          <w:color w:val="262626"/>
          <w:sz w:val="24"/>
          <w:szCs w:val="24"/>
        </w:rPr>
      </w:pPr>
      <w:r>
        <w:rPr>
          <w:rFonts w:hint="eastAsia" w:ascii="宋体" w:hAnsi="宋体" w:eastAsia="宋体" w:cs="宋体"/>
          <w:b w:val="0"/>
          <w:i w:val="0"/>
          <w:caps w:val="0"/>
          <w:color w:val="262626"/>
          <w:spacing w:val="0"/>
          <w:sz w:val="24"/>
          <w:szCs w:val="24"/>
          <w:bdr w:val="none" w:color="auto" w:sz="0" w:space="0"/>
          <w:shd w:val="clear" w:fill="FFFFFF"/>
        </w:rPr>
        <w:t>  第一百零三条  本法自2008年6月1日起施行。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B1AE1"/>
    <w:rsid w:val="44DB1A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2018-05-25T00:42:00Z</dcterms:created>
  <dc:creator>涛声依旧</dc:creator>
  <cp:lastModifiedBy>涛声依旧</cp:lastModifiedBy>
  <dcterms:modified xsi:type="dcterms:W3CDTF">2018-05-25T00:44:20Z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