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宋体" w:hAnsi="宋体" w:eastAsia="宋体" w:cs="宋体"/>
          <w:b w:val="0"/>
          <w:i w:val="0"/>
          <w:caps w:val="0"/>
          <w:color w:val="333333"/>
          <w:spacing w:val="0"/>
          <w:sz w:val="24"/>
          <w:szCs w:val="24"/>
        </w:rPr>
      </w:pPr>
      <w:r>
        <w:rPr>
          <w:rStyle w:val="4"/>
          <w:rFonts w:hint="eastAsia" w:ascii="宋体" w:hAnsi="宋体" w:eastAsia="宋体" w:cs="宋体"/>
          <w:i w:val="0"/>
          <w:caps w:val="0"/>
          <w:color w:val="333333"/>
          <w:spacing w:val="0"/>
          <w:sz w:val="36"/>
          <w:szCs w:val="36"/>
          <w:bdr w:val="none" w:color="auto" w:sz="0" w:space="0"/>
          <w:shd w:val="clear" w:fill="FFFFFF"/>
        </w:rPr>
        <w:t>国务院关于取消和调整一批</w:t>
      </w:r>
      <w:r>
        <w:rPr>
          <w:rStyle w:val="4"/>
          <w:rFonts w:hint="eastAsia" w:ascii="宋体" w:hAnsi="宋体" w:eastAsia="宋体" w:cs="宋体"/>
          <w:i w:val="0"/>
          <w:caps w:val="0"/>
          <w:color w:val="333333"/>
          <w:spacing w:val="0"/>
          <w:sz w:val="36"/>
          <w:szCs w:val="36"/>
          <w:bdr w:val="none" w:color="auto" w:sz="0" w:space="0"/>
          <w:shd w:val="clear" w:fill="FFFFFF"/>
        </w:rPr>
        <w:br w:type="textWrapping"/>
      </w:r>
      <w:r>
        <w:rPr>
          <w:rStyle w:val="4"/>
          <w:rFonts w:hint="eastAsia" w:ascii="宋体" w:hAnsi="宋体" w:eastAsia="宋体" w:cs="宋体"/>
          <w:i w:val="0"/>
          <w:caps w:val="0"/>
          <w:color w:val="333333"/>
          <w:spacing w:val="0"/>
          <w:sz w:val="36"/>
          <w:szCs w:val="36"/>
          <w:bdr w:val="none" w:color="auto" w:sz="0" w:space="0"/>
          <w:shd w:val="clear" w:fill="FFFFFF"/>
        </w:rPr>
        <w:t>行政审批项目等事项的决定</w:t>
      </w:r>
      <w:r>
        <w:rPr>
          <w:rStyle w:val="4"/>
          <w:rFonts w:hint="eastAsia" w:ascii="宋体" w:hAnsi="宋体" w:eastAsia="宋体" w:cs="宋体"/>
          <w:i w:val="0"/>
          <w:caps w:val="0"/>
          <w:color w:val="333333"/>
          <w:spacing w:val="0"/>
          <w:sz w:val="36"/>
          <w:szCs w:val="36"/>
          <w:bdr w:val="none" w:color="auto" w:sz="0" w:space="0"/>
          <w:shd w:val="clear" w:fill="FFFFFF"/>
        </w:rPr>
        <w:br w:type="textWrapping"/>
      </w:r>
      <w:r>
        <w:rPr>
          <w:rFonts w:ascii="楷体_GB2312" w:hAnsi="宋体" w:eastAsia="楷体_GB2312" w:cs="楷体_GB2312"/>
          <w:b w:val="0"/>
          <w:i w:val="0"/>
          <w:caps w:val="0"/>
          <w:color w:val="333333"/>
          <w:spacing w:val="0"/>
          <w:sz w:val="24"/>
          <w:szCs w:val="24"/>
          <w:bdr w:val="none" w:color="auto" w:sz="0" w:space="0"/>
          <w:shd w:val="clear" w:fill="FFFFFF"/>
        </w:rPr>
        <w:t>国发〔2015〕11号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8"/>
          <w:szCs w:val="28"/>
        </w:rPr>
      </w:pPr>
      <w:r>
        <w:rPr>
          <w:rFonts w:hint="eastAsia" w:ascii="宋体" w:hAnsi="宋体" w:eastAsia="宋体" w:cs="宋体"/>
          <w:b w:val="0"/>
          <w:i w:val="0"/>
          <w:caps w:val="0"/>
          <w:color w:val="333333"/>
          <w:spacing w:val="0"/>
          <w:sz w:val="28"/>
          <w:szCs w:val="28"/>
          <w:bdr w:val="none" w:color="auto" w:sz="0" w:space="0"/>
          <w:shd w:val="clear" w:fill="FFFFFF"/>
        </w:rPr>
        <w:t>各省、自治区、直辖市人民政府，国务院各部委、各直属机构：</w:t>
      </w:r>
      <w:r>
        <w:rPr>
          <w:rFonts w:hint="eastAsia" w:ascii="宋体" w:hAnsi="宋体" w:eastAsia="宋体" w:cs="宋体"/>
          <w:b w:val="0"/>
          <w:i w:val="0"/>
          <w:caps w:val="0"/>
          <w:color w:val="333333"/>
          <w:spacing w:val="0"/>
          <w:sz w:val="28"/>
          <w:szCs w:val="28"/>
          <w:bdr w:val="none" w:color="auto" w:sz="0" w:space="0"/>
          <w:shd w:val="clear" w:fill="FFFFFF"/>
        </w:rPr>
        <w:br w:type="textWrapping"/>
      </w:r>
      <w:r>
        <w:rPr>
          <w:rFonts w:hint="eastAsia" w:ascii="宋体" w:hAnsi="宋体" w:eastAsia="宋体" w:cs="宋体"/>
          <w:b w:val="0"/>
          <w:i w:val="0"/>
          <w:caps w:val="0"/>
          <w:color w:val="333333"/>
          <w:spacing w:val="0"/>
          <w:sz w:val="28"/>
          <w:szCs w:val="28"/>
          <w:bdr w:val="none" w:color="auto" w:sz="0" w:space="0"/>
          <w:shd w:val="clear" w:fill="FFFFFF"/>
        </w:rPr>
        <w:t>　　经研究论证，国务院决定，取消和下放90项行政审批项目，取消67项职业资格许可和认定事项，取消10项评比达标表彰项目，将21项工商登记前置审批事项改为后置审批，保留34项工商登记前置审批事项。同时，建议取消和下放18项依据有关法律设立的行政审批和职业资格许可认定事项，将5项依据有关法律设立的工商登记前置审批事项改为后置审批，国务院将依照法定程序提请全国人民代表大会常务委员会修订相关法律规定。《国务院关于取消和下放一批行政审批项目的决定》（国发〔2014〕5号）中提出的涉及修改法律的行政审批事项，有4项国务院已按照法定程序提请全国人民代表大会常务委员会修改了相关法律，现一并予以公布。</w:t>
      </w:r>
      <w:r>
        <w:rPr>
          <w:rFonts w:hint="eastAsia" w:ascii="宋体" w:hAnsi="宋体" w:eastAsia="宋体" w:cs="宋体"/>
          <w:b w:val="0"/>
          <w:i w:val="0"/>
          <w:caps w:val="0"/>
          <w:color w:val="333333"/>
          <w:spacing w:val="0"/>
          <w:sz w:val="28"/>
          <w:szCs w:val="28"/>
          <w:bdr w:val="none" w:color="auto" w:sz="0" w:space="0"/>
          <w:shd w:val="clear" w:fill="FFFFFF"/>
        </w:rPr>
        <w:br w:type="textWrapping"/>
      </w:r>
      <w:r>
        <w:rPr>
          <w:rFonts w:hint="eastAsia" w:ascii="宋体" w:hAnsi="宋体" w:eastAsia="宋体" w:cs="宋体"/>
          <w:b w:val="0"/>
          <w:i w:val="0"/>
          <w:caps w:val="0"/>
          <w:color w:val="333333"/>
          <w:spacing w:val="0"/>
          <w:sz w:val="28"/>
          <w:szCs w:val="28"/>
          <w:bdr w:val="none" w:color="auto" w:sz="0" w:space="0"/>
          <w:shd w:val="clear" w:fill="FFFFFF"/>
        </w:rPr>
        <w:t>　　各地区、各部门要继续坚定不移推进行政审批制度改革，加大简政放权力度，健全监督制约机制，加强对行政审批权运行的监督，不断提高政府管理科学化规范化水平。要认真落实工商登记改革成果，除法律另有规定和国务院决定保留的工商登记前置审批事项外，其他事项一律不得作为工商登记前置审批。企业设立后进行变更登记、注销登记，依法需要前置审批的，继续按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8"/>
          <w:szCs w:val="28"/>
        </w:rPr>
      </w:pPr>
      <w:r>
        <w:rPr>
          <w:rFonts w:hint="eastAsia" w:ascii="宋体" w:hAnsi="宋体" w:eastAsia="宋体" w:cs="宋体"/>
          <w:b w:val="0"/>
          <w:i w:val="0"/>
          <w:caps w:val="0"/>
          <w:color w:val="333333"/>
          <w:spacing w:val="0"/>
          <w:sz w:val="28"/>
          <w:szCs w:val="28"/>
          <w:bdr w:val="none" w:color="auto" w:sz="0" w:space="0"/>
          <w:shd w:val="clear" w:fill="FFFFFF"/>
        </w:rPr>
        <w:t>　　附件：1.国务院决定取消和下放管理层级的行政审批项目目录（共计94项）</w:t>
      </w:r>
      <w:r>
        <w:rPr>
          <w:rFonts w:hint="eastAsia" w:ascii="宋体" w:hAnsi="宋体" w:eastAsia="宋体" w:cs="宋体"/>
          <w:b w:val="0"/>
          <w:i w:val="0"/>
          <w:caps w:val="0"/>
          <w:color w:val="333333"/>
          <w:spacing w:val="0"/>
          <w:sz w:val="28"/>
          <w:szCs w:val="28"/>
          <w:bdr w:val="none" w:color="auto" w:sz="0" w:space="0"/>
          <w:shd w:val="clear" w:fill="FFFFFF"/>
        </w:rPr>
        <w:br w:type="textWrapping"/>
      </w:r>
      <w:r>
        <w:rPr>
          <w:rFonts w:hint="eastAsia" w:ascii="宋体" w:hAnsi="宋体" w:eastAsia="宋体" w:cs="宋体"/>
          <w:b w:val="0"/>
          <w:i w:val="0"/>
          <w:caps w:val="0"/>
          <w:color w:val="333333"/>
          <w:spacing w:val="0"/>
          <w:sz w:val="28"/>
          <w:szCs w:val="28"/>
          <w:bdr w:val="none" w:color="auto" w:sz="0" w:space="0"/>
          <w:shd w:val="clear" w:fill="FFFFFF"/>
        </w:rPr>
        <w:t>　　2.国务院决定取消的职业资格许可和认定事项目录（共计67项）</w:t>
      </w:r>
      <w:r>
        <w:rPr>
          <w:rFonts w:hint="eastAsia" w:ascii="宋体" w:hAnsi="宋体" w:eastAsia="宋体" w:cs="宋体"/>
          <w:b w:val="0"/>
          <w:i w:val="0"/>
          <w:caps w:val="0"/>
          <w:color w:val="333333"/>
          <w:spacing w:val="0"/>
          <w:sz w:val="28"/>
          <w:szCs w:val="28"/>
          <w:bdr w:val="none" w:color="auto" w:sz="0" w:space="0"/>
          <w:shd w:val="clear" w:fill="FFFFFF"/>
        </w:rPr>
        <w:br w:type="textWrapping"/>
      </w:r>
      <w:r>
        <w:rPr>
          <w:rFonts w:hint="eastAsia" w:ascii="宋体" w:hAnsi="宋体" w:eastAsia="宋体" w:cs="宋体"/>
          <w:b w:val="0"/>
          <w:i w:val="0"/>
          <w:caps w:val="0"/>
          <w:color w:val="333333"/>
          <w:spacing w:val="0"/>
          <w:sz w:val="28"/>
          <w:szCs w:val="28"/>
          <w:bdr w:val="none" w:color="auto" w:sz="0" w:space="0"/>
          <w:shd w:val="clear" w:fill="FFFFFF"/>
        </w:rPr>
        <w:t>　　3.国务院决定取消的评比达标表彰项目目录（共计10项）</w:t>
      </w:r>
      <w:r>
        <w:rPr>
          <w:rFonts w:hint="eastAsia" w:ascii="宋体" w:hAnsi="宋体" w:eastAsia="宋体" w:cs="宋体"/>
          <w:b w:val="0"/>
          <w:i w:val="0"/>
          <w:caps w:val="0"/>
          <w:color w:val="333333"/>
          <w:spacing w:val="0"/>
          <w:sz w:val="28"/>
          <w:szCs w:val="28"/>
          <w:bdr w:val="none" w:color="auto" w:sz="0" w:space="0"/>
          <w:shd w:val="clear" w:fill="FFFFFF"/>
        </w:rPr>
        <w:br w:type="textWrapping"/>
      </w:r>
      <w:r>
        <w:rPr>
          <w:rFonts w:hint="eastAsia" w:ascii="宋体" w:hAnsi="宋体" w:eastAsia="宋体" w:cs="宋体"/>
          <w:b w:val="0"/>
          <w:i w:val="0"/>
          <w:caps w:val="0"/>
          <w:color w:val="333333"/>
          <w:spacing w:val="0"/>
          <w:sz w:val="28"/>
          <w:szCs w:val="28"/>
          <w:bdr w:val="none" w:color="auto" w:sz="0" w:space="0"/>
          <w:shd w:val="clear" w:fill="FFFFFF"/>
        </w:rPr>
        <w:t>　　4.国务院决定改为后置审批的工商登记前置审批事项目录（共计21项）</w:t>
      </w:r>
      <w:r>
        <w:rPr>
          <w:rFonts w:hint="eastAsia" w:ascii="宋体" w:hAnsi="宋体" w:eastAsia="宋体" w:cs="宋体"/>
          <w:b w:val="0"/>
          <w:i w:val="0"/>
          <w:caps w:val="0"/>
          <w:color w:val="333333"/>
          <w:spacing w:val="0"/>
          <w:sz w:val="28"/>
          <w:szCs w:val="28"/>
          <w:bdr w:val="none" w:color="auto" w:sz="0" w:space="0"/>
          <w:shd w:val="clear" w:fill="FFFFFF"/>
        </w:rPr>
        <w:br w:type="textWrapping"/>
      </w:r>
      <w:r>
        <w:rPr>
          <w:rFonts w:hint="eastAsia" w:ascii="宋体" w:hAnsi="宋体" w:eastAsia="宋体" w:cs="宋体"/>
          <w:b w:val="0"/>
          <w:i w:val="0"/>
          <w:caps w:val="0"/>
          <w:color w:val="333333"/>
          <w:spacing w:val="0"/>
          <w:sz w:val="28"/>
          <w:szCs w:val="28"/>
          <w:bdr w:val="none" w:color="auto" w:sz="0" w:space="0"/>
          <w:shd w:val="clear" w:fill="FFFFFF"/>
        </w:rPr>
        <w:t>　　5.国务院决定保留的工商登记前置审批事项目录（共计34项）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right"/>
        <w:rPr>
          <w:rFonts w:hint="eastAsia" w:ascii="宋体" w:hAnsi="宋体" w:eastAsia="宋体" w:cs="宋体"/>
          <w:b w:val="0"/>
          <w:i w:val="0"/>
          <w:caps w:val="0"/>
          <w:color w:val="333333"/>
          <w:spacing w:val="0"/>
          <w:sz w:val="28"/>
          <w:szCs w:val="28"/>
        </w:rPr>
      </w:pPr>
      <w:r>
        <w:rPr>
          <w:rFonts w:hint="eastAsia" w:ascii="宋体" w:hAnsi="宋体" w:eastAsia="宋体" w:cs="宋体"/>
          <w:b w:val="0"/>
          <w:i w:val="0"/>
          <w:caps w:val="0"/>
          <w:color w:val="333333"/>
          <w:spacing w:val="0"/>
          <w:sz w:val="28"/>
          <w:szCs w:val="28"/>
          <w:bdr w:val="none" w:color="auto" w:sz="0" w:space="0"/>
          <w:shd w:val="clear" w:fill="FFFFFF"/>
        </w:rPr>
        <w:t>　　　　　　　　　　　　　　　　　　　　　　　　　　　　　</w:t>
      </w:r>
      <w:bookmarkStart w:id="0" w:name="_GoBack"/>
      <w:bookmarkEnd w:id="0"/>
      <w:r>
        <w:rPr>
          <w:rFonts w:hint="eastAsia" w:ascii="宋体" w:hAnsi="宋体" w:eastAsia="宋体" w:cs="宋体"/>
          <w:b w:val="0"/>
          <w:i w:val="0"/>
          <w:caps w:val="0"/>
          <w:color w:val="333333"/>
          <w:spacing w:val="0"/>
          <w:sz w:val="28"/>
          <w:szCs w:val="28"/>
          <w:bdr w:val="none" w:color="auto" w:sz="0" w:space="0"/>
          <w:shd w:val="clear" w:fill="FFFFFF"/>
        </w:rPr>
        <w:t>国务院　　　　　　　　　　　　　　　　　　　　　　　　　　　　2015年2月24日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8"/>
          <w:szCs w:val="28"/>
        </w:rPr>
      </w:pPr>
      <w:r>
        <w:rPr>
          <w:rFonts w:hint="eastAsia" w:ascii="宋体" w:hAnsi="宋体" w:eastAsia="宋体" w:cs="宋体"/>
          <w:b w:val="0"/>
          <w:i w:val="0"/>
          <w:caps w:val="0"/>
          <w:color w:val="333333"/>
          <w:spacing w:val="0"/>
          <w:sz w:val="28"/>
          <w:szCs w:val="28"/>
          <w:bdr w:val="none" w:color="auto" w:sz="0" w:space="0"/>
          <w:shd w:val="clear" w:fill="FFFFFF"/>
        </w:rPr>
        <w:t>　　（此件公开发布）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4"/>
          <w:szCs w:val="24"/>
        </w:rPr>
      </w:pPr>
      <w:r>
        <w:rPr>
          <w:rStyle w:val="4"/>
          <w:rFonts w:hint="eastAsia" w:ascii="宋体" w:hAnsi="宋体" w:eastAsia="宋体" w:cs="宋体"/>
          <w:i w:val="0"/>
          <w:caps w:val="0"/>
          <w:color w:val="333333"/>
          <w:spacing w:val="0"/>
          <w:sz w:val="24"/>
          <w:szCs w:val="24"/>
          <w:bdr w:val="none" w:color="auto" w:sz="0" w:space="0"/>
          <w:shd w:val="clear" w:fill="FFFFFF"/>
        </w:rPr>
        <w:t>附件1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宋体" w:hAnsi="宋体" w:eastAsia="宋体" w:cs="宋体"/>
          <w:b w:val="0"/>
          <w:i w:val="0"/>
          <w:caps w:val="0"/>
          <w:color w:val="333333"/>
          <w:spacing w:val="0"/>
          <w:sz w:val="24"/>
          <w:szCs w:val="24"/>
        </w:rPr>
      </w:pPr>
      <w:r>
        <w:rPr>
          <w:rStyle w:val="4"/>
          <w:rFonts w:hint="eastAsia" w:ascii="宋体" w:hAnsi="宋体" w:eastAsia="宋体" w:cs="宋体"/>
          <w:i w:val="0"/>
          <w:caps w:val="0"/>
          <w:color w:val="333333"/>
          <w:spacing w:val="0"/>
          <w:sz w:val="36"/>
          <w:szCs w:val="36"/>
          <w:bdr w:val="none" w:color="auto" w:sz="0" w:space="0"/>
          <w:shd w:val="clear" w:fill="FFFFFF"/>
        </w:rPr>
        <w:t>国务院决定取消和下放管理层级的</w:t>
      </w:r>
      <w:r>
        <w:rPr>
          <w:rStyle w:val="4"/>
          <w:rFonts w:hint="eastAsia" w:ascii="宋体" w:hAnsi="宋体" w:eastAsia="宋体" w:cs="宋体"/>
          <w:i w:val="0"/>
          <w:caps w:val="0"/>
          <w:color w:val="333333"/>
          <w:spacing w:val="0"/>
          <w:sz w:val="36"/>
          <w:szCs w:val="36"/>
          <w:bdr w:val="none" w:color="auto" w:sz="0" w:space="0"/>
          <w:shd w:val="clear" w:fill="FFFFFF"/>
        </w:rPr>
        <w:br w:type="textWrapping"/>
      </w:r>
      <w:r>
        <w:rPr>
          <w:rStyle w:val="4"/>
          <w:rFonts w:hint="eastAsia" w:ascii="宋体" w:hAnsi="宋体" w:eastAsia="宋体" w:cs="宋体"/>
          <w:i w:val="0"/>
          <w:caps w:val="0"/>
          <w:color w:val="333333"/>
          <w:spacing w:val="0"/>
          <w:sz w:val="36"/>
          <w:szCs w:val="36"/>
          <w:bdr w:val="none" w:color="auto" w:sz="0" w:space="0"/>
          <w:shd w:val="clear" w:fill="FFFFFF"/>
        </w:rPr>
        <w:t>行政审批项目目录</w:t>
      </w:r>
      <w:r>
        <w:rPr>
          <w:rStyle w:val="4"/>
          <w:rFonts w:hint="eastAsia" w:ascii="宋体" w:hAnsi="宋体" w:eastAsia="宋体" w:cs="宋体"/>
          <w:i w:val="0"/>
          <w:caps w:val="0"/>
          <w:color w:val="333333"/>
          <w:spacing w:val="0"/>
          <w:sz w:val="36"/>
          <w:szCs w:val="36"/>
          <w:bdr w:val="none" w:color="auto" w:sz="0" w:space="0"/>
          <w:shd w:val="clear" w:fill="FFFFFF"/>
        </w:rPr>
        <w:br w:type="textWrapping"/>
      </w:r>
      <w:r>
        <w:rPr>
          <w:rFonts w:hint="eastAsia" w:ascii="宋体" w:hAnsi="宋体" w:eastAsia="宋体" w:cs="宋体"/>
          <w:b w:val="0"/>
          <w:i w:val="0"/>
          <w:caps w:val="0"/>
          <w:color w:val="333333"/>
          <w:spacing w:val="0"/>
          <w:sz w:val="24"/>
          <w:szCs w:val="24"/>
          <w:bdr w:val="none" w:color="auto" w:sz="0" w:space="0"/>
          <w:shd w:val="clear" w:fill="FFFFFF"/>
        </w:rPr>
        <w:t>（共计94项）</w:t>
      </w:r>
    </w:p>
    <w:tbl>
      <w:tblPr>
        <w:tblW w:w="9448" w:type="dxa"/>
        <w:jc w:val="center"/>
        <w:tblInd w:w="-571" w:type="dxa"/>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
      <w:tblGrid>
        <w:gridCol w:w="242"/>
        <w:gridCol w:w="2017"/>
        <w:gridCol w:w="633"/>
        <w:gridCol w:w="874"/>
        <w:gridCol w:w="3332"/>
        <w:gridCol w:w="1683"/>
        <w:gridCol w:w="667"/>
      </w:tblGrid>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序号</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项目名称</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审批部门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其他共同审批部门</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设定依据</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处理决定</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备注</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物业管理师注册执业资格认定</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《物业管理条例》（国务院令第504号）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《物业管理师制度暂行规定》（国人部发〔2005〕95号）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期货交易场所上市、修改或者终止合约审批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《期货交易管理条例》（国务院令第627号）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3</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期货交易场所变更住所或者营业场所审批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《期货交易管理条例》（国务院令第627号）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4</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期货交易场所合并、分立或者解散审批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《期货交易管理条例》（国务院令第627号）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5</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全国中小企业股份转让系统公司新增股东或原股东转让所持股份审批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《全国中小企业股份转让系统有限责任公司管理暂行办法》（证监会令第89号）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6</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证券交易所、证券登记结算收费审批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《中华人民共和国证券法》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《证券交易所管理办法》（证监会令第4号）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《证券登记结算管理办法》（证监会令第65号）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7</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证券交易所风险基金、证券结算风险基金使用审批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《中华人民共和国证券法》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《证券交易所风险基金管理暂行办法》（证监发〔2000〕22号）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《证券结算风险基金管理办法》（证监发〔2006〕65号）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8</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证券交易所上市新的交易品种审批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《证券交易所管理办法》（证监会令第4号）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9</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全国中小企业股份转让系统上市新的交易品种审批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《全国中小企业股份转让系统有限责任公司管理暂行办法》（证监会令第89号）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10</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上市公司收购报告书审核</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《中华人民共和国证券法》</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11</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保险公司股权转让及改变组织形式审批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12</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保险公司从事机动车交通事故责任强制保险业务审批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《机动车交通事故责任强制保险条例》（国务院令第630号）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13</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投资连结保险的投资账户设立、合并、分立、关闭、清算等事项审批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14</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保险公司资本保证金处置审批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《中华人民共和国保险法》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《保险公司资本保证金管理办法》（保监发〔2011〕39号）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15</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保险公司可投资企业债券的信用评级机构核准</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16</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外资保险公司再保险关联交易审批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《中华人民共和国外资保险公司管理条例》（国务院令第636号）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17</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保险机构经营农业保险业务审批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《农业保险条例》（国务院令第629号）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18</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铬化合物生产建设项目审批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工业和信息化部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《铬化合物生产建设许可管理办法》（工业和信息化部令第15号）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下放至省级人民政府工业和信息化行政主管部门</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19</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软件企业和集成电路设计企业认定及产品的登记备案</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工业和信息化部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《国务院关于印发鼓励软件产业和集成电路产业发展若干政策的通知》（国发〔2000〕18号）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《软件产品管理办法》（工业和信息化部令第9号）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《软件企业认定管理办法》（工信部联软〔2013〕64号）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《集成电路设计企业认定管理办法》（工信部联电子〔2013〕487号）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20</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对财政有影响的临时特案减免税审批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财政部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《国务院办公厅关于保留部分非行政许可审批项目的通知》（国办发〔2004〕62号）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21</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中央财政农业综合开发有偿资金呆账核销和延期还款审批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财政部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《农业综合开发财政有偿资金管理办法》（财发〔2008〕4号）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《农业综合开发财政有偿资金呆账核销和延期还款办法》（财发〔2008〕61号）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22</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豁免国有创业投资机构和国有创业投资引导基金国有股转持义务审核</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财政部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《财政部 国资委 证监会 社保基金会关于豁免国有创业投资机构和国有创业投资引导基金国有股转持义务有关问题的通知》（财企〔2010〕278号）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23</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政府采购代理机构甲级资格认定</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财政部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《中华人民共和国政府采购法》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《政府采购代理机构资格认定办法》（财政部令第61号）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24</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境外（包括港澳台）会计师事务所在境内设立常驻代表处审批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财政部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《中华人民共和国注册会计师法》</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25</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对增值税一般纳税人资格认定审批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《中华人民共和国增值税暂行条例》（国务院令第538号）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《国务院办公厅关于保留部分非行政许可审批项目的通知》（国办发〔2004〕62号）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26</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申请开具红字增值税专用发票审核</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《国家税务总局关于修订〈增值税专用发票使用规定〉的通知》（国税发〔2006〕156号）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《国家税务总局关于在全国开展营业税改征增值税试点有关征收管理问题的公告》（税务总局公告2013年第39号）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27</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对承担粮食收储任务的国有粮食购销企业免征增值税审核</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同级财政、粮食部门</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《财政部 国家税务总局关于粮食企业增值税征免问题的通知》（财税字〔1999〕198号）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28</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对承担粮食收储任务的国有粮食购销企业和经营免税项目的粮食经营企业以及有政府储备食用植物油销售业务的企业增值税免税资格审核</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《财政部 国家税务总局关于粮食企业增值税征免问题的通知》（财税字〔1999〕198号）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29</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拍卖行拍卖免征增值税货物审批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《国家税务总局关于拍卖行取得的拍卖收入征收增值税、营业税有关问题的通知》（国税发〔1999〕40号）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30</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营改增后随军家属优惠政策审批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《财政部 国家税务总局关于将铁路运输和邮政业纳入营业税改征增值税试点的通知》（财税〔2013〕106号）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31</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营改增后军队转业干部优惠政策审批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《财政部 国家税务总局关于将铁路运输和邮政业纳入营业税改征增值税试点的通知》（财税〔2013〕106号）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32</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营改增后城镇退役士兵优惠政策审批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民政部门</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《财政部 国家税务总局关于将铁路运输和邮政业纳入营业税改征增值税试点的通知》（财税〔2013〕106号）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33</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消费税税款抵扣审核</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《国家税务总局关于进一步加强消费税纳税申报及税款抵扣管理的通知》（国税函〔2006〕769号）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34</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成品油消费税征税范围认定</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《国家税务总局关于消费税有关政策问题的公告》（税务总局公告2012年第47号）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35</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主管税务机关对非居民企业适用行业及所适用的利润率审核</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《非居民企业所得税核定征收管理办法》（国税发〔2010〕19号）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36</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非境内注册居民企业选择主管税务机关批准</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《境外注册中资控股居民企业所得税管理办法（试行）》（税务总局公告2011年第45号）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37</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境外注册中资控股居民企业主管税务机关变更审批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税务总局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《境外注册中资控股居民企业所得税管理办法（试行）》（税务总局公告2011年第45号）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38</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国防专利申请权、专利权转让及实施审批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国家国防科工局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《国防专利条例》（国务院、中央军委令第418号）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39</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全国性社会团体筹备审批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民政部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需要业务主管单位审查同意</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《社会团体登记管理条例》（国务院令第250号）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40</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社会福利基金资助项目审批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民政部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《国务院办公厅关于保留部分非行政许可审批项目的通知》（国办发〔2004〕62号）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《社会福利基金使用管理暂行办法》（财社字〔1998〕124号）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41</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兽药生产许可证核发</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农业部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《兽药管理条例》（国务院令第404号）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下放至省级人民政府兽医行政主管部门</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42</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水文、水资源调查评价机构资质认定</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水利部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《中华人民共和国水文条例》（国务院令第496号）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43</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病险水库除险加固项目年度计划审批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水利部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《关于进一步加强病险水库除险加固工程管理有关问题的通知》（发改办农经〔2005〕806号）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44</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农村饮水安全工程年度计划审批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水利部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《关于加强农村饮水安全工程建设和运行管理工作的通知》（发改农经〔2007〕1752号）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45</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银行间债券市场债券交易流通审批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中国人民银行</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《全国银行间债券市场债券交易流通审核规则》（中国人民银行公告〔2004〕19号）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46</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国家重点工程建设或重大自然灾害临时增加采伐限额审批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国家林业局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《国务院批转林业局关于全国“十二五”期间年森林采伐限额审核意见的通知》（国发〔2011〕3号）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47</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进入林业部门管理的国家级自然保护区从事教学实习、参观考察、拍摄影片、登山等活动审批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国家林业局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《森林和野生动物类型自然保护区管理办法》（1985年6月21日国务院批准，1985年7月6日林业部发布）</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下放至省级人民政府林业行政主管部门</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48</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启动实施一级突发林业有害生物事件应急预案审批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国家林业局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《突发林业有害生物事件处置办法》（国家林业局令第13号）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49</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天保工程公益林建设任务调整审批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国家林业局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国家发展改革委</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《国家发展改革委、国家林业局关于下达天然林资源保护工程二期2011年中央预算内投资计划的通知》（发改投资〔2011〕1620号）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50</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天保工程森林培育建设任务调整审批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国家林业局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国家发展改革委</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《国家发展改革委、国家林业局关于下达天然林资源保护工程二期2011年中央预算内投资计划的通知》（发改投资〔2011〕1620号）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51</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跨区域重点推广示范项目审批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国家林业局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《中央财政林业科技推广示范资金管理暂行办法》（财农〔2009〕289号）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52</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省级退耕还林年度实施方案审核</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国家林业局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《退耕还林条例》（国务院令第367号）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53</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巩固退耕还林成果专项规划审批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国家林业局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国家发展改革委、财政部、农业部、水利部</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《国务院关于完善退耕还林政策的通知》（国发〔2007〕25号）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《巩固退耕还林成果专项规划建设项目管理办法》（发改西部〔2010〕1382号）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《巩固退耕还林成果专项资金使用和管理办法》（财农〔2007〕327号）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54</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国家级自然保护区生态旅游规划审批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国家林业局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《森林和野生动物类型自然保护区管理办法》（1985年6月21日国务院批准，1985年7月6日林业部发布）</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《自然保护区生态旅游规划技术规程》（GB/T20416-2006）</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《国务院办公厅关于做好自然保护区管理有关工作的通知》（国办发〔2010〕63号）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《国家林业局关于加强自然保护区建设管理工作的意见》（林护发〔2005〕55号）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55</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海域海岸带整治修复项目（海域类）审批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国家海洋局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《国务院关于全国海洋功能区划（2011-2020年）的批复》（国函〔2012〕13号）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56</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国务院批准的用岛项目建筑物和设施登记核准</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国家海洋局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《无居民海岛使用权登记办法》（国海岛字〔2010〕775号）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《无居民海岛使用申请审批试行办法》（国海岛字〔2011〕225号）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57</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海岛整治修复项目实施方案审批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国家海洋局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《海域使用金使用管理暂行办法》（财建〔2009〕491号）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《无居民海岛使用金征收使用管理办法》（财综〔2010〕44号）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58</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海岛整治修复项目验收</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国家海洋局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《海域使用金使用管理暂行办法》（财建〔2009〕491号）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59</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教育部科技查新机构认定</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教育部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《教育部办公厅关于进一步规范教育部科技查新机构工作的意见》（教技发厅〔2004〕1号）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60</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地质资料延期汇交审批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《地质资料管理条例》（国务院令第349号）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61</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土地调查实施方案核准</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《土地调查条例》（国务院令第518号）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62</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矿产地储备区域矿产资源开发利用审批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《国务院办公厅关于印发国土资源部主要职责内设机构和人员编制规定的通知》（国办发〔2008〕71号）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《国土资源部关于印发〈关于开展矿产地储备试点工作的意见〉的通知》（国土资发〔2011〕128号）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63</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县级以上人民政府有关部门查阅保护期内的地质资料审查</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《地质资料管理条例》（国务院令第349号）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《地质资料管理条例实施办法》（国土资源部令第16号）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64</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省、自治区、直辖市矿山地质环境保护规划审核</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《矿山地质环境保护规定》（国土资源部令第44号）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65</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重点保护古生物化石产地名录审批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《古生物化石保护条例》（国务院令第580号）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《古生物化石保护条例实施办法》（国土资源部令第57号）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66</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国土资源部科技平台建设审批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《国务院关于加强地质工作的决定》（国发〔2006〕4号）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《关于组织开展国土资源部野外科学观测研究基地命名和建设的通知》（国土资发〔2010〕213号）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《国土资源部关于进一步加强科技创新工作的意见》（国土资发〔2013〕72号）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67</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整装勘查区设置审批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《国务院办公厅关于转发国土资源部等部门找矿突破战略行动纲要（2011—2020年）的通知》（国办发〔2011〕57号）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《国土资源部关于加快推进整装勘查实现找矿重大突破的通知》（国土资发〔2012〕140号）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68</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调整矿产勘查风险分类审批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《国土资源部关于进一步完善矿业权管理促进整装勘查的通知》（国土资发〔2011〕55号）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69</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船舶污染物清除作业单位资质认定</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交通运输部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《防治船舶污染海洋环境管理条例》（国务院令第561号）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70</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船舶油污损害民事责任保险证书或者财务保证证书核发</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交通运输部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《防治船舶污染海洋环境管理条例》（国务院令第561号）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下放至省级及以下海事机构</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71</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水运工程监理甲级企业资质认定</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交通运输部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《建设工程质量管理条例》（国务院令第279号）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《公路水运工程监理企业资质管理规定》（交通部令2004年第5号）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下放至省级人民政府交通运输行政主管部门</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72</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外资企业、中外合资经营企业、中外合作经营企业经营中华人民共和国沿海、江河、湖泊及其他通航水域水路运输审批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交通运输部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《国内水路运输管理条例》（国务院令第625号）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下放至省级人民政府交通运输行政主管部门</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73</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危险化学品水路运输人员资格认可</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交通运输部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《危险化学品安全管理条例》（国务院令第591号）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子项“装卸管理人员资格认可”下放至省级人民政府交通运输行政主管部门。子项“申报人员资格认可”和“集装箱现场检查员资格认可”下放至省级及以下海事管理机构</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74</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放射防护器材和含放射性产品检测机构、医疗机构放射性危害评价（甲级）机构认定</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国家卫生计生委</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《中华人民共和国职业病防治法》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《关于职业卫生监管部门职责分工的通知》（中央编办发〔2010〕104号）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下放至省级人民政府卫生计生行政主管部门</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75</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高致病性病原微生物有关科研项目审查</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国家卫生计生委</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《病原微生物实验室生物安全管理条例》（国务院令第424号）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76</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关税及进口环节海关代征税延期缴纳审批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海关总署</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《中华人民共和国进出口关税条例》（国务院令第392号）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《国务院关于取消和下放一批行政审批项目的决定》（国发〔2013〕44号）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原由直属海关审批</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77</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关税及进口环节海关代征税滞纳金减免审批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海关总署</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《海关税款滞纳金减免暂行规定》（署税发〔2012〕437号）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78</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计量检定员资格核准</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质检总局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《中华人民共和国计量法》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《中华人民共和国计量法实施细则》（1987年1月19日国务院批准，1987年2月1日国家计量局发布）</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下放至省级人民政府质监部门</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79</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设备监理单位甲级资格证书核发</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质检总局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《国务院关于第六批取消和调整行政审批项目的决定》（国发〔2012〕52号）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下放至省级人民政府质监部门</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80</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涉及人身财产安全健康的重要出口商品注册登记</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质检总局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《中华人民共和国进出口商品检验法实施条例》（国务院令第447号）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81</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国家级裁判员审批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体育总局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《体育竞赛裁判员管理办法（试行）》（体竞字〔1999〕153号）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82</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民用航空器（发动机、螺旋桨）生产许可（PC）</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《中华人民共和国民用航空法》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《中华人民共和国民用航空器适航管理条例》（1987年5月4日国务院发布）</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下放至民航地区管理局</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83</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民航计量检定员资格认可</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《中华人民共和国计量法》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《中华人民共和国计量法实施细则》（1987年1月19日国务院批准，1987年2月1日国家计量局发布）</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下放至民航地区管理局</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84</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航空营运人运输危险品资格批准</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下放至民航地区管理局</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85</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民用航空器特许飞行资格认可</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下放至民航地区管理局</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86</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航空安全员资格认定</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下放至民航地区管理局</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87</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民航企业及机场联合、重组和改制审核</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《国务院关于第六批取消和调整行政审批项目的决定》（国发〔2012〕52号）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下放至民航地区管理局</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88</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民用航空器地址编码指配</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《国务院办公厅关于保留部分非行政许可审批的通知》（国办发〔2004〕62号）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89</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军工产品储存库一级风险等级认定和技术防范工程方案审核及工程验收</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公安部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国家国防科工局</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下放至省级人民政府公安机关</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90</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航行港澳船舶证明书核发</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公安部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91</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一级文物系统风险单位安全技术防范工程设计方案审批和工程验收</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公安部</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《国务院办公厅关于保留部分非行政许可审批项目的通知》（国办发〔2004〕62号）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《文物系统博物馆风险等级和安全防护级别的规定》（GA27-2002）</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92</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麻醉药品、第一类精神药品和第二类精神药品原料药定点生产审批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食品药品监管总局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《麻醉药品和精神药品管理条例》（国务院令第442号）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下放至省级人民政府食品药品监管部门</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93</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新建、扩建、改建建设工程避免危害国家基准气候站、基本气象站气象探测环境审批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中国气象局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《中华人民共和国气象法》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《气象设施和气象探测环境保护条例》（国务院令第623号）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下放至省级气象主管机构</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24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94</w:t>
            </w:r>
          </w:p>
        </w:tc>
        <w:tc>
          <w:tcPr>
            <w:tcW w:w="20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商用密码科研单位审批</w:t>
            </w:r>
          </w:p>
        </w:tc>
        <w:tc>
          <w:tcPr>
            <w:tcW w:w="6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国家密码局</w:t>
            </w:r>
          </w:p>
        </w:tc>
        <w:tc>
          <w:tcPr>
            <w:tcW w:w="87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333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《商用密码管理条例》（国务院令第273号）</w:t>
            </w:r>
          </w:p>
        </w:tc>
        <w:tc>
          <w:tcPr>
            <w:tcW w:w="168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6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4"/>
                <w:szCs w:val="24"/>
                <w:bdr w:val="none" w:color="auto" w:sz="0" w:space="0"/>
                <w:lang w:val="en-US" w:eastAsia="zh-CN" w:bidi="ar"/>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4"/>
          <w:szCs w:val="24"/>
        </w:rPr>
      </w:pPr>
      <w:r>
        <w:rPr>
          <w:rStyle w:val="4"/>
          <w:rFonts w:hint="eastAsia" w:ascii="宋体" w:hAnsi="宋体" w:eastAsia="宋体" w:cs="宋体"/>
          <w:i w:val="0"/>
          <w:caps w:val="0"/>
          <w:color w:val="333333"/>
          <w:spacing w:val="0"/>
          <w:sz w:val="24"/>
          <w:szCs w:val="24"/>
          <w:bdr w:val="none" w:color="auto" w:sz="0" w:space="0"/>
          <w:shd w:val="clear" w:fill="FFFFFF"/>
        </w:rPr>
        <w:t>附件2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宋体" w:hAnsi="宋体" w:eastAsia="宋体" w:cs="宋体"/>
          <w:b w:val="0"/>
          <w:i w:val="0"/>
          <w:caps w:val="0"/>
          <w:color w:val="333333"/>
          <w:spacing w:val="0"/>
          <w:sz w:val="24"/>
          <w:szCs w:val="24"/>
        </w:rPr>
      </w:pPr>
      <w:r>
        <w:rPr>
          <w:rStyle w:val="4"/>
          <w:rFonts w:hint="eastAsia" w:ascii="宋体" w:hAnsi="宋体" w:eastAsia="宋体" w:cs="宋体"/>
          <w:i w:val="0"/>
          <w:caps w:val="0"/>
          <w:color w:val="333333"/>
          <w:spacing w:val="0"/>
          <w:sz w:val="36"/>
          <w:szCs w:val="36"/>
          <w:bdr w:val="none" w:color="auto" w:sz="0" w:space="0"/>
          <w:shd w:val="clear" w:fill="FFFFFF"/>
        </w:rPr>
        <w:t>国务院决定取消的职业资格许可和认定事项目录</w:t>
      </w:r>
      <w:r>
        <w:rPr>
          <w:rStyle w:val="4"/>
          <w:rFonts w:hint="eastAsia" w:ascii="宋体" w:hAnsi="宋体" w:eastAsia="宋体" w:cs="宋体"/>
          <w:i w:val="0"/>
          <w:caps w:val="0"/>
          <w:color w:val="333333"/>
          <w:spacing w:val="0"/>
          <w:sz w:val="36"/>
          <w:szCs w:val="36"/>
          <w:bdr w:val="none" w:color="auto" w:sz="0" w:space="0"/>
          <w:shd w:val="clear" w:fill="FFFFFF"/>
        </w:rPr>
        <w:br w:type="textWrapping"/>
      </w:r>
      <w:r>
        <w:rPr>
          <w:rFonts w:hint="eastAsia" w:ascii="宋体" w:hAnsi="宋体" w:eastAsia="宋体" w:cs="宋体"/>
          <w:b w:val="0"/>
          <w:i w:val="0"/>
          <w:caps w:val="0"/>
          <w:color w:val="333333"/>
          <w:spacing w:val="0"/>
          <w:sz w:val="24"/>
          <w:szCs w:val="24"/>
          <w:bdr w:val="none" w:color="auto" w:sz="0" w:space="0"/>
          <w:shd w:val="clear" w:fill="FFFFFF"/>
        </w:rPr>
        <w:t>（共计67项）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w:t>
      </w:r>
      <w:r>
        <w:rPr>
          <w:rStyle w:val="4"/>
          <w:rFonts w:hint="eastAsia" w:ascii="宋体" w:hAnsi="宋体" w:eastAsia="宋体" w:cs="宋体"/>
          <w:i w:val="0"/>
          <w:caps w:val="0"/>
          <w:color w:val="333333"/>
          <w:spacing w:val="0"/>
          <w:sz w:val="24"/>
          <w:szCs w:val="24"/>
          <w:bdr w:val="none" w:color="auto" w:sz="0" w:space="0"/>
          <w:shd w:val="clear" w:fill="FFFFFF"/>
        </w:rPr>
        <w:t>一、取消的专业技术人员职业资格许可和认定事项（共计28项，其中准入类4项，水平评价类24项）</w:t>
      </w:r>
    </w:p>
    <w:tbl>
      <w:tblPr>
        <w:tblW w:w="9449" w:type="dxa"/>
        <w:jc w:val="center"/>
        <w:tblInd w:w="-571" w:type="dxa"/>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
      <w:tblGrid>
        <w:gridCol w:w="450"/>
        <w:gridCol w:w="2350"/>
        <w:gridCol w:w="822"/>
        <w:gridCol w:w="486"/>
        <w:gridCol w:w="3791"/>
        <w:gridCol w:w="733"/>
        <w:gridCol w:w="817"/>
      </w:tblGrid>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序号</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项目名称</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实施部门（单位）</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资格类别</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设定依据</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处理决定</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备注</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矿山建设工程质量监督工程师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中国煤炭建设协会</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准入类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《建设工程质量管理条例》（国务院令第279号）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《建设工程质量监督工程师资格管理暂行规定》（建人教〔2001〕162号）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vMerge w:val="restart"/>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原实施单位为国资委管理的行业协会</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冶金监理工程师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中国冶金建设协会</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准入类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《关于印发〈冶金工业部工程建设监理（试行）办法〉等三个文件的通知》（（1994）冶建字第451号）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危险物品的生产、经营、储存单位以及矿山主要负责人和安全生产管理人员的安全资格认定</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安全监管总局</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准入类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《中华人民共和国安全生产法》</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4</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期货公司董事、监事和高级管理人员任职资格核准</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准入类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《期货交易管理条例》（国务院令第627号）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5</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建筑保温工程项目经理</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《关于进一步加强项目经理职业化建设的指导意见》（建协〔2006〕7号）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6</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地面供暖工程项目经理</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《关于进一步加强项目经理职业化建设的指导意见》（建协〔2006〕7号）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7</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建筑防水工程项目经理</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《关于进一步加强项目经理职业化建设的指导意见》（建协〔2006〕7号）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8</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古建园林工程项目经理</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《关于进一步加强项目经理职业化建设的指导意见》（建协〔2006〕7号）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9</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装饰（住宅）监理（师）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《关于开展建筑装饰装修从业资格培训的通知》（中装协〔2003〕21号）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10</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装饰项目经理</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《关于开展建筑装饰装修从业资格培训的通知》（中装协〔2003〕21号）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11</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装饰材料管理师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《关于开展建筑装饰装修从业资格培训的通知》（中装协〔2003〕21号）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12</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装饰资料管理师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《关于开展建筑装饰装修从业资格培训的通知》（中装协〔2003〕21号）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13</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装饰施工管理师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《关于开展建筑装饰装修从业资格培训的通知》（中装协〔2003〕21号）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14</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装饰质量管理师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《关于开展建筑装饰装修从业资格培训的通知》（中装协〔2003〕21号）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15</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建筑装饰设计师（含室内陈设、家具与厨卫、幕墙设计）</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《关于开展建筑装饰装修从业资格培训的通知》（中装协〔2003〕21号）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16</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建筑表现制作师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《关于开展建筑装饰装修从业资格培训的通知》（中装协〔2003〕21号）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17</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民族（古）建筑维护师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18</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民族（古）建筑修缮师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19</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中国古建营造师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20</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民族建筑设计师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21</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室内设计师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《关于重新印发〈全国室内设计师资格评定暂行办法〉的通知》（中室协〔2007〕026号）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22</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景观设计师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《关于开展全国景观设计师技术岗位能力考核认证工作的通知》（中装协〔2007〕007号）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23</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建设行业专业技术管理职业资格</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24</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建筑业企业法务总监（法务经理）、法务助理</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《关于推进建筑业企业法务工作的指导意见》（建协〔2007〕16号）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25</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房地产置业法律顾问（咨询师）</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26</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全国电气智能应用水平考试</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住房城乡建设部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27</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水土保持方案编制上岗资格</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水利部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《水土保持方案编制资格证单位考核办法》（水利部水保〔1997〕410号）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4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28</w:t>
            </w:r>
          </w:p>
        </w:tc>
        <w:tc>
          <w:tcPr>
            <w:tcW w:w="2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农村水电安全监察员资格</w:t>
            </w:r>
          </w:p>
        </w:tc>
        <w:tc>
          <w:tcPr>
            <w:tcW w:w="82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水利部</w:t>
            </w:r>
          </w:p>
        </w:tc>
        <w:tc>
          <w:tcPr>
            <w:tcW w:w="48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3791"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《关于建立农村水电安全监察员制度和进行培训发证工作的通知》（电生字〔1994〕7号）</w:t>
            </w:r>
          </w:p>
        </w:tc>
        <w:tc>
          <w:tcPr>
            <w:tcW w:w="7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8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br w:type="textWrapping"/>
      </w:r>
      <w:r>
        <w:rPr>
          <w:rFonts w:hint="eastAsia" w:ascii="宋体" w:hAnsi="宋体" w:eastAsia="宋体" w:cs="宋体"/>
          <w:b w:val="0"/>
          <w:i w:val="0"/>
          <w:caps w:val="0"/>
          <w:color w:val="333333"/>
          <w:spacing w:val="0"/>
          <w:sz w:val="24"/>
          <w:szCs w:val="24"/>
          <w:bdr w:val="none" w:color="auto" w:sz="0" w:space="0"/>
          <w:shd w:val="clear" w:fill="FFFFFF"/>
        </w:rPr>
        <w:t>　　</w:t>
      </w:r>
      <w:r>
        <w:rPr>
          <w:rStyle w:val="4"/>
          <w:rFonts w:hint="eastAsia" w:ascii="宋体" w:hAnsi="宋体" w:eastAsia="宋体" w:cs="宋体"/>
          <w:i w:val="0"/>
          <w:caps w:val="0"/>
          <w:color w:val="333333"/>
          <w:spacing w:val="0"/>
          <w:sz w:val="24"/>
          <w:szCs w:val="24"/>
          <w:bdr w:val="none" w:color="auto" w:sz="0" w:space="0"/>
          <w:shd w:val="clear" w:fill="FFFFFF"/>
        </w:rPr>
        <w:t>二、取消的技能人员职业资格许可和认定事项（共计39项，均为水平评价类）</w:t>
      </w:r>
    </w:p>
    <w:tbl>
      <w:tblPr>
        <w:tblW w:w="9447" w:type="dxa"/>
        <w:jc w:val="center"/>
        <w:tblInd w:w="-570" w:type="dxa"/>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
      <w:tblGrid>
        <w:gridCol w:w="350"/>
        <w:gridCol w:w="1300"/>
        <w:gridCol w:w="1128"/>
        <w:gridCol w:w="500"/>
        <w:gridCol w:w="4217"/>
        <w:gridCol w:w="429"/>
        <w:gridCol w:w="1523"/>
      </w:tblGrid>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序号</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项目名称</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实施部门（单位）</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资格类别</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设定依据</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处理决定</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备注</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trHeight w:val="1250" w:hRule="atLeast"/>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航空摄影冲洗员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restart"/>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民航行业已依照有关规章实施人员内部管理</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trHeight w:val="1250" w:hRule="atLeast"/>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航空摄影照相设备员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计算机系统及网络设备机务员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4</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空调设备机务员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5</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气象传真设备机务员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6</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气象电传设备机务员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7</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气象对空广播员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8</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气象雷达设备机务员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9</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气象填图员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10</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气象卫星云图接收设备机务员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11</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气象无线电设备机务员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12</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气象自动观测系统机务员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13</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气象自动填图设备机务员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14</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全向信标机务员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15</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甚高频收、发信机务员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16</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塔台集中控制机务员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17</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通用航空报（话）务员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18</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无线电短波收、发信机务员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19</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显示设备机务员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20</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一次雷达机务员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21</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仪表着陆系统机务员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22</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油机机务员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23</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有线机务员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24</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着陆雷达机务员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25</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自动转报机务员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26</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自动转报控制席报务员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27</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飞机维护机械员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《关于印发民航行业飞机维护机械员等79个工种〈国家职业技能鉴定规范〉的通知》（劳社培就司发〔1999〕60号）</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vMerge w:val="continue"/>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left"/>
              <w:rPr>
                <w:rFonts w:hint="eastAsia" w:ascii="宋体" w:hAnsi="宋体" w:eastAsia="宋体" w:cs="宋体"/>
                <w:b w:val="0"/>
                <w:i w:val="0"/>
                <w:caps w:val="0"/>
                <w:color w:val="333333"/>
                <w:spacing w:val="0"/>
                <w:sz w:val="24"/>
                <w:szCs w:val="24"/>
              </w:rPr>
            </w:pP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28</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木地板导购员</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中国物流与采购联合会</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29</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木地板工程监理师</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中国物流与采购联合会</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30</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化工操作工</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中国石油和化学工业联合会</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31</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化学清洗防腐蚀工</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中国石油和化学工业联合会</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32</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旋涡炉工</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中国有色金属工业协会</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《中华人民共和国工种分类目录》（1992）</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33</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陈设艺术设计师</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中国轻工业联合会</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34</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罐头封口技能师</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中国轻工业联合会</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35</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罐头杀菌技能师</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中国轻工业联合会</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36</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室内装饰材料师</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中国轻工业联合会</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37</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室内装饰监理师</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中国轻工业联合会</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38</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室内装饰施工企业项目经理</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中国轻工业联合会</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35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39</w:t>
            </w:r>
          </w:p>
        </w:tc>
        <w:tc>
          <w:tcPr>
            <w:tcW w:w="13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中国轻工业设计师</w:t>
            </w:r>
          </w:p>
        </w:tc>
        <w:tc>
          <w:tcPr>
            <w:tcW w:w="112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中国轻工业联合会</w:t>
            </w:r>
          </w:p>
        </w:tc>
        <w:tc>
          <w:tcPr>
            <w:tcW w:w="500"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水平评价类</w:t>
            </w:r>
          </w:p>
        </w:tc>
        <w:tc>
          <w:tcPr>
            <w:tcW w:w="421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无</w:t>
            </w:r>
          </w:p>
        </w:tc>
        <w:tc>
          <w:tcPr>
            <w:tcW w:w="42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c>
          <w:tcPr>
            <w:tcW w:w="152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4"/>
                <w:szCs w:val="24"/>
                <w:bdr w:val="none" w:color="auto" w:sz="0" w:space="0"/>
                <w:lang w:val="en-US" w:eastAsia="zh-CN" w:bidi="ar"/>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br w:type="textWrapping"/>
      </w:r>
      <w:r>
        <w:rPr>
          <w:rFonts w:hint="eastAsia" w:ascii="宋体" w:hAnsi="宋体" w:eastAsia="宋体" w:cs="宋体"/>
          <w:b w:val="0"/>
          <w:i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4"/>
          <w:szCs w:val="24"/>
        </w:rPr>
      </w:pPr>
      <w:r>
        <w:rPr>
          <w:rStyle w:val="4"/>
          <w:rFonts w:hint="eastAsia" w:ascii="宋体" w:hAnsi="宋体" w:eastAsia="宋体" w:cs="宋体"/>
          <w:i w:val="0"/>
          <w:caps w:val="0"/>
          <w:color w:val="333333"/>
          <w:spacing w:val="0"/>
          <w:sz w:val="24"/>
          <w:szCs w:val="24"/>
          <w:bdr w:val="none" w:color="auto" w:sz="0" w:space="0"/>
          <w:shd w:val="clear" w:fill="FFFFFF"/>
        </w:rPr>
        <w:t>附件3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宋体" w:hAnsi="宋体" w:eastAsia="宋体" w:cs="宋体"/>
          <w:b w:val="0"/>
          <w:i w:val="0"/>
          <w:caps w:val="0"/>
          <w:color w:val="333333"/>
          <w:spacing w:val="0"/>
          <w:sz w:val="24"/>
          <w:szCs w:val="24"/>
        </w:rPr>
      </w:pPr>
      <w:r>
        <w:rPr>
          <w:rStyle w:val="4"/>
          <w:rFonts w:hint="eastAsia" w:ascii="宋体" w:hAnsi="宋体" w:eastAsia="宋体" w:cs="宋体"/>
          <w:i w:val="0"/>
          <w:caps w:val="0"/>
          <w:color w:val="333333"/>
          <w:spacing w:val="0"/>
          <w:sz w:val="24"/>
          <w:szCs w:val="24"/>
          <w:bdr w:val="none" w:color="auto" w:sz="0" w:space="0"/>
          <w:shd w:val="clear" w:fill="FFFFFF"/>
        </w:rPr>
        <w:t>国务院决定取消的评比达标表彰项目目录</w:t>
      </w:r>
      <w:r>
        <w:rPr>
          <w:rStyle w:val="4"/>
          <w:rFonts w:hint="eastAsia" w:ascii="宋体" w:hAnsi="宋体" w:eastAsia="宋体" w:cs="宋体"/>
          <w:i w:val="0"/>
          <w:caps w:val="0"/>
          <w:color w:val="333333"/>
          <w:spacing w:val="0"/>
          <w:sz w:val="24"/>
          <w:szCs w:val="24"/>
          <w:bdr w:val="none" w:color="auto" w:sz="0" w:space="0"/>
          <w:shd w:val="clear" w:fill="FFFFFF"/>
        </w:rPr>
        <w:br w:type="textWrapping"/>
      </w:r>
      <w:r>
        <w:rPr>
          <w:rFonts w:hint="eastAsia" w:ascii="宋体" w:hAnsi="宋体" w:eastAsia="宋体" w:cs="宋体"/>
          <w:b w:val="0"/>
          <w:i w:val="0"/>
          <w:caps w:val="0"/>
          <w:color w:val="333333"/>
          <w:spacing w:val="0"/>
          <w:sz w:val="24"/>
          <w:szCs w:val="24"/>
          <w:bdr w:val="none" w:color="auto" w:sz="0" w:space="0"/>
          <w:shd w:val="clear" w:fill="FFFFFF"/>
        </w:rPr>
        <w:t>（共计10项）</w:t>
      </w:r>
    </w:p>
    <w:tbl>
      <w:tblPr>
        <w:tblW w:w="9448" w:type="dxa"/>
        <w:jc w:val="center"/>
        <w:tblInd w:w="-571" w:type="dxa"/>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
      <w:tblGrid>
        <w:gridCol w:w="608"/>
        <w:gridCol w:w="6163"/>
        <w:gridCol w:w="1485"/>
        <w:gridCol w:w="1192"/>
      </w:tblGrid>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60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序号</w:t>
            </w:r>
          </w:p>
        </w:tc>
        <w:tc>
          <w:tcPr>
            <w:tcW w:w="616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项目名称</w:t>
            </w:r>
          </w:p>
        </w:tc>
        <w:tc>
          <w:tcPr>
            <w:tcW w:w="148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主办单位</w:t>
            </w:r>
          </w:p>
        </w:tc>
        <w:tc>
          <w:tcPr>
            <w:tcW w:w="119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处理决定</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trHeight w:val="417" w:hRule="atLeast"/>
          <w:jc w:val="center"/>
        </w:trPr>
        <w:tc>
          <w:tcPr>
            <w:tcW w:w="60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w:t>
            </w:r>
          </w:p>
        </w:tc>
        <w:tc>
          <w:tcPr>
            <w:tcW w:w="616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保监会系统五一劳动奖状</w:t>
            </w:r>
          </w:p>
        </w:tc>
        <w:tc>
          <w:tcPr>
            <w:tcW w:w="148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119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trHeight w:val="417" w:hRule="atLeast"/>
          <w:jc w:val="center"/>
        </w:trPr>
        <w:tc>
          <w:tcPr>
            <w:tcW w:w="60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w:t>
            </w:r>
          </w:p>
        </w:tc>
        <w:tc>
          <w:tcPr>
            <w:tcW w:w="616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保监会系统五一劳动奖章</w:t>
            </w:r>
          </w:p>
        </w:tc>
        <w:tc>
          <w:tcPr>
            <w:tcW w:w="148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119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60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w:t>
            </w:r>
          </w:p>
        </w:tc>
        <w:tc>
          <w:tcPr>
            <w:tcW w:w="616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保监会系统女职工文明示范岗</w:t>
            </w:r>
          </w:p>
        </w:tc>
        <w:tc>
          <w:tcPr>
            <w:tcW w:w="148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119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60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4</w:t>
            </w:r>
          </w:p>
        </w:tc>
        <w:tc>
          <w:tcPr>
            <w:tcW w:w="616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保监会系统五一巾帼标兵</w:t>
            </w:r>
          </w:p>
        </w:tc>
        <w:tc>
          <w:tcPr>
            <w:tcW w:w="148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119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60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5</w:t>
            </w:r>
          </w:p>
        </w:tc>
        <w:tc>
          <w:tcPr>
            <w:tcW w:w="616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保监会系统青年五四奖章</w:t>
            </w:r>
          </w:p>
        </w:tc>
        <w:tc>
          <w:tcPr>
            <w:tcW w:w="148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119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60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6</w:t>
            </w:r>
          </w:p>
        </w:tc>
        <w:tc>
          <w:tcPr>
            <w:tcW w:w="616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保监会系统青年文明号</w:t>
            </w:r>
          </w:p>
        </w:tc>
        <w:tc>
          <w:tcPr>
            <w:tcW w:w="148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119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60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7</w:t>
            </w:r>
          </w:p>
        </w:tc>
        <w:tc>
          <w:tcPr>
            <w:tcW w:w="616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保监会系统青年岗位能手</w:t>
            </w:r>
          </w:p>
        </w:tc>
        <w:tc>
          <w:tcPr>
            <w:tcW w:w="148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119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60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8</w:t>
            </w:r>
          </w:p>
        </w:tc>
        <w:tc>
          <w:tcPr>
            <w:tcW w:w="616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保监会系统优秀团员、团干部、五四红旗团组织</w:t>
            </w:r>
          </w:p>
        </w:tc>
        <w:tc>
          <w:tcPr>
            <w:tcW w:w="148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119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60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9</w:t>
            </w:r>
          </w:p>
        </w:tc>
        <w:tc>
          <w:tcPr>
            <w:tcW w:w="616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民航优秀工程设计奖</w:t>
            </w:r>
          </w:p>
        </w:tc>
        <w:tc>
          <w:tcPr>
            <w:tcW w:w="148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119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60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10</w:t>
            </w:r>
          </w:p>
        </w:tc>
        <w:tc>
          <w:tcPr>
            <w:tcW w:w="616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全国民航文明单位</w:t>
            </w:r>
          </w:p>
        </w:tc>
        <w:tc>
          <w:tcPr>
            <w:tcW w:w="148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1192"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取消</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br w:type="textWrapping"/>
      </w:r>
      <w:r>
        <w:rPr>
          <w:rStyle w:val="4"/>
          <w:rFonts w:hint="eastAsia" w:ascii="宋体" w:hAnsi="宋体" w:eastAsia="宋体" w:cs="宋体"/>
          <w:i w:val="0"/>
          <w:caps w:val="0"/>
          <w:color w:val="333333"/>
          <w:spacing w:val="0"/>
          <w:sz w:val="24"/>
          <w:szCs w:val="24"/>
          <w:bdr w:val="none" w:color="auto" w:sz="0" w:space="0"/>
          <w:shd w:val="clear" w:fill="FFFFFF"/>
        </w:rPr>
        <w:t>附件4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宋体" w:hAnsi="宋体" w:eastAsia="宋体" w:cs="宋体"/>
          <w:b w:val="0"/>
          <w:i w:val="0"/>
          <w:caps w:val="0"/>
          <w:color w:val="333333"/>
          <w:spacing w:val="0"/>
          <w:sz w:val="24"/>
          <w:szCs w:val="24"/>
        </w:rPr>
      </w:pPr>
      <w:r>
        <w:rPr>
          <w:rStyle w:val="4"/>
          <w:rFonts w:hint="eastAsia" w:ascii="宋体" w:hAnsi="宋体" w:eastAsia="宋体" w:cs="宋体"/>
          <w:i w:val="0"/>
          <w:caps w:val="0"/>
          <w:color w:val="333333"/>
          <w:spacing w:val="0"/>
          <w:sz w:val="36"/>
          <w:szCs w:val="36"/>
          <w:bdr w:val="none" w:color="auto" w:sz="0" w:space="0"/>
          <w:shd w:val="clear" w:fill="FFFFFF"/>
        </w:rPr>
        <w:t>国务院决定改为后置审批的工商</w:t>
      </w:r>
      <w:r>
        <w:rPr>
          <w:rStyle w:val="4"/>
          <w:rFonts w:hint="eastAsia" w:ascii="宋体" w:hAnsi="宋体" w:eastAsia="宋体" w:cs="宋体"/>
          <w:i w:val="0"/>
          <w:caps w:val="0"/>
          <w:color w:val="333333"/>
          <w:spacing w:val="0"/>
          <w:sz w:val="36"/>
          <w:szCs w:val="36"/>
          <w:bdr w:val="none" w:color="auto" w:sz="0" w:space="0"/>
          <w:shd w:val="clear" w:fill="FFFFFF"/>
        </w:rPr>
        <w:br w:type="textWrapping"/>
      </w:r>
      <w:r>
        <w:rPr>
          <w:rStyle w:val="4"/>
          <w:rFonts w:hint="eastAsia" w:ascii="宋体" w:hAnsi="宋体" w:eastAsia="宋体" w:cs="宋体"/>
          <w:i w:val="0"/>
          <w:caps w:val="0"/>
          <w:color w:val="333333"/>
          <w:spacing w:val="0"/>
          <w:sz w:val="36"/>
          <w:szCs w:val="36"/>
          <w:bdr w:val="none" w:color="auto" w:sz="0" w:space="0"/>
          <w:shd w:val="clear" w:fill="FFFFFF"/>
        </w:rPr>
        <w:t>登记前置审批事项目录</w:t>
      </w:r>
      <w:r>
        <w:rPr>
          <w:rStyle w:val="4"/>
          <w:rFonts w:hint="eastAsia" w:ascii="宋体" w:hAnsi="宋体" w:eastAsia="宋体" w:cs="宋体"/>
          <w:i w:val="0"/>
          <w:caps w:val="0"/>
          <w:color w:val="333333"/>
          <w:spacing w:val="0"/>
          <w:sz w:val="36"/>
          <w:szCs w:val="36"/>
          <w:bdr w:val="none" w:color="auto" w:sz="0" w:space="0"/>
          <w:shd w:val="clear" w:fill="FFFFFF"/>
        </w:rPr>
        <w:br w:type="textWrapping"/>
      </w:r>
      <w:r>
        <w:rPr>
          <w:rFonts w:hint="eastAsia" w:ascii="宋体" w:hAnsi="宋体" w:eastAsia="宋体" w:cs="宋体"/>
          <w:b w:val="0"/>
          <w:i w:val="0"/>
          <w:caps w:val="0"/>
          <w:color w:val="333333"/>
          <w:spacing w:val="0"/>
          <w:sz w:val="24"/>
          <w:szCs w:val="24"/>
          <w:bdr w:val="none" w:color="auto" w:sz="0" w:space="0"/>
          <w:shd w:val="clear" w:fill="FFFFFF"/>
        </w:rPr>
        <w:t>（共计21项）</w:t>
      </w:r>
    </w:p>
    <w:tbl>
      <w:tblPr>
        <w:tblW w:w="9448" w:type="dxa"/>
        <w:jc w:val="center"/>
        <w:tblInd w:w="-571" w:type="dxa"/>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
      <w:tblGrid>
        <w:gridCol w:w="588"/>
        <w:gridCol w:w="1445"/>
        <w:gridCol w:w="2169"/>
        <w:gridCol w:w="5246"/>
      </w:tblGrid>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序号</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项目名称</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实施机关</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设定依据</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trHeight w:val="830" w:hRule="atLeast"/>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外商投资经营电信业务审批</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工业和信息化部</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《外商投资电信企业管理规定》（国务院令第534号）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trHeight w:val="830" w:hRule="atLeast"/>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开办农药生产企业审批</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工业和信息化部</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《农药管理条例》（国务院令第326号）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3</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食盐定点生产、碘盐加工企业许可</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省级人民政府盐业行政主管部门</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《食盐专营办法》（国务院令第197号）</w:t>
            </w:r>
            <w:r>
              <w:rPr>
                <w:rFonts w:hint="eastAsia" w:ascii="宋体" w:hAnsi="宋体" w:eastAsia="宋体" w:cs="宋体"/>
                <w:b w:val="0"/>
                <w:i w:val="0"/>
                <w:caps w:val="0"/>
                <w:color w:val="333333"/>
                <w:spacing w:val="0"/>
                <w:sz w:val="20"/>
                <w:szCs w:val="20"/>
                <w:bdr w:val="none" w:color="auto" w:sz="0" w:space="0"/>
              </w:rPr>
              <w:br w:type="textWrapping"/>
            </w:r>
            <w:r>
              <w:rPr>
                <w:rFonts w:hint="eastAsia" w:ascii="宋体" w:hAnsi="宋体" w:eastAsia="宋体" w:cs="宋体"/>
                <w:b w:val="0"/>
                <w:i w:val="0"/>
                <w:caps w:val="0"/>
                <w:color w:val="333333"/>
                <w:spacing w:val="0"/>
                <w:sz w:val="20"/>
                <w:szCs w:val="20"/>
                <w:bdr w:val="none" w:color="auto" w:sz="0" w:space="0"/>
              </w:rPr>
              <w:t>《食盐加碘消除碘缺乏危害管理条例》（国务院令第163号）</w:t>
            </w:r>
            <w:r>
              <w:rPr>
                <w:rFonts w:hint="eastAsia" w:ascii="宋体" w:hAnsi="宋体" w:eastAsia="宋体" w:cs="宋体"/>
                <w:b w:val="0"/>
                <w:i w:val="0"/>
                <w:caps w:val="0"/>
                <w:color w:val="333333"/>
                <w:spacing w:val="0"/>
                <w:sz w:val="20"/>
                <w:szCs w:val="20"/>
                <w:bdr w:val="none" w:color="auto" w:sz="0" w:space="0"/>
              </w:rPr>
              <w:br w:type="textWrapping"/>
            </w:r>
            <w:r>
              <w:rPr>
                <w:rFonts w:hint="eastAsia" w:ascii="宋体" w:hAnsi="宋体" w:eastAsia="宋体" w:cs="宋体"/>
                <w:b w:val="0"/>
                <w:i w:val="0"/>
                <w:caps w:val="0"/>
                <w:color w:val="333333"/>
                <w:spacing w:val="0"/>
                <w:sz w:val="20"/>
                <w:szCs w:val="20"/>
                <w:bdr w:val="none" w:color="auto" w:sz="0" w:space="0"/>
              </w:rPr>
              <w:t>《国务院关于取消和下放一批行政审批项目的决定》（国发〔2013〕44号）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trHeight w:val="1247" w:hRule="atLeast"/>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4</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电信业务经营许可</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工业和信息化部或省、自治区、直辖市电信管理机构</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《中华人民共和国电信条例》（国务院令第291号）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trHeight w:val="2680" w:hRule="atLeast"/>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5</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因私出入境中介服务机构资格认定</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省级人民政府公安机关</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《国务院对确需保留的行政审批项目设定行政许可的决定》（国务院令第412号）</w:t>
            </w:r>
            <w:r>
              <w:rPr>
                <w:rFonts w:hint="eastAsia" w:ascii="宋体" w:hAnsi="宋体" w:eastAsia="宋体" w:cs="宋体"/>
                <w:b w:val="0"/>
                <w:i w:val="0"/>
                <w:caps w:val="0"/>
                <w:color w:val="333333"/>
                <w:spacing w:val="0"/>
                <w:sz w:val="20"/>
                <w:szCs w:val="20"/>
                <w:bdr w:val="none" w:color="auto" w:sz="0" w:space="0"/>
              </w:rPr>
              <w:br w:type="textWrapping"/>
            </w:r>
            <w:r>
              <w:rPr>
                <w:rFonts w:hint="eastAsia" w:ascii="宋体" w:hAnsi="宋体" w:eastAsia="宋体" w:cs="宋体"/>
                <w:b w:val="0"/>
                <w:i w:val="0"/>
                <w:caps w:val="0"/>
                <w:color w:val="333333"/>
                <w:spacing w:val="0"/>
                <w:sz w:val="20"/>
                <w:szCs w:val="20"/>
                <w:bdr w:val="none" w:color="auto" w:sz="0" w:space="0"/>
              </w:rPr>
              <w:t>《国务院关于第六批取消和调整行政审批项目的决定》（国发〔2012〕52号）</w:t>
            </w:r>
            <w:r>
              <w:rPr>
                <w:rFonts w:hint="eastAsia" w:ascii="宋体" w:hAnsi="宋体" w:eastAsia="宋体" w:cs="宋体"/>
                <w:b w:val="0"/>
                <w:i w:val="0"/>
                <w:caps w:val="0"/>
                <w:color w:val="333333"/>
                <w:spacing w:val="0"/>
                <w:sz w:val="20"/>
                <w:szCs w:val="20"/>
                <w:bdr w:val="none" w:color="auto" w:sz="0" w:space="0"/>
              </w:rPr>
              <w:br w:type="textWrapping"/>
            </w:r>
            <w:r>
              <w:rPr>
                <w:rFonts w:hint="eastAsia" w:ascii="宋体" w:hAnsi="宋体" w:eastAsia="宋体" w:cs="宋体"/>
                <w:b w:val="0"/>
                <w:i w:val="0"/>
                <w:caps w:val="0"/>
                <w:color w:val="333333"/>
                <w:spacing w:val="0"/>
                <w:sz w:val="20"/>
                <w:szCs w:val="20"/>
                <w:bdr w:val="none" w:color="auto" w:sz="0" w:space="0"/>
              </w:rPr>
              <w:t>《国务院关于加强出入境中介活动管理的通知》（国发〔2000〕25号）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6</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公章刻制业特种行业许可证核发</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县级以上地方人民政府公安机关</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《国务院对确需保留的行政审批项目设定行政许可的决定》（国务院令第412号）</w:t>
            </w:r>
            <w:r>
              <w:rPr>
                <w:rFonts w:hint="eastAsia" w:ascii="宋体" w:hAnsi="宋体" w:eastAsia="宋体" w:cs="宋体"/>
                <w:b w:val="0"/>
                <w:i w:val="0"/>
                <w:caps w:val="0"/>
                <w:color w:val="333333"/>
                <w:spacing w:val="0"/>
                <w:sz w:val="20"/>
                <w:szCs w:val="20"/>
                <w:bdr w:val="none" w:color="auto" w:sz="0" w:space="0"/>
              </w:rPr>
              <w:br w:type="textWrapping"/>
            </w:r>
            <w:r>
              <w:rPr>
                <w:rFonts w:hint="eastAsia" w:ascii="宋体" w:hAnsi="宋体" w:eastAsia="宋体" w:cs="宋体"/>
                <w:b w:val="0"/>
                <w:i w:val="0"/>
                <w:caps w:val="0"/>
                <w:color w:val="333333"/>
                <w:spacing w:val="0"/>
                <w:sz w:val="20"/>
                <w:szCs w:val="20"/>
                <w:bdr w:val="none" w:color="auto" w:sz="0" w:space="0"/>
              </w:rPr>
              <w:t>《国务院关于第三批取消和调整行政审批项目的决定》（国发〔2004〕16号）</w:t>
            </w:r>
            <w:r>
              <w:rPr>
                <w:rFonts w:hint="eastAsia" w:ascii="宋体" w:hAnsi="宋体" w:eastAsia="宋体" w:cs="宋体"/>
                <w:b w:val="0"/>
                <w:i w:val="0"/>
                <w:caps w:val="0"/>
                <w:color w:val="333333"/>
                <w:spacing w:val="0"/>
                <w:sz w:val="20"/>
                <w:szCs w:val="20"/>
                <w:bdr w:val="none" w:color="auto" w:sz="0" w:space="0"/>
              </w:rPr>
              <w:br w:type="textWrapping"/>
            </w:r>
            <w:r>
              <w:rPr>
                <w:rFonts w:hint="eastAsia" w:ascii="宋体" w:hAnsi="宋体" w:eastAsia="宋体" w:cs="宋体"/>
                <w:b w:val="0"/>
                <w:i w:val="0"/>
                <w:caps w:val="0"/>
                <w:color w:val="333333"/>
                <w:spacing w:val="0"/>
                <w:sz w:val="20"/>
                <w:szCs w:val="20"/>
                <w:bdr w:val="none" w:color="auto" w:sz="0" w:space="0"/>
              </w:rPr>
              <w:t>《印铸刻字业暂行管理规则》（1951年8月15日公安部发布）</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7</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典当业特种行业许可证核发</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县级以上地方人民政府公安机关</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《国务院对确需保留的行政审批项目设定行政许可的决定》（国务院令第412号）</w:t>
            </w:r>
            <w:r>
              <w:rPr>
                <w:rFonts w:hint="eastAsia" w:ascii="宋体" w:hAnsi="宋体" w:eastAsia="宋体" w:cs="宋体"/>
                <w:b w:val="0"/>
                <w:i w:val="0"/>
                <w:caps w:val="0"/>
                <w:color w:val="333333"/>
                <w:spacing w:val="0"/>
                <w:sz w:val="20"/>
                <w:szCs w:val="20"/>
                <w:bdr w:val="none" w:color="auto" w:sz="0" w:space="0"/>
              </w:rPr>
              <w:br w:type="textWrapping"/>
            </w:r>
            <w:r>
              <w:rPr>
                <w:rFonts w:hint="eastAsia" w:ascii="宋体" w:hAnsi="宋体" w:eastAsia="宋体" w:cs="宋体"/>
                <w:b w:val="0"/>
                <w:i w:val="0"/>
                <w:caps w:val="0"/>
                <w:color w:val="333333"/>
                <w:spacing w:val="0"/>
                <w:sz w:val="20"/>
                <w:szCs w:val="20"/>
                <w:bdr w:val="none" w:color="auto" w:sz="0" w:space="0"/>
              </w:rPr>
              <w:t>《典当管理办法》（商务部、公安部令2005年第8号）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8</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旅馆业特种行业许可证核发</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县级以上地方人民政府公安机关</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《国务院对确需保留的行政审批项目设定行政许可的决定》（国务院令第412号）</w:t>
            </w:r>
            <w:r>
              <w:rPr>
                <w:rFonts w:hint="eastAsia" w:ascii="宋体" w:hAnsi="宋体" w:eastAsia="宋体" w:cs="宋体"/>
                <w:b w:val="0"/>
                <w:i w:val="0"/>
                <w:caps w:val="0"/>
                <w:color w:val="333333"/>
                <w:spacing w:val="0"/>
                <w:sz w:val="20"/>
                <w:szCs w:val="20"/>
                <w:bdr w:val="none" w:color="auto" w:sz="0" w:space="0"/>
              </w:rPr>
              <w:br w:type="textWrapping"/>
            </w:r>
            <w:r>
              <w:rPr>
                <w:rFonts w:hint="eastAsia" w:ascii="宋体" w:hAnsi="宋体" w:eastAsia="宋体" w:cs="宋体"/>
                <w:b w:val="0"/>
                <w:i w:val="0"/>
                <w:caps w:val="0"/>
                <w:color w:val="333333"/>
                <w:spacing w:val="0"/>
                <w:sz w:val="20"/>
                <w:szCs w:val="20"/>
                <w:bdr w:val="none" w:color="auto" w:sz="0" w:space="0"/>
              </w:rPr>
              <w:t>《旅馆业治安管理办法》（1987年11月10日公安部发布）</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9</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燃气经营许可证核发</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县级以上地方人民政府燃气管理部门</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《城镇燃气管理条例》（国务院令第583号）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10</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出租汽车经营资格证核发</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县级以上地方人民政府交通运输行政主管部门</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《国务院对确需保留的行政审批项目设定行政许可的决定》（国务院令第412号）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11</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道路客运经营许可证核发</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设区的市级和县级人民政府道路运输管理机构</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《中华人民共和国道路运输条例》（国务院令第406号）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12</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道路货运经营许可证核发</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设区的市级和县级人民政府道路运输管理机构</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《中华人民共和国道路运输条例》（国务院令第406号）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13</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广播电视节目制作经营单位设立审批</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新闻出版广电总局或省级人民政府新闻出版广电行政主管部门</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《广播电视管理条例》（国务院令第228号）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14</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内资电影制片单位设立审批</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省级人民政府新闻出版广电行政主管部门</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《电影管理条例》（国务院令第342号）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15</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电影制片单位以外的单位独立从事电影摄制业务审批</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省级人民政府新闻出版广电行政主管部门</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《电影管理条例》（国务院令第342号）</w:t>
            </w:r>
            <w:r>
              <w:rPr>
                <w:rFonts w:hint="eastAsia" w:ascii="宋体" w:hAnsi="宋体" w:eastAsia="宋体" w:cs="宋体"/>
                <w:b w:val="0"/>
                <w:i w:val="0"/>
                <w:caps w:val="0"/>
                <w:color w:val="333333"/>
                <w:spacing w:val="0"/>
                <w:sz w:val="20"/>
                <w:szCs w:val="20"/>
                <w:bdr w:val="none" w:color="auto" w:sz="0" w:space="0"/>
              </w:rPr>
              <w:br w:type="textWrapping"/>
            </w:r>
            <w:r>
              <w:rPr>
                <w:rFonts w:hint="eastAsia" w:ascii="宋体" w:hAnsi="宋体" w:eastAsia="宋体" w:cs="宋体"/>
                <w:b w:val="0"/>
                <w:i w:val="0"/>
                <w:caps w:val="0"/>
                <w:color w:val="333333"/>
                <w:spacing w:val="0"/>
                <w:sz w:val="20"/>
                <w:szCs w:val="20"/>
                <w:bdr w:val="none" w:color="auto" w:sz="0" w:space="0"/>
              </w:rPr>
              <w:t>《国务院关于第六批取消和调整行政审批项目的决定》（国发〔2012〕52号）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16</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经营高危险性体育项目许可</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省级以下地方人民政府体育行政主管部门</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《全民健身条例》（国务院令第560号）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17</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期货公司设立审批</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《期货交易管理条例》（国务院令第627号）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18</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公募基金管理公司设立审批</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《中华人民共和国证券投资基金法》</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19</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证券金融公司设立审批</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《证券公司监督管理条例》（国务院令第522号）</w:t>
            </w:r>
            <w:r>
              <w:rPr>
                <w:rFonts w:hint="eastAsia" w:ascii="宋体" w:hAnsi="宋体" w:eastAsia="宋体" w:cs="宋体"/>
                <w:b w:val="0"/>
                <w:i w:val="0"/>
                <w:caps w:val="0"/>
                <w:color w:val="333333"/>
                <w:spacing w:val="0"/>
                <w:sz w:val="20"/>
                <w:szCs w:val="20"/>
                <w:bdr w:val="none" w:color="auto" w:sz="0" w:space="0"/>
              </w:rPr>
              <w:br w:type="textWrapping"/>
            </w:r>
            <w:r>
              <w:rPr>
                <w:rFonts w:hint="eastAsia" w:ascii="宋体" w:hAnsi="宋体" w:eastAsia="宋体" w:cs="宋体"/>
                <w:b w:val="0"/>
                <w:i w:val="0"/>
                <w:caps w:val="0"/>
                <w:color w:val="333333"/>
                <w:spacing w:val="0"/>
                <w:sz w:val="20"/>
                <w:szCs w:val="20"/>
                <w:bdr w:val="none" w:color="auto" w:sz="0" w:space="0"/>
              </w:rPr>
              <w:t>《转融通业务监督管理试行办法》（证监会令第75号）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20</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保险资产管理公司及其分支机构设立审批</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《国务院对确需保留的行政审批项目设定行政许可的决定》（国务院令第412号）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21</w:t>
            </w:r>
          </w:p>
        </w:tc>
        <w:tc>
          <w:tcPr>
            <w:tcW w:w="14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保险集团公司及保险控股公司设立审批</w:t>
            </w:r>
          </w:p>
        </w:tc>
        <w:tc>
          <w:tcPr>
            <w:tcW w:w="2169"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0"/>
                <w:szCs w:val="20"/>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5246"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《国务院对确需保留的行政审批项目设定行政许可的决定》（国务院令第412号）</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br w:type="textWrapping"/>
      </w:r>
      <w:r>
        <w:rPr>
          <w:rStyle w:val="4"/>
          <w:rFonts w:hint="eastAsia" w:ascii="宋体" w:hAnsi="宋体" w:eastAsia="宋体" w:cs="宋体"/>
          <w:i w:val="0"/>
          <w:caps w:val="0"/>
          <w:color w:val="333333"/>
          <w:spacing w:val="0"/>
          <w:sz w:val="24"/>
          <w:szCs w:val="24"/>
          <w:bdr w:val="none" w:color="auto" w:sz="0" w:space="0"/>
          <w:shd w:val="clear" w:fill="FFFFFF"/>
        </w:rPr>
        <w:t>附件5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宋体" w:hAnsi="宋体" w:eastAsia="宋体" w:cs="宋体"/>
          <w:b w:val="0"/>
          <w:i w:val="0"/>
          <w:caps w:val="0"/>
          <w:color w:val="333333"/>
          <w:spacing w:val="0"/>
          <w:sz w:val="24"/>
          <w:szCs w:val="24"/>
        </w:rPr>
      </w:pPr>
      <w:r>
        <w:rPr>
          <w:rStyle w:val="4"/>
          <w:rFonts w:hint="eastAsia" w:ascii="宋体" w:hAnsi="宋体" w:eastAsia="宋体" w:cs="宋体"/>
          <w:i w:val="0"/>
          <w:caps w:val="0"/>
          <w:color w:val="333333"/>
          <w:spacing w:val="0"/>
          <w:sz w:val="36"/>
          <w:szCs w:val="36"/>
          <w:bdr w:val="none" w:color="auto" w:sz="0" w:space="0"/>
          <w:shd w:val="clear" w:fill="FFFFFF"/>
        </w:rPr>
        <w:t>国务院决定保留的工商登记前置审批事项目录</w:t>
      </w:r>
      <w:r>
        <w:rPr>
          <w:rStyle w:val="4"/>
          <w:rFonts w:hint="eastAsia" w:ascii="宋体" w:hAnsi="宋体" w:eastAsia="宋体" w:cs="宋体"/>
          <w:i w:val="0"/>
          <w:caps w:val="0"/>
          <w:color w:val="333333"/>
          <w:spacing w:val="0"/>
          <w:sz w:val="36"/>
          <w:szCs w:val="36"/>
          <w:bdr w:val="none" w:color="auto" w:sz="0" w:space="0"/>
          <w:shd w:val="clear" w:fill="FFFFFF"/>
        </w:rPr>
        <w:br w:type="textWrapping"/>
      </w:r>
      <w:r>
        <w:rPr>
          <w:rFonts w:hint="eastAsia" w:ascii="宋体" w:hAnsi="宋体" w:eastAsia="宋体" w:cs="宋体"/>
          <w:b w:val="0"/>
          <w:i w:val="0"/>
          <w:caps w:val="0"/>
          <w:color w:val="333333"/>
          <w:spacing w:val="0"/>
          <w:sz w:val="24"/>
          <w:szCs w:val="24"/>
          <w:bdr w:val="none" w:color="auto" w:sz="0" w:space="0"/>
          <w:shd w:val="clear" w:fill="FFFFFF"/>
        </w:rPr>
        <w:t>（共计34项）</w:t>
      </w:r>
    </w:p>
    <w:tbl>
      <w:tblPr>
        <w:tblW w:w="9449" w:type="dxa"/>
        <w:jc w:val="center"/>
        <w:tblInd w:w="-571" w:type="dxa"/>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
      <w:tblGrid>
        <w:gridCol w:w="533"/>
        <w:gridCol w:w="3133"/>
        <w:gridCol w:w="1838"/>
        <w:gridCol w:w="3945"/>
      </w:tblGrid>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序号</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项目名称</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实施机关</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b w:val="0"/>
                <w:i w:val="0"/>
                <w:caps w:val="0"/>
                <w:color w:val="333333"/>
                <w:spacing w:val="0"/>
                <w:sz w:val="20"/>
                <w:szCs w:val="20"/>
                <w:bdr w:val="none" w:color="auto" w:sz="0" w:space="0"/>
              </w:rPr>
              <w:t>设定依据</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trHeight w:val="834" w:hRule="atLeast"/>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民用爆炸物品生产许可</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工业和信息化部</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《民用爆炸物品安全管理条例》（国务院令第466号）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trHeight w:val="834" w:hRule="atLeast"/>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爆破作业单位许可证核发</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县级人民政府公安机关</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《民用爆炸物品安全管理条例》（国务院令第466号）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民用枪支（弹药）制造、配售许可</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公安部</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《中华人民共和国枪支管理法》</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4</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制造、销售弩或营业性射击场开设弩射项目审批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省级人民政府公安机关</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《公安部国家工商行政管理局关于加强弩管理的通知》（公治〔1999〕1646号）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5</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保安服务许可证核发</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省级人民政府公安机关</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《保安服务管理条例》（国务院令第564号）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6</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外商投资企业设立及变更审批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商务部、国务院授权的部门或地方人民政府</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《中华人民共和国中外合资经营企业法》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《中华人民共和国中外合作经营企业法》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《中华人民共和国台湾同胞投资保护法》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《中华人民共和国外资企业法》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《中华人民共和国中外合资经营企业法实施条例》（国务院令第311号）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《中华人民共和国外资企业法实施细则》（国务院令第301号）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《中华人民共和国台湾同胞投资保护法实施细则》（国务院令第274号）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《国务院关于鼓励华侨和香港澳门同胞投资的规定》（国务院令第64号）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《中华人民共和国中外合作经营企业法实施细则》（对外贸易经济合作部令1995年第6号）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7</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设立典当行及分支机构审批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省级人民政府商务行政主管部门</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《国务院关于第六批取消和调整行政审批项目的决定》（国发〔2012〕52号）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《典当管理办法》（商务部、公安部令2005年第8号）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8</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设立经营个人征信业务的征信机构审批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中国人民银行</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《征信业管理条例》（国务院令第631号）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9</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卫星电视广播地面接收设施安装许可审批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新闻出版广电总局</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《卫星电视广播地面接收设施管理规定》（国务院令第129号）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《关于进一步加强卫星电视广播地面接收设施管理的意见》（广发外字〔2002〕254号）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10</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设立出版物进口经营单位审批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新闻出版广电总局</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《出版管理条例》（国务院令第594号）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11</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设立出版单位审批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新闻出版广电总局</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《出版管理条例》（国务院令第594号）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12</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境外出版机构在境内设立办事机构审批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新闻出版广电总局</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国务院新闻办</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《外国企业常驻代表机构登记管理条例》（国务院令第584号）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13</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境外广播电影电视机构在华设立办事机构审批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新闻出版广电总局</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国务院新闻办</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《外国企业常驻代表机构登记管理条例》（国务院令第584号）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14</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设立中外合资、合作印刷企业和外商独资包装装潢印刷企业审批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省级人民政府新闻出版广电行政主管部门</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《印刷业管理条例》（国务院令第315号）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《国务院关于第三批取消和调整行政审批项目的决定》（国发〔2004〕16号）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15</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设立从事出版物印刷经营活动的企业审批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省级人民政府新闻出版广电行政主管部门</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《印刷业管理条例》（国务院令第315号）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16</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危险化学品经营许可</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县级、设区的市级人民政府安全生产监督管理部门</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《危险化学品安全管理条例》（国务院令第591号）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17</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新建、改建、扩建生产、储存危险化学品（包括使用长输管道输送危险化学品）建设项目安全条件审查</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设区的市级以上人民政府安全生产监督管理部门</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《危险化学品安全管理条例》（国务院令第591号）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18</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烟花爆竹生产企业安全生产许可</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省级人民政府安全生产监督管理部门</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《烟花爆竹安全管理条例》（国务院令第455号）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19</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外航驻华常设机构设立审批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《外国企业常驻代表机构登记管理条例》（国务院令第584号）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《国务院关于管理外国企业常驻代表机构的暂行规定》（国发〔1980〕272号）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20</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通用航空企业经营许可</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《中华人民共和国民用航空法》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《国务院关于第六批决定取消和调整行政审批项目的决定》（国发〔2012〕52号）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21</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民用航空器（发动机、螺旋桨）生产许可</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中国民航局</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《中华人民共和国民用航空法》</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22</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快递业务经营许可</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国家邮政局或省级邮政管理机构</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《中华人民共和国邮政法》</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23</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外资银行营业性机构及其分支机构设立审批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银监会</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《中华人民共和国银行业监督管理法》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《中华人民共和国外资银行管理条例》（国务院令第478号）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24</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外国银行代表处设立审批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银监会</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《中华人民共和国银行业监督管理法》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《中华人民共和国外资银行管理条例》（国务院令第478号）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25</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中资银行业金融机构及其分支机构设立审批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银监会</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《中华人民共和国银行业监督管理法》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《中华人民共和国商业银行法》</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26</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非银行金融机构（分支机构）设立审批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银监会</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《中华人民共和国银行业监督管理法》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《金融资产管理公司条例》（国务院令第297号）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27</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外国证券类机构设立驻华代表机构核准</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《国务院关于管理外国企业常驻代表机构的暂行规定》（国发〔1980〕272号）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28</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设立期货专门结算机构审批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《期货交易管理条例》（国务院令第627号）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29</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设立期货交易场所审批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《期货交易管理条例》（国务院令第627号）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30</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证券交易所设立审核、证券登记结算机构设立审批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证监会</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《中华人民共和国证券法》</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31</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专属自保组织和相互保险组织设立审批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32</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保险公司及其分支机构设立审批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《中华人民共和国保险法》</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33</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外国保险机构驻华代表机构设立审批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保监会</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《中华人民共和国保险法》</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《国务院关于管理外国企业常驻代表机构的暂行规定》（国发〔1980〕272号）</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34</w:t>
            </w:r>
          </w:p>
        </w:tc>
        <w:tc>
          <w:tcPr>
            <w:tcW w:w="31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融资性担保机构设立审批</w:t>
            </w:r>
          </w:p>
        </w:tc>
        <w:tc>
          <w:tcPr>
            <w:tcW w:w="1838"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省级人民政府确定的部门</w:t>
            </w:r>
          </w:p>
        </w:tc>
        <w:tc>
          <w:tcPr>
            <w:tcW w:w="3945"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《国务院对确需保留的行政审批项目设定行政许可的决定》（国务院令第412号）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《国务院关于修改〈国务院对确需保留的行政审批项目设定行政许可的决定〉的决定》（国务院令第548号）</w:t>
            </w:r>
            <w:r>
              <w:rPr>
                <w:rFonts w:hint="eastAsia" w:ascii="宋体" w:hAnsi="宋体" w:eastAsia="宋体" w:cs="宋体"/>
                <w:b w:val="0"/>
                <w:i w:val="0"/>
                <w:caps w:val="0"/>
                <w:color w:val="333333"/>
                <w:spacing w:val="0"/>
                <w:kern w:val="0"/>
                <w:sz w:val="20"/>
                <w:szCs w:val="20"/>
                <w:bdr w:val="none" w:color="auto" w:sz="0" w:space="0"/>
                <w:lang w:val="en-US" w:eastAsia="zh-CN" w:bidi="ar"/>
              </w:rPr>
              <w:br w:type="textWrapping"/>
            </w:r>
            <w:r>
              <w:rPr>
                <w:rFonts w:hint="eastAsia" w:ascii="宋体" w:hAnsi="宋体" w:eastAsia="宋体" w:cs="宋体"/>
                <w:b w:val="0"/>
                <w:i w:val="0"/>
                <w:caps w:val="0"/>
                <w:color w:val="333333"/>
                <w:spacing w:val="0"/>
                <w:kern w:val="0"/>
                <w:sz w:val="20"/>
                <w:szCs w:val="20"/>
                <w:bdr w:val="none" w:color="auto" w:sz="0" w:space="0"/>
                <w:lang w:val="en-US" w:eastAsia="zh-CN" w:bidi="ar"/>
              </w:rPr>
              <w:t>《融资性担保公司管理暂行办法》（银监会令2010年第3号）</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66073B"/>
    <w:rsid w:val="2166073B"/>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2018-06-21T04:00:00Z</dcterms:created>
  <dc:creator>Administrator</dc:creator>
  <cp:lastModifiedBy>Administrator</cp:lastModifiedBy>
  <dcterms:modified xsi:type="dcterms:W3CDTF">2018-06-21T04:02:37Z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