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bookmarkStart w:id="0" w:name="_GoBack"/>
      <w:r>
        <w:rPr>
          <w:b/>
          <w:sz w:val="36"/>
          <w:szCs w:val="36"/>
          <w:bdr w:val="none" w:color="auto" w:sz="0" w:space="0"/>
        </w:rPr>
        <w:t>国务院关于取消一批职业资格许可</w:t>
      </w:r>
      <w:r>
        <w:rPr>
          <w:b/>
          <w:bdr w:val="none" w:color="auto" w:sz="0" w:space="0"/>
        </w:rPr>
        <w:br w:type="textWrapping"/>
      </w:r>
      <w:bookmarkEnd w:id="0"/>
      <w:r>
        <w:rPr>
          <w:b/>
          <w:sz w:val="36"/>
          <w:szCs w:val="36"/>
          <w:bdr w:val="none" w:color="auto" w:sz="0" w:space="0"/>
        </w:rPr>
        <w:t>和认定事项的决定</w:t>
      </w:r>
      <w:r>
        <w:rPr>
          <w:bdr w:val="none" w:color="auto" w:sz="0" w:space="0"/>
        </w:rPr>
        <w:br w:type="textWrapping"/>
      </w:r>
      <w:r>
        <w:rPr>
          <w:rFonts w:ascii="楷体" w:hAnsi="楷体" w:eastAsia="楷体" w:cs="楷体"/>
          <w:bdr w:val="none" w:color="auto" w:sz="0" w:space="0"/>
        </w:rPr>
        <w:t>国发〔2016〕5号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各省、自治区、直辖市人民政府，国务院各部委、各直属机构：</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经研究论证，国务院决定取消61项职业资格许可和认定事项，现予公布。同时，建议取消1项依据有关法律设立的职业资格许可和认定事项，国务院将依照法定程序提请全国人民代表大会常务委员会修订相关法律规定。</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各地区、各部门要切实转变管理理念和管理方式，加强对职业资格实施的评估检查，建立事中事后监管机制，营造更好激励人才发展的环境，推动大众创业、万众创新。人力资源社会保障部要会同有关部门抓紧制定公布国家职业资格目录清单并实行动态调整，在目录之外不得开展职业资格许可和认定工作，逐步建立科学合理的国家职业资格体系，让广大劳动者更好施展创业创新才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bdr w:val="none" w:color="auto" w:sz="0" w:space="0"/>
        </w:rPr>
        <w:t>　　附件：国务院决定取消的职业资格许可和认定事项目录（共计61项） 　　　　　　　　　　　　　　　　　　　　　　 国务院</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2016年1月20日 </w:t>
      </w:r>
      <w:r>
        <w:rPr>
          <w:rFonts w:hint="eastAsia" w:asciiTheme="minorEastAsia" w:hAnsiTheme="minorEastAsia" w:eastAsiaTheme="minorEastAsia" w:cstheme="minorEastAsia"/>
          <w:sz w:val="28"/>
          <w:szCs w:val="28"/>
          <w:bdr w:val="none" w:color="auto" w:sz="0" w:space="0"/>
        </w:rPr>
        <w:br w:type="textWrapping"/>
      </w:r>
      <w:r>
        <w:rPr>
          <w:rFonts w:hint="eastAsia" w:asciiTheme="minorEastAsia" w:hAnsiTheme="minorEastAsia" w:eastAsiaTheme="minorEastAsia" w:cstheme="minorEastAsia"/>
          <w:sz w:val="28"/>
          <w:szCs w:val="28"/>
          <w:bdr w:val="none" w:color="auto" w:sz="0" w:space="0"/>
        </w:rPr>
        <w:t>　　（此件公开发布）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
          <w:bdr w:val="none" w:color="auto" w:sz="0" w:space="0"/>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b/>
          <w:sz w:val="36"/>
          <w:szCs w:val="36"/>
          <w:bdr w:val="none" w:color="auto" w:sz="0" w:space="0"/>
        </w:rPr>
        <w:t>国务院决定取消的职业资格许可和认定事项目录</w:t>
      </w:r>
      <w:r>
        <w:rPr>
          <w:b/>
          <w:sz w:val="36"/>
          <w:szCs w:val="36"/>
          <w:bdr w:val="none" w:color="auto" w:sz="0" w:space="0"/>
        </w:rPr>
        <w:br w:type="textWrapping"/>
      </w:r>
      <w:r>
        <w:rPr>
          <w:b/>
          <w:sz w:val="36"/>
          <w:szCs w:val="36"/>
          <w:bdr w:val="none" w:color="auto" w:sz="0" w:space="0"/>
        </w:rPr>
        <w:t>（共计61项）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pPr>
      <w:r>
        <w:rPr>
          <w:bdr w:val="none" w:color="auto" w:sz="0" w:space="0"/>
        </w:rPr>
        <w:t>　　</w:t>
      </w:r>
      <w:r>
        <w:rPr>
          <w:b/>
          <w:bdr w:val="none" w:color="auto" w:sz="0" w:space="0"/>
        </w:rPr>
        <w:t>一、取消的专业技术人员职业资格许可和认定事项（共计43项，其中准入类5项，水平评价类38项）</w:t>
      </w:r>
    </w:p>
    <w:tbl>
      <w:tblPr>
        <w:tblW w:w="9071" w:type="dxa"/>
        <w:jc w:val="center"/>
        <w:tblInd w:w="-382"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428"/>
        <w:gridCol w:w="1432"/>
        <w:gridCol w:w="1138"/>
        <w:gridCol w:w="802"/>
        <w:gridCol w:w="3635"/>
        <w:gridCol w:w="802"/>
        <w:gridCol w:w="83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single" w:color="000000" w:sz="8" w:space="0"/>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ascii="Calibri" w:hAnsi="Calibri" w:cs="Calibri"/>
                <w:sz w:val="21"/>
                <w:szCs w:val="21"/>
              </w:rPr>
            </w:pPr>
            <w:r>
              <w:rPr>
                <w:rFonts w:ascii="方正黑体_GBK" w:hAnsi="方正黑体_GBK" w:eastAsia="方正黑体_GBK" w:cs="方正黑体_GBK"/>
                <w:b/>
                <w:color w:val="000000"/>
                <w:sz w:val="21"/>
                <w:szCs w:val="21"/>
                <w:bdr w:val="none" w:color="auto" w:sz="0" w:space="0"/>
              </w:rPr>
              <w:t>序号</w:t>
            </w:r>
          </w:p>
        </w:tc>
        <w:tc>
          <w:tcPr>
            <w:tcW w:w="1432"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项目名称</w:t>
            </w:r>
          </w:p>
        </w:tc>
        <w:tc>
          <w:tcPr>
            <w:tcW w:w="1138"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实施部门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（单位）</w:t>
            </w:r>
          </w:p>
        </w:tc>
        <w:tc>
          <w:tcPr>
            <w:tcW w:w="802"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资格</w:t>
            </w:r>
            <w:r>
              <w:rPr>
                <w:rFonts w:hint="default" w:ascii="方正黑体_GBK" w:hAnsi="方正黑体_GBK" w:eastAsia="方正黑体_GBK" w:cs="方正黑体_GBK"/>
                <w:b/>
                <w:color w:val="000000"/>
                <w:sz w:val="21"/>
                <w:szCs w:val="21"/>
                <w:bdr w:val="none" w:color="auto" w:sz="0" w:space="0"/>
              </w:rPr>
              <w:br w:type="textWrapping"/>
            </w:r>
            <w:r>
              <w:rPr>
                <w:rFonts w:hint="default" w:ascii="方正黑体_GBK" w:hAnsi="方正黑体_GBK" w:eastAsia="方正黑体_GBK" w:cs="方正黑体_GBK"/>
                <w:b/>
                <w:color w:val="000000"/>
                <w:sz w:val="21"/>
                <w:szCs w:val="21"/>
                <w:bdr w:val="none" w:color="auto" w:sz="0" w:space="0"/>
              </w:rPr>
              <w:t>类别</w:t>
            </w:r>
          </w:p>
        </w:tc>
        <w:tc>
          <w:tcPr>
            <w:tcW w:w="3635"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设</w:t>
            </w:r>
            <w:r>
              <w:rPr>
                <w:rFonts w:ascii="方正书宋_GBK" w:hAnsi="方正书宋_GBK" w:eastAsia="方正书宋_GBK" w:cs="方正书宋_GBK"/>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定</w:t>
            </w:r>
            <w:r>
              <w:rPr>
                <w:rFonts w:hint="default" w:ascii="方正书宋_GBK" w:hAnsi="方正书宋_GBK" w:eastAsia="方正书宋_GBK" w:cs="方正书宋_GBK"/>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依</w:t>
            </w:r>
            <w:r>
              <w:rPr>
                <w:rFonts w:hint="default" w:ascii="方正书宋_GBK" w:hAnsi="方正书宋_GBK" w:eastAsia="方正书宋_GBK" w:cs="方正书宋_GBK"/>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据</w:t>
            </w:r>
          </w:p>
        </w:tc>
        <w:tc>
          <w:tcPr>
            <w:tcW w:w="802"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处理</w:t>
            </w:r>
            <w:r>
              <w:rPr>
                <w:rFonts w:hint="default" w:ascii="方正黑体_GBK" w:hAnsi="方正黑体_GBK" w:eastAsia="方正黑体_GBK" w:cs="方正黑体_GBK"/>
                <w:b/>
                <w:color w:val="000000"/>
                <w:sz w:val="21"/>
                <w:szCs w:val="21"/>
                <w:bdr w:val="none" w:color="auto" w:sz="0" w:space="0"/>
              </w:rPr>
              <w:br w:type="textWrapping"/>
            </w:r>
            <w:r>
              <w:rPr>
                <w:rFonts w:hint="default" w:ascii="方正黑体_GBK" w:hAnsi="方正黑体_GBK" w:eastAsia="方正黑体_GBK" w:cs="方正黑体_GBK"/>
                <w:b/>
                <w:color w:val="000000"/>
                <w:sz w:val="21"/>
                <w:szCs w:val="21"/>
                <w:bdr w:val="none" w:color="auto" w:sz="0" w:space="0"/>
              </w:rPr>
              <w:t>决定</w:t>
            </w:r>
          </w:p>
        </w:tc>
        <w:tc>
          <w:tcPr>
            <w:tcW w:w="834"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ascii="NEU-BZ-S92" w:hAnsi="NEU-BZ-S92" w:eastAsia="NEU-BZ-S92" w:cs="NEU-BZ-S92"/>
                <w:color w:val="000000"/>
                <w:sz w:val="21"/>
                <w:szCs w:val="21"/>
                <w:bdr w:val="none" w:color="auto" w:sz="0" w:space="0"/>
              </w:rPr>
              <w:t>1</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ascii="方正仿宋_GBK" w:hAnsi="方正仿宋_GBK" w:eastAsia="方正仿宋_GBK" w:cs="方正仿宋_GBK"/>
                <w:color w:val="000000"/>
                <w:sz w:val="21"/>
                <w:szCs w:val="21"/>
                <w:bdr w:val="none" w:color="auto" w:sz="0" w:space="0"/>
              </w:rPr>
              <w:t>公路水运工程造价人员资格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交通运输部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准入类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《建设工程勘察设计管理条例》（国务院令第</w:t>
            </w:r>
            <w:r>
              <w:rPr>
                <w:rFonts w:hint="default" w:ascii="NEU-BZ-S92" w:hAnsi="NEU-BZ-S92" w:eastAsia="NEU-BZ-S92" w:cs="NEU-BZ-S92"/>
                <w:color w:val="000000"/>
                <w:sz w:val="21"/>
                <w:szCs w:val="21"/>
                <w:bdr w:val="none" w:color="auto" w:sz="0" w:space="0"/>
              </w:rPr>
              <w:t>293</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潜水人员从业资格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交通运输部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准入类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《中华人民共和国潜水员管理办法》（交通部令</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年第</w:t>
            </w:r>
            <w:r>
              <w:rPr>
                <w:rFonts w:hint="default" w:ascii="NEU-BZ-S92" w:hAnsi="NEU-BZ-S92" w:eastAsia="NEU-BZ-S92" w:cs="NEU-BZ-S92"/>
                <w:color w:val="000000"/>
                <w:sz w:val="21"/>
                <w:szCs w:val="21"/>
                <w:bdr w:val="none" w:color="auto" w:sz="0" w:space="0"/>
              </w:rPr>
              <w:t>3</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中央在京直属企业所属远洋渔业船员资格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农业部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准入类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《中华人民共和国船员条例》（国务院令第</w:t>
            </w:r>
            <w:r>
              <w:rPr>
                <w:rFonts w:hint="default" w:ascii="NEU-BZ-S92" w:hAnsi="NEU-BZ-S92" w:eastAsia="NEU-BZ-S92" w:cs="NEU-BZ-S92"/>
                <w:color w:val="000000"/>
                <w:sz w:val="21"/>
                <w:szCs w:val="21"/>
                <w:bdr w:val="none" w:color="auto" w:sz="0" w:space="0"/>
              </w:rPr>
              <w:t>494</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《中华人民共和国渔业船员管理办法》（农业部令</w:t>
            </w:r>
            <w:r>
              <w:rPr>
                <w:rFonts w:hint="default" w:ascii="NEU-BZ-S92" w:hAnsi="NEU-BZ-S92" w:eastAsia="NEU-BZ-S92" w:cs="NEU-BZ-S92"/>
                <w:color w:val="000000"/>
                <w:sz w:val="21"/>
                <w:szCs w:val="21"/>
                <w:bdr w:val="none" w:color="auto" w:sz="0" w:space="0"/>
              </w:rPr>
              <w:t>2014</w:t>
            </w:r>
            <w:r>
              <w:rPr>
                <w:rFonts w:hint="default" w:ascii="方正仿宋_GBK" w:hAnsi="方正仿宋_GBK" w:eastAsia="方正仿宋_GBK" w:cs="方正仿宋_GBK"/>
                <w:color w:val="000000"/>
                <w:sz w:val="21"/>
                <w:szCs w:val="21"/>
                <w:bdr w:val="none" w:color="auto" w:sz="0" w:space="0"/>
              </w:rPr>
              <w:t>年第</w:t>
            </w:r>
            <w:r>
              <w:rPr>
                <w:rFonts w:hint="default" w:ascii="NEU-BZ-S92" w:hAnsi="NEU-BZ-S92" w:eastAsia="NEU-BZ-S92" w:cs="NEU-BZ-S92"/>
                <w:color w:val="000000"/>
                <w:sz w:val="21"/>
                <w:szCs w:val="21"/>
                <w:bdr w:val="none" w:color="auto" w:sz="0" w:space="0"/>
              </w:rPr>
              <w:t>4</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民航计量检定员资格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中国民航局</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准入类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《中华人民共和国计量法实施细则》（</w:t>
            </w:r>
            <w:r>
              <w:rPr>
                <w:rFonts w:hint="default" w:ascii="NEU-BZ-S92" w:hAnsi="NEU-BZ-S92" w:eastAsia="NEU-BZ-S92" w:cs="NEU-BZ-S92"/>
                <w:color w:val="000000"/>
                <w:sz w:val="21"/>
                <w:szCs w:val="21"/>
                <w:bdr w:val="none" w:color="auto" w:sz="0" w:space="0"/>
              </w:rPr>
              <w:t>1987</w:t>
            </w:r>
            <w:r>
              <w:rPr>
                <w:rFonts w:hint="default" w:ascii="方正仿宋_GBK" w:hAnsi="方正仿宋_GBK" w:eastAsia="方正仿宋_GBK" w:cs="方正仿宋_GBK"/>
                <w:color w:val="000000"/>
                <w:sz w:val="21"/>
                <w:szCs w:val="21"/>
                <w:bdr w:val="none" w:color="auto" w:sz="0" w:space="0"/>
              </w:rPr>
              <w:t>年</w:t>
            </w:r>
            <w:r>
              <w:rPr>
                <w:rFonts w:hint="default" w:ascii="NEU-BZ-S92" w:hAnsi="NEU-BZ-S92" w:eastAsia="NEU-BZ-S92" w:cs="NEU-BZ-S92"/>
                <w:color w:val="000000"/>
                <w:sz w:val="21"/>
                <w:szCs w:val="21"/>
                <w:bdr w:val="none" w:color="auto" w:sz="0" w:space="0"/>
              </w:rPr>
              <w:t>1</w:t>
            </w:r>
            <w:r>
              <w:rPr>
                <w:rFonts w:hint="default" w:ascii="方正仿宋_GBK" w:hAnsi="方正仿宋_GBK" w:eastAsia="方正仿宋_GBK" w:cs="方正仿宋_GBK"/>
                <w:color w:val="000000"/>
                <w:sz w:val="21"/>
                <w:szCs w:val="21"/>
                <w:bdr w:val="none" w:color="auto" w:sz="0" w:space="0"/>
              </w:rPr>
              <w:t>月</w:t>
            </w:r>
            <w:r>
              <w:rPr>
                <w:rFonts w:hint="default" w:ascii="NEU-BZ-S92" w:hAnsi="NEU-BZ-S92" w:eastAsia="NEU-BZ-S92" w:cs="NEU-BZ-S92"/>
                <w:color w:val="000000"/>
                <w:sz w:val="21"/>
                <w:szCs w:val="21"/>
                <w:bdr w:val="none" w:color="auto" w:sz="0" w:space="0"/>
              </w:rPr>
              <w:t>19</w:t>
            </w:r>
            <w:r>
              <w:rPr>
                <w:rFonts w:hint="default" w:ascii="方正仿宋_GBK" w:hAnsi="方正仿宋_GBK" w:eastAsia="方正仿宋_GBK" w:cs="方正仿宋_GBK"/>
                <w:color w:val="000000"/>
                <w:sz w:val="21"/>
                <w:szCs w:val="21"/>
                <w:bdr w:val="none" w:color="auto" w:sz="0" w:space="0"/>
              </w:rPr>
              <w:t>日国务院批准，</w:t>
            </w:r>
            <w:r>
              <w:rPr>
                <w:rFonts w:hint="default" w:ascii="NEU-BZ-S92" w:hAnsi="NEU-BZ-S92" w:eastAsia="NEU-BZ-S92" w:cs="NEU-BZ-S92"/>
                <w:color w:val="000000"/>
                <w:sz w:val="21"/>
                <w:szCs w:val="21"/>
                <w:bdr w:val="none" w:color="auto" w:sz="0" w:space="0"/>
              </w:rPr>
              <w:t>1987</w:t>
            </w:r>
            <w:r>
              <w:rPr>
                <w:rFonts w:hint="default" w:ascii="方正仿宋_GBK" w:hAnsi="方正仿宋_GBK" w:eastAsia="方正仿宋_GBK" w:cs="方正仿宋_GBK"/>
                <w:color w:val="000000"/>
                <w:sz w:val="21"/>
                <w:szCs w:val="21"/>
                <w:bdr w:val="none" w:color="auto" w:sz="0" w:space="0"/>
              </w:rPr>
              <w:t>年</w:t>
            </w:r>
            <w:r>
              <w:rPr>
                <w:rFonts w:hint="default" w:ascii="NEU-BZ-S92" w:hAnsi="NEU-BZ-S92" w:eastAsia="NEU-BZ-S92" w:cs="NEU-BZ-S92"/>
                <w:color w:val="000000"/>
                <w:sz w:val="21"/>
                <w:szCs w:val="21"/>
                <w:bdr w:val="none" w:color="auto" w:sz="0" w:space="0"/>
              </w:rPr>
              <w:t>2</w:t>
            </w:r>
            <w:r>
              <w:rPr>
                <w:rFonts w:hint="default" w:ascii="方正仿宋_GBK" w:hAnsi="方正仿宋_GBK" w:eastAsia="方正仿宋_GBK" w:cs="方正仿宋_GBK"/>
                <w:color w:val="000000"/>
                <w:sz w:val="21"/>
                <w:szCs w:val="21"/>
                <w:bdr w:val="none" w:color="auto" w:sz="0" w:space="0"/>
              </w:rPr>
              <w:t>月</w:t>
            </w:r>
            <w:r>
              <w:rPr>
                <w:rFonts w:hint="default" w:ascii="NEU-BZ-S92" w:hAnsi="NEU-BZ-S92" w:eastAsia="NEU-BZ-S92" w:cs="NEU-BZ-S92"/>
                <w:color w:val="000000"/>
                <w:sz w:val="21"/>
                <w:szCs w:val="21"/>
                <w:bdr w:val="none" w:color="auto" w:sz="0" w:space="0"/>
              </w:rPr>
              <w:t>1</w:t>
            </w:r>
            <w:r>
              <w:rPr>
                <w:rFonts w:hint="default" w:ascii="方正仿宋_GBK" w:hAnsi="方正仿宋_GBK" w:eastAsia="方正仿宋_GBK" w:cs="方正仿宋_GBK"/>
                <w:color w:val="000000"/>
                <w:sz w:val="21"/>
                <w:szCs w:val="21"/>
                <w:bdr w:val="none" w:color="auto" w:sz="0" w:space="0"/>
              </w:rPr>
              <w:t>日国家计量局发布）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《中国民用航空计量管理规定》（民航总局令第</w:t>
            </w:r>
            <w:r>
              <w:rPr>
                <w:rFonts w:hint="default" w:ascii="NEU-BZ-S92" w:hAnsi="NEU-BZ-S92" w:eastAsia="NEU-BZ-S92" w:cs="NEU-BZ-S92"/>
                <w:color w:val="000000"/>
                <w:sz w:val="21"/>
                <w:szCs w:val="21"/>
                <w:bdr w:val="none" w:color="auto" w:sz="0" w:space="0"/>
              </w:rPr>
              <w:t>55</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5</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考古发掘领队资格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国家文物局</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准入类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《中华人民共和国文物保护法实施条例》（国务院令第</w:t>
            </w:r>
            <w:r>
              <w:rPr>
                <w:rFonts w:hint="default" w:ascii="NEU-BZ-S92" w:hAnsi="NEU-BZ-S92" w:eastAsia="NEU-BZ-S92" w:cs="NEU-BZ-S92"/>
                <w:color w:val="000000"/>
                <w:sz w:val="21"/>
                <w:szCs w:val="21"/>
                <w:bdr w:val="none" w:color="auto" w:sz="0" w:space="0"/>
              </w:rPr>
              <w:t>377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6</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中国物流职业经理资格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国家发展改革委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《关于促进我国现代物流业发展的意见》（发改运行〔</w:t>
            </w:r>
            <w:r>
              <w:rPr>
                <w:rFonts w:hint="default" w:ascii="NEU-BZ-S92" w:hAnsi="NEU-BZ-S92" w:eastAsia="NEU-BZ-S92" w:cs="NEU-BZ-S92"/>
                <w:color w:val="000000"/>
                <w:sz w:val="21"/>
                <w:szCs w:val="21"/>
                <w:bdr w:val="none" w:color="auto" w:sz="0" w:space="0"/>
              </w:rPr>
              <w:t>2004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1617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7</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中英合作采购与供应管理职业资格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国家发展改革委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《关于促进我国现代物流业发展的意见》（发改运行〔</w:t>
            </w:r>
            <w:r>
              <w:rPr>
                <w:rFonts w:hint="default" w:ascii="NEU-BZ-S92" w:hAnsi="NEU-BZ-S92" w:eastAsia="NEU-BZ-S92" w:cs="NEU-BZ-S92"/>
                <w:color w:val="000000"/>
                <w:sz w:val="21"/>
                <w:szCs w:val="21"/>
                <w:bdr w:val="none" w:color="auto" w:sz="0" w:space="0"/>
              </w:rPr>
              <w:t>2004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1617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8</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注册人力资源管理师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国家发展改革委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《中国人力资源开发研究会章程》</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9</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中国工程建设职业经理人</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国家发展改革委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《中国施工企业管理协会章程》</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10</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人力资源测评师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国家发展改革委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《中国人力资源开发研究会章程》</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11</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电子行业质量体系内部审核员资格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工业和信息化部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无</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12</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单片机设计师职业资格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工业和信息化部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《关于授权中国电子企业协会在全国</w:t>
            </w:r>
            <w:r>
              <w:rPr>
                <w:rFonts w:hint="default" w:ascii="NEU-BZ-S92" w:hAnsi="NEU-BZ-S92" w:eastAsia="NEU-BZ-S92" w:cs="NEU-BZ-S92"/>
                <w:color w:val="000000"/>
                <w:sz w:val="21"/>
                <w:szCs w:val="21"/>
                <w:bdr w:val="none" w:color="auto" w:sz="0" w:space="0"/>
              </w:rPr>
              <w:t>IC</w:t>
            </w:r>
            <w:r>
              <w:rPr>
                <w:rFonts w:hint="default" w:ascii="方正仿宋_GBK" w:hAnsi="方正仿宋_GBK" w:eastAsia="方正仿宋_GBK" w:cs="方正仿宋_GBK"/>
                <w:color w:val="000000"/>
                <w:sz w:val="21"/>
                <w:szCs w:val="21"/>
                <w:bdr w:val="none" w:color="auto" w:sz="0" w:space="0"/>
              </w:rPr>
              <w:t>设计从业人员中开展</w:t>
            </w:r>
            <w:r>
              <w:rPr>
                <w:rFonts w:hint="default" w:ascii="NEU-BZ-S92" w:hAnsi="NEU-BZ-S92" w:eastAsia="NEU-BZ-S92" w:cs="NEU-BZ-S92"/>
                <w:color w:val="000000"/>
                <w:sz w:val="21"/>
                <w:szCs w:val="21"/>
                <w:bdr w:val="none" w:color="auto" w:sz="0" w:space="0"/>
              </w:rPr>
              <w:t>IC</w:t>
            </w:r>
            <w:r>
              <w:rPr>
                <w:rFonts w:hint="default" w:ascii="方正仿宋_GBK" w:hAnsi="方正仿宋_GBK" w:eastAsia="方正仿宋_GBK" w:cs="方正仿宋_GBK"/>
                <w:color w:val="000000"/>
                <w:sz w:val="21"/>
                <w:szCs w:val="21"/>
                <w:bdr w:val="none" w:color="auto" w:sz="0" w:space="0"/>
              </w:rPr>
              <w:t>设计师、单片机设计师技术培训的批复》（信电职监字〔</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41</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13</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城市雕塑创作设计资格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住房城乡建设部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《关于当前城市雕塑建设中几个问题的规定》（（</w:t>
            </w:r>
            <w:r>
              <w:rPr>
                <w:rFonts w:hint="default" w:ascii="NEU-BZ-S92" w:hAnsi="NEU-BZ-S92" w:eastAsia="NEU-BZ-S92" w:cs="NEU-BZ-S92"/>
                <w:color w:val="000000"/>
                <w:sz w:val="21"/>
                <w:szCs w:val="21"/>
                <w:bdr w:val="none" w:color="auto" w:sz="0" w:space="0"/>
              </w:rPr>
              <w:t>86</w:t>
            </w:r>
            <w:r>
              <w:rPr>
                <w:rFonts w:hint="default" w:ascii="方正仿宋_GBK" w:hAnsi="方正仿宋_GBK" w:eastAsia="方正仿宋_GBK" w:cs="方正仿宋_GBK"/>
                <w:color w:val="000000"/>
                <w:sz w:val="21"/>
                <w:szCs w:val="21"/>
                <w:bdr w:val="none" w:color="auto" w:sz="0" w:space="0"/>
              </w:rPr>
              <w:t>）城雕</w:t>
            </w:r>
            <w:r>
              <w:rPr>
                <w:rFonts w:hint="default" w:ascii="NEU-BZ-S92" w:hAnsi="NEU-BZ-S92" w:eastAsia="NEU-BZ-S92" w:cs="NEU-BZ-S92"/>
                <w:color w:val="000000"/>
                <w:sz w:val="21"/>
                <w:szCs w:val="21"/>
                <w:bdr w:val="none" w:color="auto" w:sz="0" w:space="0"/>
              </w:rPr>
              <w:t>0008</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《城市雕塑建设管理办法》（文艺发〔</w:t>
            </w:r>
            <w:r>
              <w:rPr>
                <w:rFonts w:hint="default" w:ascii="NEU-BZ-S92" w:hAnsi="NEU-BZ-S92" w:eastAsia="NEU-BZ-S92" w:cs="NEU-BZ-S92"/>
                <w:color w:val="000000"/>
                <w:sz w:val="21"/>
                <w:szCs w:val="21"/>
                <w:bdr w:val="none" w:color="auto" w:sz="0" w:space="0"/>
              </w:rPr>
              <w:t>1993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40</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14</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勘察设计行业工程总承包项目经理</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住房城乡建设部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《关于在全国工程勘察设计行业开展工程项目经理资格考评工作的通知》（中设协字〔</w:t>
            </w:r>
            <w:r>
              <w:rPr>
                <w:rFonts w:hint="default" w:ascii="NEU-BZ-S92" w:hAnsi="NEU-BZ-S92" w:eastAsia="NEU-BZ-S92" w:cs="NEU-BZ-S92"/>
                <w:color w:val="000000"/>
                <w:sz w:val="21"/>
                <w:szCs w:val="21"/>
                <w:bdr w:val="none" w:color="auto" w:sz="0" w:space="0"/>
              </w:rPr>
              <w:t>2007</w:t>
            </w:r>
            <w:r>
              <w:rPr>
                <w:rFonts w:hint="default" w:ascii="方正仿宋_GBK" w:hAnsi="方正仿宋_GBK" w:eastAsia="方正仿宋_GBK" w:cs="方正仿宋_GBK"/>
                <w:color w:val="000000"/>
                <w:sz w:val="21"/>
                <w:szCs w:val="21"/>
                <w:bdr w:val="none" w:color="auto" w:sz="0" w:space="0"/>
              </w:rPr>
              <w:t>〕第</w:t>
            </w:r>
            <w:r>
              <w:rPr>
                <w:rFonts w:hint="default" w:ascii="NEU-BZ-S92" w:hAnsi="NEU-BZ-S92" w:eastAsia="NEU-BZ-S92" w:cs="NEU-BZ-S92"/>
                <w:color w:val="000000"/>
                <w:sz w:val="21"/>
                <w:szCs w:val="21"/>
                <w:bdr w:val="none" w:color="auto" w:sz="0" w:space="0"/>
              </w:rPr>
              <w:t>12</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15</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全国建设工程造价员资格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住房城乡建设部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《关于统一换发概预算人员资格证书事宜的通知》（建办标函〔</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558</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《全国建设工程造价员管理办法》（中价协〔</w:t>
            </w:r>
            <w:r>
              <w:rPr>
                <w:rFonts w:hint="default" w:ascii="NEU-BZ-S92" w:hAnsi="NEU-BZ-S92" w:eastAsia="NEU-BZ-S92" w:cs="NEU-BZ-S92"/>
                <w:color w:val="000000"/>
                <w:sz w:val="21"/>
                <w:szCs w:val="21"/>
                <w:bdr w:val="none" w:color="auto" w:sz="0" w:space="0"/>
              </w:rPr>
              <w:t>2011</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21</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16</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道路运输经理人资格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交通运输部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《道路运输从业人员管理规定》（交通部令</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年第</w:t>
            </w:r>
            <w:r>
              <w:rPr>
                <w:rFonts w:hint="default" w:ascii="NEU-BZ-S92" w:hAnsi="NEU-BZ-S92" w:eastAsia="NEU-BZ-S92" w:cs="NEU-BZ-S92"/>
                <w:color w:val="000000"/>
                <w:sz w:val="21"/>
                <w:szCs w:val="21"/>
                <w:bdr w:val="none" w:color="auto" w:sz="0" w:space="0"/>
              </w:rPr>
              <w:t>9</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17</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水文、水资源调查评价上岗资格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水利部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《中华人民共和国水文条例》（国务院令第</w:t>
            </w:r>
            <w:r>
              <w:rPr>
                <w:rFonts w:hint="default" w:ascii="NEU-BZ-S92" w:hAnsi="NEU-BZ-S92" w:eastAsia="NEU-BZ-S92" w:cs="NEU-BZ-S92"/>
                <w:color w:val="000000"/>
                <w:sz w:val="21"/>
                <w:szCs w:val="21"/>
                <w:bdr w:val="none" w:color="auto" w:sz="0" w:space="0"/>
              </w:rPr>
              <w:t>496</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《水文水资源调查评价资质和建设项目水资源论证资质管理办法（试行）》（水利部令第</w:t>
            </w:r>
            <w:r>
              <w:rPr>
                <w:rFonts w:hint="default" w:ascii="NEU-BZ-S92" w:hAnsi="NEU-BZ-S92" w:eastAsia="NEU-BZ-S92" w:cs="NEU-BZ-S92"/>
                <w:color w:val="000000"/>
                <w:sz w:val="21"/>
                <w:szCs w:val="21"/>
                <w:bdr w:val="none" w:color="auto" w:sz="0" w:space="0"/>
              </w:rPr>
              <w:t>17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18</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尘肺诊断医师资格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《关于进一步加强职业病诊断鉴定管理工作的通知》（卫法监发〔</w:t>
            </w:r>
            <w:r>
              <w:rPr>
                <w:rFonts w:hint="default" w:ascii="NEU-BZ-S92" w:hAnsi="NEU-BZ-S92" w:eastAsia="NEU-BZ-S92" w:cs="NEU-BZ-S92"/>
                <w:color w:val="000000"/>
                <w:sz w:val="21"/>
                <w:szCs w:val="21"/>
                <w:bdr w:val="none" w:color="auto" w:sz="0" w:space="0"/>
              </w:rPr>
              <w:t>2003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350</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restart"/>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整合为“职业病诊断医师职业资格”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19</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职业中毒诊断医师资格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《关于进一步加强职业病诊断鉴定管理工作的通知》（卫法监发〔</w:t>
            </w:r>
            <w:r>
              <w:rPr>
                <w:rFonts w:hint="default" w:ascii="NEU-BZ-S92" w:hAnsi="NEU-BZ-S92" w:eastAsia="NEU-BZ-S92" w:cs="NEU-BZ-S92"/>
                <w:color w:val="000000"/>
                <w:sz w:val="21"/>
                <w:szCs w:val="21"/>
                <w:bdr w:val="none" w:color="auto" w:sz="0" w:space="0"/>
              </w:rPr>
              <w:t>2003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350</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20</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物理因素职业病诊断医师资格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《关于进一步加强职业病诊断鉴定管理工作的通知》（卫法监发〔</w:t>
            </w:r>
            <w:r>
              <w:rPr>
                <w:rFonts w:hint="default" w:ascii="NEU-BZ-S92" w:hAnsi="NEU-BZ-S92" w:eastAsia="NEU-BZ-S92" w:cs="NEU-BZ-S92"/>
                <w:color w:val="000000"/>
                <w:sz w:val="21"/>
                <w:szCs w:val="21"/>
                <w:bdr w:val="none" w:color="auto" w:sz="0" w:space="0"/>
              </w:rPr>
              <w:t>2003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350</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21</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全国职业性放射病诊断医师资格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《关于加强职业病诊断医师培训工作的通知》（卫监督卫便函〔</w:t>
            </w:r>
            <w:r>
              <w:rPr>
                <w:rFonts w:hint="default" w:ascii="NEU-BZ-S92" w:hAnsi="NEU-BZ-S92" w:eastAsia="NEU-BZ-S92" w:cs="NEU-BZ-S92"/>
                <w:color w:val="000000"/>
                <w:sz w:val="21"/>
                <w:szCs w:val="21"/>
                <w:bdr w:val="none" w:color="auto" w:sz="0" w:space="0"/>
              </w:rPr>
              <w:t>2004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22</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化学品毒性鉴定专家</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《化学品毒性鉴定管理规范》（卫法监发〔</w:t>
            </w:r>
            <w:r>
              <w:rPr>
                <w:rFonts w:hint="default" w:ascii="NEU-BZ-S92" w:hAnsi="NEU-BZ-S92" w:eastAsia="NEU-BZ-S92" w:cs="NEU-BZ-S92"/>
                <w:color w:val="000000"/>
                <w:sz w:val="21"/>
                <w:szCs w:val="21"/>
                <w:bdr w:val="none" w:color="auto" w:sz="0" w:space="0"/>
              </w:rPr>
              <w:t>2000</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420</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《关于开展化学品毒性鉴定机构资质认证有关问题的通知》（卫法监发〔</w:t>
            </w:r>
            <w:r>
              <w:rPr>
                <w:rFonts w:hint="default" w:ascii="NEU-BZ-S92" w:hAnsi="NEU-BZ-S92" w:eastAsia="NEU-BZ-S92" w:cs="NEU-BZ-S92"/>
                <w:color w:val="000000"/>
                <w:sz w:val="21"/>
                <w:szCs w:val="21"/>
                <w:bdr w:val="none" w:color="auto" w:sz="0" w:space="0"/>
              </w:rPr>
              <w:t>2001</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167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23</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职业卫生专家</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《职业卫生技术服务机构管理办法》（卫生部令第</w:t>
            </w:r>
            <w:r>
              <w:rPr>
                <w:rFonts w:hint="default" w:ascii="NEU-BZ-S92" w:hAnsi="NEU-BZ-S92" w:eastAsia="NEU-BZ-S92" w:cs="NEU-BZ-S92"/>
                <w:color w:val="000000"/>
                <w:sz w:val="21"/>
                <w:szCs w:val="21"/>
                <w:bdr w:val="none" w:color="auto" w:sz="0" w:space="0"/>
              </w:rPr>
              <w:t>31</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《卫生部关于印发</w:t>
            </w:r>
            <w:r>
              <w:rPr>
                <w:rFonts w:hint="default" w:ascii="NEU-BZ-S92" w:hAnsi="NEU-BZ-S92" w:eastAsia="NEU-BZ-S92" w:cs="NEU-BZ-S92"/>
                <w:color w:val="000000"/>
                <w:sz w:val="21"/>
                <w:szCs w:val="21"/>
                <w:bdr w:val="none" w:color="auto" w:sz="0" w:space="0"/>
              </w:rPr>
              <w:t>&lt;</w:t>
            </w:r>
            <w:r>
              <w:rPr>
                <w:rFonts w:hint="default" w:ascii="方正仿宋_GBK" w:hAnsi="方正仿宋_GBK" w:eastAsia="方正仿宋_GBK" w:cs="方正仿宋_GBK"/>
                <w:color w:val="000000"/>
                <w:sz w:val="21"/>
                <w:szCs w:val="21"/>
                <w:bdr w:val="none" w:color="auto" w:sz="0" w:space="0"/>
              </w:rPr>
              <w:t>卫生部职业卫生技术服务机构资质审定工作程序</w:t>
            </w:r>
            <w:r>
              <w:rPr>
                <w:rFonts w:hint="default" w:ascii="NEU-BZ-S92" w:hAnsi="NEU-BZ-S92" w:eastAsia="NEU-BZ-S92" w:cs="NEU-BZ-S92"/>
                <w:color w:val="000000"/>
                <w:sz w:val="21"/>
                <w:szCs w:val="21"/>
                <w:bdr w:val="none" w:color="auto" w:sz="0" w:space="0"/>
              </w:rPr>
              <w:t>&gt;</w:t>
            </w:r>
            <w:r>
              <w:rPr>
                <w:rFonts w:hint="default" w:ascii="方正仿宋_GBK" w:hAnsi="方正仿宋_GBK" w:eastAsia="方正仿宋_GBK" w:cs="方正仿宋_GBK"/>
                <w:color w:val="000000"/>
                <w:sz w:val="21"/>
                <w:szCs w:val="21"/>
                <w:bdr w:val="none" w:color="auto" w:sz="0" w:space="0"/>
              </w:rPr>
              <w:t>等文件的通知》（卫监督发〔</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318</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24</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职业卫生技术服务专业人员</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《职业卫生技术服务机构管理办法》（卫生部令第</w:t>
            </w:r>
            <w:r>
              <w:rPr>
                <w:rFonts w:hint="default" w:ascii="NEU-BZ-S92" w:hAnsi="NEU-BZ-S92" w:eastAsia="NEU-BZ-S92" w:cs="NEU-BZ-S92"/>
                <w:color w:val="000000"/>
                <w:sz w:val="21"/>
                <w:szCs w:val="21"/>
                <w:bdr w:val="none" w:color="auto" w:sz="0" w:space="0"/>
              </w:rPr>
              <w:t>31</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《卫生部关于印发</w:t>
            </w:r>
            <w:r>
              <w:rPr>
                <w:rFonts w:hint="default" w:ascii="NEU-BZ-S92" w:hAnsi="NEU-BZ-S92" w:eastAsia="NEU-BZ-S92" w:cs="NEU-BZ-S92"/>
                <w:color w:val="000000"/>
                <w:sz w:val="21"/>
                <w:szCs w:val="21"/>
                <w:bdr w:val="none" w:color="auto" w:sz="0" w:space="0"/>
              </w:rPr>
              <w:t>&lt;</w:t>
            </w:r>
            <w:r>
              <w:rPr>
                <w:rFonts w:hint="default" w:ascii="方正仿宋_GBK" w:hAnsi="方正仿宋_GBK" w:eastAsia="方正仿宋_GBK" w:cs="方正仿宋_GBK"/>
                <w:color w:val="000000"/>
                <w:sz w:val="21"/>
                <w:szCs w:val="21"/>
                <w:bdr w:val="none" w:color="auto" w:sz="0" w:space="0"/>
              </w:rPr>
              <w:t>卫生部职业卫生技术服务机构资质审定工作程序</w:t>
            </w:r>
            <w:r>
              <w:rPr>
                <w:rFonts w:hint="default" w:ascii="NEU-BZ-S92" w:hAnsi="NEU-BZ-S92" w:eastAsia="NEU-BZ-S92" w:cs="NEU-BZ-S92"/>
                <w:color w:val="000000"/>
                <w:sz w:val="21"/>
                <w:szCs w:val="21"/>
                <w:bdr w:val="none" w:color="auto" w:sz="0" w:space="0"/>
              </w:rPr>
              <w:t>&gt;</w:t>
            </w:r>
            <w:r>
              <w:rPr>
                <w:rFonts w:hint="default" w:ascii="方正仿宋_GBK" w:hAnsi="方正仿宋_GBK" w:eastAsia="方正仿宋_GBK" w:cs="方正仿宋_GBK"/>
                <w:color w:val="000000"/>
                <w:sz w:val="21"/>
                <w:szCs w:val="21"/>
                <w:bdr w:val="none" w:color="auto" w:sz="0" w:space="0"/>
              </w:rPr>
              <w:t>等文件的通知》（卫监督发〔</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318</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25</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建设项目职业病危害放射防护评价报告书编制资格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国家卫生计生委</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《职业卫生技术服务机构管理办法》（卫生部令第</w:t>
            </w:r>
            <w:r>
              <w:rPr>
                <w:rFonts w:hint="default" w:ascii="NEU-BZ-S92" w:hAnsi="NEU-BZ-S92" w:eastAsia="NEU-BZ-S92" w:cs="NEU-BZ-S92"/>
                <w:color w:val="000000"/>
                <w:sz w:val="21"/>
                <w:szCs w:val="21"/>
                <w:bdr w:val="none" w:color="auto" w:sz="0" w:space="0"/>
              </w:rPr>
              <w:t>31</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《关于开展职业卫生技术服务机构资质审定工作的通知》（卫法监发〔</w:t>
            </w:r>
            <w:r>
              <w:rPr>
                <w:rFonts w:hint="default" w:ascii="NEU-BZ-S92" w:hAnsi="NEU-BZ-S92" w:eastAsia="NEU-BZ-S92" w:cs="NEU-BZ-S92"/>
                <w:color w:val="000000"/>
                <w:sz w:val="21"/>
                <w:szCs w:val="21"/>
                <w:bdr w:val="none" w:color="auto" w:sz="0" w:space="0"/>
              </w:rPr>
              <w:t>2002</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309</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《关于职业卫生监管部门职责分工的通知》（中央编办发〔</w:t>
            </w:r>
            <w:r>
              <w:rPr>
                <w:rFonts w:hint="default" w:ascii="NEU-BZ-S92" w:hAnsi="NEU-BZ-S92" w:eastAsia="NEU-BZ-S92" w:cs="NEU-BZ-S92"/>
                <w:color w:val="000000"/>
                <w:sz w:val="21"/>
                <w:szCs w:val="21"/>
                <w:bdr w:val="none" w:color="auto" w:sz="0" w:space="0"/>
              </w:rPr>
              <w:t>2010</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104</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26</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金融专业英语</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中国人民银行</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《关于建立</w:t>
            </w:r>
            <w:r>
              <w:rPr>
                <w:rFonts w:hint="default" w:ascii="NEU-BZ-S92" w:hAnsi="NEU-BZ-S92" w:eastAsia="NEU-BZ-S92" w:cs="NEU-BZ-S92"/>
                <w:color w:val="000000"/>
                <w:sz w:val="21"/>
                <w:szCs w:val="21"/>
                <w:bdr w:val="none" w:color="auto" w:sz="0" w:space="0"/>
              </w:rPr>
              <w:t>&lt;</w:t>
            </w:r>
            <w:r>
              <w:rPr>
                <w:rFonts w:hint="default" w:ascii="方正仿宋_GBK" w:hAnsi="方正仿宋_GBK" w:eastAsia="方正仿宋_GBK" w:cs="方正仿宋_GBK"/>
                <w:color w:val="000000"/>
                <w:sz w:val="21"/>
                <w:szCs w:val="21"/>
                <w:bdr w:val="none" w:color="auto" w:sz="0" w:space="0"/>
              </w:rPr>
              <w:t>金融专业英语证书考试制度</w:t>
            </w:r>
            <w:r>
              <w:rPr>
                <w:rFonts w:hint="default" w:ascii="NEU-BZ-S92" w:hAnsi="NEU-BZ-S92" w:eastAsia="NEU-BZ-S92" w:cs="NEU-BZ-S92"/>
                <w:color w:val="000000"/>
                <w:sz w:val="21"/>
                <w:szCs w:val="21"/>
                <w:bdr w:val="none" w:color="auto" w:sz="0" w:space="0"/>
              </w:rPr>
              <w:t>&gt;</w:t>
            </w:r>
            <w:r>
              <w:rPr>
                <w:rFonts w:hint="default" w:ascii="方正仿宋_GBK" w:hAnsi="方正仿宋_GBK" w:eastAsia="方正仿宋_GBK" w:cs="方正仿宋_GBK"/>
                <w:color w:val="000000"/>
                <w:sz w:val="21"/>
                <w:szCs w:val="21"/>
                <w:bdr w:val="none" w:color="auto" w:sz="0" w:space="0"/>
              </w:rPr>
              <w:t>的通知》（银发〔</w:t>
            </w:r>
            <w:r>
              <w:rPr>
                <w:rFonts w:hint="default" w:ascii="NEU-BZ-S92" w:hAnsi="NEU-BZ-S92" w:eastAsia="NEU-BZ-S92" w:cs="NEU-BZ-S92"/>
                <w:color w:val="000000"/>
                <w:sz w:val="21"/>
                <w:szCs w:val="21"/>
                <w:bdr w:val="none" w:color="auto" w:sz="0" w:space="0"/>
              </w:rPr>
              <w:t>1994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107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27</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煤炭行业监理工程师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中国煤炭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建设协会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《煤炭建设监理工程师资格考试及注册实施细则（试行）》（煤规字〔</w:t>
            </w:r>
            <w:r>
              <w:rPr>
                <w:rFonts w:hint="default" w:ascii="NEU-BZ-S92" w:hAnsi="NEU-BZ-S92" w:eastAsia="NEU-BZ-S92" w:cs="NEU-BZ-S92"/>
                <w:color w:val="000000"/>
                <w:sz w:val="21"/>
                <w:szCs w:val="21"/>
                <w:bdr w:val="none" w:color="auto" w:sz="0" w:space="0"/>
              </w:rPr>
              <w:t>1995</w:t>
            </w:r>
            <w:r>
              <w:rPr>
                <w:rFonts w:hint="default" w:ascii="方正仿宋_GBK" w:hAnsi="方正仿宋_GBK" w:eastAsia="方正仿宋_GBK" w:cs="方正仿宋_GBK"/>
                <w:color w:val="000000"/>
                <w:sz w:val="21"/>
                <w:szCs w:val="21"/>
                <w:bdr w:val="none" w:color="auto" w:sz="0" w:space="0"/>
              </w:rPr>
              <w:t>〕第</w:t>
            </w:r>
            <w:r>
              <w:rPr>
                <w:rFonts w:hint="default" w:ascii="NEU-BZ-S92" w:hAnsi="NEU-BZ-S92" w:eastAsia="NEU-BZ-S92" w:cs="NEU-BZ-S92"/>
                <w:color w:val="000000"/>
                <w:sz w:val="21"/>
                <w:szCs w:val="21"/>
                <w:bdr w:val="none" w:color="auto" w:sz="0" w:space="0"/>
              </w:rPr>
              <w:t>51</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restart"/>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原实施单位为国务院国资委管理的行业协会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28</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煤炭建筑施工企业项目经理</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中国煤炭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建设协会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《煤炭建筑施工企业项目经理资质管理办法》（煤规字〔</w:t>
            </w:r>
            <w:r>
              <w:rPr>
                <w:rFonts w:hint="default" w:ascii="NEU-BZ-S92" w:hAnsi="NEU-BZ-S92" w:eastAsia="NEU-BZ-S92" w:cs="NEU-BZ-S92"/>
                <w:color w:val="000000"/>
                <w:sz w:val="21"/>
                <w:szCs w:val="21"/>
                <w:bdr w:val="none" w:color="auto" w:sz="0" w:space="0"/>
              </w:rPr>
              <w:t>1995</w:t>
            </w:r>
            <w:r>
              <w:rPr>
                <w:rFonts w:hint="default" w:ascii="方正仿宋_GBK" w:hAnsi="方正仿宋_GBK" w:eastAsia="方正仿宋_GBK" w:cs="方正仿宋_GBK"/>
                <w:color w:val="000000"/>
                <w:sz w:val="21"/>
                <w:szCs w:val="21"/>
                <w:bdr w:val="none" w:color="auto" w:sz="0" w:space="0"/>
              </w:rPr>
              <w:t>〕第</w:t>
            </w:r>
            <w:r>
              <w:rPr>
                <w:rFonts w:hint="default" w:ascii="NEU-BZ-S92" w:hAnsi="NEU-BZ-S92" w:eastAsia="NEU-BZ-S92" w:cs="NEU-BZ-S92"/>
                <w:color w:val="000000"/>
                <w:sz w:val="21"/>
                <w:szCs w:val="21"/>
                <w:bdr w:val="none" w:color="auto" w:sz="0" w:space="0"/>
              </w:rPr>
              <w:t>172</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29</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物流师和采购师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中国物流与</w:t>
            </w:r>
            <w:r>
              <w:rPr>
                <w:rFonts w:hint="default" w:ascii="方正仿宋_GBK" w:hAnsi="方正仿宋_GBK" w:eastAsia="方正仿宋_GBK" w:cs="方正仿宋_GBK"/>
                <w:sz w:val="21"/>
                <w:szCs w:val="21"/>
                <w:bdr w:val="none" w:color="auto" w:sz="0" w:space="0"/>
              </w:rPr>
              <w:t>采购联合会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《关于开展物流师职业资格认证的通知》（物联培字〔</w:t>
            </w:r>
            <w:r>
              <w:rPr>
                <w:rFonts w:hint="default" w:ascii="NEU-BZ-S92" w:hAnsi="NEU-BZ-S92" w:eastAsia="NEU-BZ-S92" w:cs="NEU-BZ-S92"/>
                <w:color w:val="000000"/>
                <w:sz w:val="21"/>
                <w:szCs w:val="21"/>
                <w:bdr w:val="none" w:color="auto" w:sz="0" w:space="0"/>
              </w:rPr>
              <w:t>2003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116</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《关于开展采购与供应链管理国际资格认证和注册采购师资格认证的通知》（物联培字〔</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35</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30</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铸造工程师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中国铸造协会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无</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31</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汽车营销师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中国汽车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工业协会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《关于试行</w:t>
            </w:r>
            <w:r>
              <w:rPr>
                <w:rFonts w:hint="default" w:ascii="NEU-BZ-S92" w:hAnsi="NEU-BZ-S92" w:eastAsia="NEU-BZ-S92" w:cs="NEU-BZ-S92"/>
                <w:color w:val="000000"/>
                <w:sz w:val="21"/>
                <w:szCs w:val="21"/>
                <w:bdr w:val="none" w:color="auto" w:sz="0" w:space="0"/>
              </w:rPr>
              <w:t>&lt;</w:t>
            </w:r>
            <w:r>
              <w:rPr>
                <w:rFonts w:hint="default" w:ascii="方正仿宋_GBK" w:hAnsi="方正仿宋_GBK" w:eastAsia="方正仿宋_GBK" w:cs="方正仿宋_GBK"/>
                <w:color w:val="000000"/>
                <w:sz w:val="21"/>
                <w:szCs w:val="21"/>
                <w:bdr w:val="none" w:color="auto" w:sz="0" w:space="0"/>
              </w:rPr>
              <w:t>汽车营销师职业标准</w:t>
            </w:r>
            <w:r>
              <w:rPr>
                <w:rFonts w:hint="default" w:ascii="NEU-BZ-S92" w:hAnsi="NEU-BZ-S92" w:eastAsia="NEU-BZ-S92" w:cs="NEU-BZ-S92"/>
                <w:color w:val="000000"/>
                <w:sz w:val="21"/>
                <w:szCs w:val="21"/>
                <w:bdr w:val="none" w:color="auto" w:sz="0" w:space="0"/>
              </w:rPr>
              <w:t>&gt;</w:t>
            </w:r>
            <w:r>
              <w:rPr>
                <w:rFonts w:hint="default" w:ascii="方正仿宋_GBK" w:hAnsi="方正仿宋_GBK" w:eastAsia="方正仿宋_GBK" w:cs="方正仿宋_GBK"/>
                <w:color w:val="000000"/>
                <w:sz w:val="21"/>
                <w:szCs w:val="21"/>
                <w:bdr w:val="none" w:color="auto" w:sz="0" w:space="0"/>
              </w:rPr>
              <w:t>的通知》（中汽协字〔</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34</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879"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32</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冶金行业造价师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中国钢铁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工业协会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《关于由中国建设工程造价管理协会归口做好建设工程概预算人员行业自律工作的通知》（建标〔</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69</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《全国建设工程造价员管理办法》（中价协〔</w:t>
            </w:r>
            <w:r>
              <w:rPr>
                <w:rFonts w:hint="default" w:ascii="NEU-BZ-S92" w:hAnsi="NEU-BZ-S92" w:eastAsia="NEU-BZ-S92" w:cs="NEU-BZ-S92"/>
                <w:color w:val="000000"/>
                <w:sz w:val="21"/>
                <w:szCs w:val="21"/>
                <w:bdr w:val="none" w:color="auto" w:sz="0" w:space="0"/>
              </w:rPr>
              <w:t>2011</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21</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33</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石油和化工行业健康安全环境管理师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中国石油和化学</w:t>
            </w:r>
            <w:r>
              <w:rPr>
                <w:rFonts w:hint="default" w:ascii="方正仿宋_GBK" w:hAnsi="方正仿宋_GBK" w:eastAsia="方正仿宋_GBK" w:cs="方正仿宋_GBK"/>
                <w:sz w:val="21"/>
                <w:szCs w:val="21"/>
                <w:bdr w:val="none" w:color="auto" w:sz="0" w:space="0"/>
              </w:rPr>
              <w:t>工业联合会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无</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restart"/>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原实施单位为国务院国资委管理的行业协会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34</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石油和化工行业能源管理师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中国石油和化学</w:t>
            </w:r>
            <w:r>
              <w:rPr>
                <w:rFonts w:hint="default" w:ascii="方正仿宋_GBK" w:hAnsi="方正仿宋_GBK" w:eastAsia="方正仿宋_GBK" w:cs="方正仿宋_GBK"/>
                <w:sz w:val="21"/>
                <w:szCs w:val="21"/>
                <w:bdr w:val="none" w:color="auto" w:sz="0" w:space="0"/>
              </w:rPr>
              <w:t>工业联合会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《关于在石油和化工行业试行能源管理师制度的实施意见》（中石化协人发〔</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307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35</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电力行业监理工程师、总监理工程师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中国电力建设</w:t>
            </w:r>
            <w:r>
              <w:rPr>
                <w:rFonts w:hint="default" w:ascii="方正仿宋_GBK" w:hAnsi="方正仿宋_GBK" w:eastAsia="方正仿宋_GBK" w:cs="方正仿宋_GBK"/>
                <w:sz w:val="21"/>
                <w:szCs w:val="21"/>
                <w:bdr w:val="none" w:color="auto" w:sz="0" w:space="0"/>
              </w:rPr>
              <w:t>企业协会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《全国电力行业监理工程师和总监理工程师管理办法》（中电建协〔</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25</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36</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电力施工建设企业项目经理岗位资格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中国电力建设</w:t>
            </w:r>
            <w:r>
              <w:rPr>
                <w:rFonts w:hint="default" w:ascii="方正仿宋_GBK" w:hAnsi="方正仿宋_GBK" w:eastAsia="方正仿宋_GBK" w:cs="方正仿宋_GBK"/>
                <w:sz w:val="21"/>
                <w:szCs w:val="21"/>
                <w:bdr w:val="none" w:color="auto" w:sz="0" w:space="0"/>
              </w:rPr>
              <w:t>企业协会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《电力工程项目经理职业岗位资格管理办法》</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37</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电力建设工程调试职业资格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中国电力建设</w:t>
            </w:r>
            <w:r>
              <w:rPr>
                <w:rFonts w:hint="default" w:ascii="方正仿宋_GBK" w:hAnsi="方正仿宋_GBK" w:eastAsia="方正仿宋_GBK" w:cs="方正仿宋_GBK"/>
                <w:sz w:val="21"/>
                <w:szCs w:val="21"/>
                <w:bdr w:val="none" w:color="auto" w:sz="0" w:space="0"/>
              </w:rPr>
              <w:t>企业协会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《电力工程调试能力资格管理办法（</w:t>
            </w:r>
            <w:r>
              <w:rPr>
                <w:rFonts w:hint="default" w:ascii="NEU-BZ-S92" w:hAnsi="NEU-BZ-S92" w:eastAsia="NEU-BZ-S92" w:cs="NEU-BZ-S92"/>
                <w:color w:val="000000"/>
                <w:sz w:val="21"/>
                <w:szCs w:val="21"/>
                <w:bdr w:val="none" w:color="auto" w:sz="0" w:space="0"/>
              </w:rPr>
              <w:t>2013</w:t>
            </w:r>
            <w:r>
              <w:rPr>
                <w:rFonts w:hint="default" w:ascii="方正仿宋_GBK" w:hAnsi="方正仿宋_GBK" w:eastAsia="方正仿宋_GBK" w:cs="方正仿宋_GBK"/>
                <w:color w:val="000000"/>
                <w:sz w:val="21"/>
                <w:szCs w:val="21"/>
                <w:bdr w:val="none" w:color="auto" w:sz="0" w:space="0"/>
              </w:rPr>
              <w:t>版）》（中电建协调〔</w:t>
            </w:r>
            <w:r>
              <w:rPr>
                <w:rFonts w:hint="default" w:ascii="NEU-BZ-S92" w:hAnsi="NEU-BZ-S92" w:eastAsia="NEU-BZ-S92" w:cs="NEU-BZ-S92"/>
                <w:color w:val="000000"/>
                <w:sz w:val="21"/>
                <w:szCs w:val="21"/>
                <w:bdr w:val="none" w:color="auto" w:sz="0" w:space="0"/>
              </w:rPr>
              <w:t>2013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5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38</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产权交易职业资格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中国企业国有产</w:t>
            </w:r>
            <w:r>
              <w:rPr>
                <w:rFonts w:hint="default" w:ascii="方正仿宋_GBK" w:hAnsi="方正仿宋_GBK" w:eastAsia="方正仿宋_GBK" w:cs="方正仿宋_GBK"/>
                <w:sz w:val="21"/>
                <w:szCs w:val="21"/>
                <w:bdr w:val="none" w:color="auto" w:sz="0" w:space="0"/>
              </w:rPr>
              <w:t>权交易机构协会</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《企业国有产权转让管理暂行办法》（国务院国资委、财政部令第</w:t>
            </w:r>
            <w:r>
              <w:rPr>
                <w:rFonts w:hint="default" w:ascii="NEU-BZ-S92" w:hAnsi="NEU-BZ-S92" w:eastAsia="NEU-BZ-S92" w:cs="NEU-BZ-S92"/>
                <w:color w:val="000000"/>
                <w:sz w:val="21"/>
                <w:szCs w:val="21"/>
                <w:bdr w:val="none" w:color="auto" w:sz="0" w:space="0"/>
              </w:rPr>
              <w:t>3</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vMerge w:val="continue"/>
            <w:tcBorders>
              <w:top w:val="nil"/>
              <w:left w:val="nil"/>
              <w:bottom w:val="single" w:color="000000" w:sz="8" w:space="0"/>
              <w:right w:val="single" w:color="000000" w:sz="8" w:space="0"/>
            </w:tcBorders>
            <w:shd w:val="clear"/>
            <w:tcMar>
              <w:left w:w="105" w:type="dxa"/>
              <w:right w:w="105" w:type="dxa"/>
            </w:tcMar>
            <w:vAlign w:val="center"/>
          </w:tcPr>
          <w:p>
            <w:pPr>
              <w:rPr>
                <w:rFonts w:hint="eastAsia" w:ascii="宋体"/>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142"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39</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广告师、助理广告师</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工商总局、人力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资源社会保障部</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《关于印发广告专业技术人员职业资格制度规定和助理广告师、广告师职业资格考试实施办法的通知》（人社部发〔</w:t>
            </w:r>
            <w:r>
              <w:rPr>
                <w:rFonts w:hint="default" w:ascii="NEU-BZ-S92" w:hAnsi="NEU-BZ-S92" w:eastAsia="NEU-BZ-S92" w:cs="NEU-BZ-S92"/>
                <w:color w:val="000000"/>
                <w:sz w:val="21"/>
                <w:szCs w:val="21"/>
                <w:bdr w:val="none" w:color="auto" w:sz="0" w:space="0"/>
              </w:rPr>
              <w:t>2014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25</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127"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40</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升放无人驾驶自由气球或者系留气球作业人员资格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中国气象局</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《施放气球管理办法》（中国气象局令第</w:t>
            </w:r>
            <w:r>
              <w:rPr>
                <w:rFonts w:hint="default" w:ascii="NEU-BZ-S92" w:hAnsi="NEU-BZ-S92" w:eastAsia="NEU-BZ-S92" w:cs="NEU-BZ-S92"/>
                <w:color w:val="000000"/>
                <w:sz w:val="21"/>
                <w:szCs w:val="21"/>
                <w:bdr w:val="none" w:color="auto" w:sz="0" w:space="0"/>
              </w:rPr>
              <w:t>9</w:t>
            </w:r>
            <w:r>
              <w:rPr>
                <w:rFonts w:hint="default" w:ascii="方正仿宋_GBK" w:hAnsi="方正仿宋_GBK" w:eastAsia="方正仿宋_GBK" w:cs="方正仿宋_GBK"/>
                <w:color w:val="000000"/>
                <w:sz w:val="21"/>
                <w:szCs w:val="21"/>
                <w:bdr w:val="none" w:color="auto" w:sz="0" w:space="0"/>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《关于防雷专业技术和施放气球作业人员资格认定转变管理方式的通知》（气办发〔</w:t>
            </w:r>
            <w:r>
              <w:rPr>
                <w:rFonts w:hint="default" w:ascii="NEU-BZ-S92" w:hAnsi="NEU-BZ-S92" w:eastAsia="NEU-BZ-S92" w:cs="NEU-BZ-S92"/>
                <w:color w:val="000000"/>
                <w:sz w:val="21"/>
                <w:szCs w:val="21"/>
                <w:bdr w:val="none" w:color="auto" w:sz="0" w:space="0"/>
              </w:rPr>
              <w:t>2004</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767"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41</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人工影响天气作业人员资格</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中国气象局</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无</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42</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文物进出境责任鉴定员</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国家文物局</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《中华人民共和国文物保护法实施条例》（国务院令第</w:t>
            </w:r>
            <w:r>
              <w:rPr>
                <w:rFonts w:hint="default" w:ascii="NEU-BZ-S92" w:hAnsi="NEU-BZ-S92" w:eastAsia="NEU-BZ-S92" w:cs="NEU-BZ-S92"/>
                <w:color w:val="000000"/>
                <w:sz w:val="21"/>
                <w:szCs w:val="21"/>
                <w:bdr w:val="none" w:color="auto" w:sz="0" w:space="0"/>
              </w:rPr>
              <w:t>377</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144" w:hRule="atLeast"/>
          <w:jc w:val="center"/>
        </w:trPr>
        <w:tc>
          <w:tcPr>
            <w:tcW w:w="428"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43</w:t>
            </w:r>
          </w:p>
        </w:tc>
        <w:tc>
          <w:tcPr>
            <w:tcW w:w="1432"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铁路建设工程监理员</w:t>
            </w:r>
          </w:p>
        </w:tc>
        <w:tc>
          <w:tcPr>
            <w:tcW w:w="113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中国铁路总公司</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635" w:type="dxa"/>
            <w:tcBorders>
              <w:top w:val="nil"/>
              <w:left w:val="nil"/>
              <w:bottom w:val="single" w:color="000000" w:sz="8" w:space="0"/>
              <w:right w:val="single" w:color="000000" w:sz="8" w:space="0"/>
            </w:tcBorders>
            <w:shd w:val="clear"/>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left"/>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《铁路建设工程监理员执业资格管理办法》（建协〔</w:t>
            </w:r>
            <w:r>
              <w:rPr>
                <w:rFonts w:hint="default" w:ascii="NEU-BZ-S92" w:hAnsi="NEU-BZ-S92" w:eastAsia="NEU-BZ-S92" w:cs="NEU-BZ-S92"/>
                <w:color w:val="000000"/>
                <w:sz w:val="21"/>
                <w:szCs w:val="21"/>
                <w:bdr w:val="none" w:color="auto" w:sz="0" w:space="0"/>
              </w:rPr>
              <w:t>2003</w:t>
            </w: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13</w:t>
            </w:r>
            <w:r>
              <w:rPr>
                <w:rFonts w:hint="default" w:ascii="方正仿宋_GBK" w:hAnsi="方正仿宋_GBK" w:eastAsia="方正仿宋_GBK" w:cs="方正仿宋_GBK"/>
                <w:color w:val="000000"/>
                <w:sz w:val="21"/>
                <w:szCs w:val="21"/>
                <w:bdr w:val="none" w:color="auto" w:sz="0" w:space="0"/>
              </w:rPr>
              <w:t>号）</w:t>
            </w:r>
          </w:p>
        </w:tc>
        <w:tc>
          <w:tcPr>
            <w:tcW w:w="802"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c>
          <w:tcPr>
            <w:tcW w:w="834"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 </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default" w:ascii="Calibri" w:hAnsi="Calibri" w:cs="Calibri"/>
          <w:sz w:val="21"/>
          <w:szCs w:val="21"/>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sz w:val="21"/>
          <w:szCs w:val="21"/>
        </w:rPr>
      </w:pPr>
      <w:r>
        <w:rPr>
          <w:rFonts w:hint="default" w:ascii="Calibri" w:hAnsi="Calibri" w:cs="Calibri"/>
          <w:sz w:val="21"/>
          <w:szCs w:val="21"/>
          <w:bdr w:val="none" w:color="auto" w:sz="0" w:space="0"/>
        </w:rPr>
        <w:t>　　</w:t>
      </w:r>
      <w:r>
        <w:rPr>
          <w:rFonts w:hint="default" w:ascii="Calibri" w:hAnsi="Calibri" w:cs="Calibri"/>
          <w:b/>
          <w:sz w:val="24"/>
          <w:szCs w:val="24"/>
          <w:bdr w:val="none" w:color="auto" w:sz="0" w:space="0"/>
        </w:rPr>
        <w:t>二、取消的技能人员职业资格许可和认定事项（共计18项，均为水平评价类）</w:t>
      </w:r>
    </w:p>
    <w:tbl>
      <w:tblPr>
        <w:tblW w:w="9642" w:type="dxa"/>
        <w:jc w:val="center"/>
        <w:tblInd w:w="-66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525"/>
        <w:gridCol w:w="1745"/>
        <w:gridCol w:w="1417"/>
        <w:gridCol w:w="1418"/>
        <w:gridCol w:w="3411"/>
        <w:gridCol w:w="112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single" w:color="000000" w:sz="8" w:space="0"/>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序号</w:t>
            </w:r>
          </w:p>
        </w:tc>
        <w:tc>
          <w:tcPr>
            <w:tcW w:w="1745"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项</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目</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名</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称</w:t>
            </w:r>
          </w:p>
        </w:tc>
        <w:tc>
          <w:tcPr>
            <w:tcW w:w="1417"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实施部门</w:t>
            </w:r>
            <w:r>
              <w:rPr>
                <w:rFonts w:hint="default" w:ascii="方正黑体_GBK" w:hAnsi="方正黑体_GBK" w:eastAsia="方正黑体_GBK" w:cs="方正黑体_GBK"/>
                <w:b/>
                <w:color w:val="000000"/>
                <w:sz w:val="21"/>
                <w:szCs w:val="21"/>
                <w:bdr w:val="none" w:color="auto" w:sz="0" w:space="0"/>
              </w:rPr>
              <w:br w:type="textWrapping"/>
            </w:r>
            <w:r>
              <w:rPr>
                <w:rFonts w:hint="default" w:ascii="方正黑体_GBK" w:hAnsi="方正黑体_GBK" w:eastAsia="方正黑体_GBK" w:cs="方正黑体_GBK"/>
                <w:b/>
                <w:color w:val="000000"/>
                <w:sz w:val="21"/>
                <w:szCs w:val="21"/>
                <w:bdr w:val="none" w:color="auto" w:sz="0" w:space="0"/>
              </w:rPr>
              <w:t>（单位）</w:t>
            </w:r>
          </w:p>
        </w:tc>
        <w:tc>
          <w:tcPr>
            <w:tcW w:w="1418"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资格类别</w:t>
            </w:r>
          </w:p>
        </w:tc>
        <w:tc>
          <w:tcPr>
            <w:tcW w:w="3411"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设</w:t>
            </w:r>
            <w:r>
              <w:rPr>
                <w:rFonts w:hint="default" w:ascii="方正书宋_GBK" w:hAnsi="方正书宋_GBK" w:eastAsia="方正书宋_GBK" w:cs="方正书宋_GBK"/>
                <w:b/>
                <w:color w:val="000000"/>
                <w:sz w:val="21"/>
                <w:szCs w:val="21"/>
                <w:bdr w:val="none" w:color="auto" w:sz="0" w:space="0"/>
              </w:rPr>
              <w:t>　</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定</w:t>
            </w:r>
            <w:r>
              <w:rPr>
                <w:rFonts w:hint="default" w:ascii="方正书宋_GBK" w:hAnsi="方正书宋_GBK" w:eastAsia="方正书宋_GBK" w:cs="方正书宋_GBK"/>
                <w:b/>
                <w:color w:val="000000"/>
                <w:sz w:val="21"/>
                <w:szCs w:val="21"/>
                <w:bdr w:val="none" w:color="auto" w:sz="0" w:space="0"/>
              </w:rPr>
              <w:t>　</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依</w:t>
            </w:r>
            <w:r>
              <w:rPr>
                <w:rFonts w:hint="default" w:ascii="方正书宋_GBK" w:hAnsi="方正书宋_GBK" w:eastAsia="方正书宋_GBK" w:cs="方正书宋_GBK"/>
                <w:b/>
                <w:color w:val="000000"/>
                <w:sz w:val="21"/>
                <w:szCs w:val="21"/>
                <w:bdr w:val="none" w:color="auto" w:sz="0" w:space="0"/>
              </w:rPr>
              <w:t>　</w:t>
            </w:r>
            <w:r>
              <w:rPr>
                <w:rFonts w:hint="default" w:ascii="NEU-BZ-S92" w:hAnsi="NEU-BZ-S92" w:eastAsia="NEU-BZ-S92" w:cs="NEU-BZ-S92"/>
                <w:b/>
                <w:color w:val="000000"/>
                <w:sz w:val="21"/>
                <w:szCs w:val="21"/>
                <w:bdr w:val="none" w:color="auto" w:sz="0" w:space="0"/>
              </w:rPr>
              <w:t> </w:t>
            </w:r>
            <w:r>
              <w:rPr>
                <w:rFonts w:hint="default" w:ascii="方正黑体_GBK" w:hAnsi="方正黑体_GBK" w:eastAsia="方正黑体_GBK" w:cs="方正黑体_GBK"/>
                <w:b/>
                <w:color w:val="000000"/>
                <w:sz w:val="21"/>
                <w:szCs w:val="21"/>
                <w:bdr w:val="none" w:color="auto" w:sz="0" w:space="0"/>
              </w:rPr>
              <w:t>据</w:t>
            </w:r>
          </w:p>
        </w:tc>
        <w:tc>
          <w:tcPr>
            <w:tcW w:w="1126" w:type="dxa"/>
            <w:tcBorders>
              <w:top w:val="single" w:color="000000" w:sz="8" w:space="0"/>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67" w:lineRule="atLeast"/>
              <w:ind w:left="0" w:right="0"/>
              <w:jc w:val="center"/>
              <w:rPr>
                <w:rFonts w:hint="default" w:ascii="Calibri" w:hAnsi="Calibri" w:cs="Calibri"/>
                <w:sz w:val="21"/>
                <w:szCs w:val="21"/>
              </w:rPr>
            </w:pPr>
            <w:r>
              <w:rPr>
                <w:rFonts w:hint="default" w:ascii="方正黑体_GBK" w:hAnsi="方正黑体_GBK" w:eastAsia="方正黑体_GBK" w:cs="方正黑体_GBK"/>
                <w:b/>
                <w:color w:val="000000"/>
                <w:sz w:val="21"/>
                <w:szCs w:val="21"/>
                <w:bdr w:val="none" w:color="auto" w:sz="0" w:space="0"/>
              </w:rPr>
              <w:t>处理决定</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糖果工艺师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增补本）</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2</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珠心算教练师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2005</w:t>
            </w:r>
            <w:r>
              <w:rPr>
                <w:rFonts w:hint="default" w:ascii="方正仿宋_GBK" w:hAnsi="方正仿宋_GBK" w:eastAsia="方正仿宋_GBK" w:cs="方正仿宋_GBK"/>
                <w:color w:val="000000"/>
                <w:sz w:val="21"/>
                <w:szCs w:val="21"/>
                <w:bdr w:val="none" w:color="auto" w:sz="0" w:space="0"/>
              </w:rPr>
              <w:t>增补本）</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3</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商品储运员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4</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咖啡师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增补本）</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5</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厨政管理师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2007</w:t>
            </w:r>
            <w:r>
              <w:rPr>
                <w:rFonts w:hint="default" w:ascii="方正仿宋_GBK" w:hAnsi="方正仿宋_GBK" w:eastAsia="方正仿宋_GBK" w:cs="方正仿宋_GBK"/>
                <w:color w:val="000000"/>
                <w:sz w:val="21"/>
                <w:szCs w:val="21"/>
                <w:bdr w:val="none" w:color="auto" w:sz="0" w:space="0"/>
              </w:rPr>
              <w:t>增补本）</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6</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冲印师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人力资源社会保障部</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7</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影视木偶制作员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新闻出版广电总局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8</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影视设备机械员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新闻出版广电总局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9</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舞台音响效果工</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新闻出版广电总局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10</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拷贝检片员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新闻出版广电总局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11</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拷贝字幕员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新闻出版广电总局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12</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营林试验工</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国家林业局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13</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装卸归楞工</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国家林业局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14</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木材防腐师</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国家林业局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2006</w:t>
            </w:r>
            <w:r>
              <w:rPr>
                <w:rFonts w:hint="default" w:ascii="方正仿宋_GBK" w:hAnsi="方正仿宋_GBK" w:eastAsia="方正仿宋_GBK" w:cs="方正仿宋_GBK"/>
                <w:color w:val="000000"/>
                <w:sz w:val="21"/>
                <w:szCs w:val="21"/>
                <w:bdr w:val="none" w:color="auto" w:sz="0" w:space="0"/>
              </w:rPr>
              <w:t>增补本）</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15</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木材及家具检验工</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国家林业局</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16</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旅店服务员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中国商业联合会</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17</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浴池服务员</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中国商业联合会</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rPr>
          <w:trHeight w:val="695" w:hRule="atLeast"/>
          <w:jc w:val="center"/>
        </w:trPr>
        <w:tc>
          <w:tcPr>
            <w:tcW w:w="525" w:type="dxa"/>
            <w:tcBorders>
              <w:top w:val="nil"/>
              <w:left w:val="single" w:color="000000" w:sz="8" w:space="0"/>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NEU-BZ-S92" w:hAnsi="NEU-BZ-S92" w:eastAsia="NEU-BZ-S92" w:cs="NEU-BZ-S92"/>
                <w:color w:val="000000"/>
                <w:sz w:val="21"/>
                <w:szCs w:val="21"/>
                <w:bdr w:val="none" w:color="auto" w:sz="0" w:space="0"/>
              </w:rPr>
              <w:t>18</w:t>
            </w:r>
          </w:p>
        </w:tc>
        <w:tc>
          <w:tcPr>
            <w:tcW w:w="1745"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人造花制作工</w:t>
            </w:r>
          </w:p>
        </w:tc>
        <w:tc>
          <w:tcPr>
            <w:tcW w:w="1417"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中国轻工业联合会</w:t>
            </w:r>
          </w:p>
        </w:tc>
        <w:tc>
          <w:tcPr>
            <w:tcW w:w="1418"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水平评价类</w:t>
            </w:r>
          </w:p>
        </w:tc>
        <w:tc>
          <w:tcPr>
            <w:tcW w:w="3411"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《中华人民共和国职业分类大典》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w:t>
            </w:r>
            <w:r>
              <w:rPr>
                <w:rFonts w:hint="default" w:ascii="NEU-BZ-S92" w:hAnsi="NEU-BZ-S92" w:eastAsia="NEU-BZ-S92" w:cs="NEU-BZ-S92"/>
                <w:color w:val="000000"/>
                <w:sz w:val="21"/>
                <w:szCs w:val="21"/>
                <w:bdr w:val="none" w:color="auto" w:sz="0" w:space="0"/>
              </w:rPr>
              <w:t>1999</w:t>
            </w:r>
            <w:r>
              <w:rPr>
                <w:rFonts w:hint="default" w:ascii="方正仿宋_GBK" w:hAnsi="方正仿宋_GBK" w:eastAsia="方正仿宋_GBK" w:cs="方正仿宋_GBK"/>
                <w:color w:val="000000"/>
                <w:sz w:val="21"/>
                <w:szCs w:val="21"/>
                <w:bdr w:val="none" w:color="auto" w:sz="0" w:space="0"/>
              </w:rPr>
              <w:t>）</w:t>
            </w:r>
          </w:p>
        </w:tc>
        <w:tc>
          <w:tcPr>
            <w:tcW w:w="1126" w:type="dxa"/>
            <w:tcBorders>
              <w:top w:val="nil"/>
              <w:left w:val="nil"/>
              <w:bottom w:val="single" w:color="000000" w:sz="8" w:space="0"/>
              <w:right w:val="single" w:color="000000" w:sz="8"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7" w:lineRule="atLeast"/>
              <w:ind w:left="0" w:right="0"/>
              <w:jc w:val="center"/>
              <w:rPr>
                <w:rFonts w:hint="default" w:ascii="Calibri" w:hAnsi="Calibri" w:cs="Calibri"/>
                <w:sz w:val="21"/>
                <w:szCs w:val="21"/>
              </w:rPr>
            </w:pPr>
            <w:r>
              <w:rPr>
                <w:rFonts w:hint="default" w:ascii="方正仿宋_GBK" w:hAnsi="方正仿宋_GBK" w:eastAsia="方正仿宋_GBK" w:cs="方正仿宋_GBK"/>
                <w:color w:val="000000"/>
                <w:sz w:val="21"/>
                <w:szCs w:val="21"/>
                <w:bdr w:val="none" w:color="auto" w:sz="0" w:space="0"/>
              </w:rPr>
              <w:t>取消</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黑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书宋_GBK">
    <w:altName w:val="Arial Unicode MS"/>
    <w:panose1 w:val="00000000000000000000"/>
    <w:charset w:val="00"/>
    <w:family w:val="auto"/>
    <w:pitch w:val="default"/>
    <w:sig w:usb0="00000000" w:usb1="00000000" w:usb2="00000000" w:usb3="00000000" w:csb0="00000000" w:csb1="00000000"/>
  </w:font>
  <w:font w:name="NEU-BZ-S92">
    <w:altName w:val="AMGDT"/>
    <w:panose1 w:val="00000000000000000000"/>
    <w:charset w:val="00"/>
    <w:family w:val="auto"/>
    <w:pitch w:val="default"/>
    <w:sig w:usb0="00000000" w:usb1="00000000" w:usb2="00000000" w:usb3="00000000" w:csb0="00000000" w:csb1="00000000"/>
  </w:font>
  <w:font w:name="方正仿宋_GBK">
    <w:altName w:val="Arial Unicode MS"/>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書法家魏碑體">
    <w:panose1 w:val="02010609000101010101"/>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FD1196"/>
    <w:rsid w:val="49FD1196"/>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2018-06-21T03:38:00Z</dcterms:created>
  <dc:creator>Administrator</dc:creator>
  <cp:lastModifiedBy>Administrator</cp:lastModifiedBy>
  <dcterms:modified xsi:type="dcterms:W3CDTF">2018-06-21T03:40:41Z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