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737" w:rsidRDefault="007E0367" w:rsidP="007E0367">
      <w:pPr>
        <w:spacing w:line="360" w:lineRule="auto"/>
        <w:jc w:val="center"/>
        <w:rPr>
          <w:rFonts w:ascii="微软雅黑" w:eastAsia="微软雅黑" w:hAnsi="微软雅黑"/>
          <w:b/>
          <w:sz w:val="36"/>
          <w:szCs w:val="24"/>
        </w:rPr>
      </w:pPr>
      <w:r w:rsidRPr="007E0367">
        <w:rPr>
          <w:rFonts w:ascii="微软雅黑" w:eastAsia="微软雅黑" w:hAnsi="微软雅黑" w:hint="eastAsia"/>
          <w:b/>
          <w:sz w:val="36"/>
          <w:szCs w:val="24"/>
        </w:rPr>
        <w:t>【快速报销】操作教学</w:t>
      </w:r>
    </w:p>
    <w:p w:rsidR="00F447D6" w:rsidRPr="00E75A94" w:rsidRDefault="00F447D6" w:rsidP="00F447D6">
      <w:pPr>
        <w:spacing w:line="360" w:lineRule="auto"/>
        <w:rPr>
          <w:rFonts w:ascii="微软雅黑" w:eastAsia="微软雅黑" w:hAnsi="微软雅黑"/>
          <w:b/>
          <w:sz w:val="24"/>
          <w:szCs w:val="24"/>
        </w:rPr>
      </w:pPr>
      <w:r w:rsidRPr="00E75A94">
        <w:rPr>
          <w:rFonts w:ascii="微软雅黑" w:eastAsia="微软雅黑" w:hAnsi="微软雅黑" w:hint="eastAsia"/>
          <w:b/>
          <w:sz w:val="24"/>
          <w:szCs w:val="24"/>
        </w:rPr>
        <w:t>管理后台端设置</w:t>
      </w:r>
      <w:r w:rsidR="00E75A94">
        <w:rPr>
          <w:rFonts w:ascii="微软雅黑" w:eastAsia="微软雅黑" w:hAnsi="微软雅黑" w:hint="eastAsia"/>
          <w:b/>
          <w:sz w:val="24"/>
          <w:szCs w:val="24"/>
        </w:rPr>
        <w:t>目录</w:t>
      </w:r>
    </w:p>
    <w:p w:rsidR="00725FE5" w:rsidRPr="00E75A94" w:rsidRDefault="00725FE5" w:rsidP="00F447D6">
      <w:pPr>
        <w:spacing w:line="360" w:lineRule="auto"/>
        <w:rPr>
          <w:rFonts w:ascii="微软雅黑" w:eastAsia="微软雅黑" w:hAnsi="微软雅黑"/>
          <w:sz w:val="24"/>
          <w:szCs w:val="24"/>
        </w:rPr>
      </w:pPr>
      <w:r w:rsidRPr="00E75A94">
        <w:rPr>
          <w:rFonts w:ascii="微软雅黑" w:eastAsia="微软雅黑" w:hAnsi="微软雅黑" w:hint="eastAsia"/>
          <w:sz w:val="24"/>
          <w:szCs w:val="24"/>
        </w:rPr>
        <w:t>一、基本设置：自定义类型</w:t>
      </w:r>
    </w:p>
    <w:p w:rsidR="00725FE5" w:rsidRPr="00E75A94" w:rsidRDefault="00725FE5" w:rsidP="00F447D6">
      <w:pPr>
        <w:spacing w:line="360" w:lineRule="auto"/>
        <w:rPr>
          <w:rFonts w:ascii="微软雅黑" w:eastAsia="微软雅黑" w:hAnsi="微软雅黑"/>
          <w:sz w:val="24"/>
          <w:szCs w:val="24"/>
        </w:rPr>
      </w:pPr>
      <w:r w:rsidRPr="00E75A94">
        <w:rPr>
          <w:rFonts w:ascii="微软雅黑" w:eastAsia="微软雅黑" w:hAnsi="微软雅黑" w:hint="eastAsia"/>
          <w:sz w:val="24"/>
          <w:szCs w:val="24"/>
        </w:rPr>
        <w:t>二、报表表单设计：表单关联、报销明细控件、报销分类</w:t>
      </w:r>
    </w:p>
    <w:p w:rsidR="00725FE5" w:rsidRPr="00E75A94" w:rsidRDefault="00725FE5" w:rsidP="00F447D6">
      <w:pPr>
        <w:spacing w:line="360" w:lineRule="auto"/>
        <w:rPr>
          <w:rFonts w:ascii="微软雅黑" w:eastAsia="微软雅黑" w:hAnsi="微软雅黑"/>
          <w:sz w:val="24"/>
          <w:szCs w:val="24"/>
        </w:rPr>
      </w:pPr>
      <w:r w:rsidRPr="00E75A94">
        <w:rPr>
          <w:rFonts w:ascii="微软雅黑" w:eastAsia="微软雅黑" w:hAnsi="微软雅黑" w:hint="eastAsia"/>
          <w:sz w:val="24"/>
          <w:szCs w:val="24"/>
        </w:rPr>
        <w:t>三、报销标记：未支付状态</w:t>
      </w:r>
    </w:p>
    <w:p w:rsidR="00725FE5" w:rsidRPr="00E75A94" w:rsidRDefault="00725FE5" w:rsidP="00725FE5">
      <w:pPr>
        <w:rPr>
          <w:rFonts w:ascii="微软雅黑" w:eastAsia="微软雅黑" w:hAnsi="微软雅黑"/>
          <w:sz w:val="24"/>
          <w:szCs w:val="24"/>
        </w:rPr>
      </w:pPr>
      <w:r w:rsidRPr="00E75A94">
        <w:rPr>
          <w:rFonts w:ascii="微软雅黑" w:eastAsia="微软雅黑" w:hAnsi="微软雅黑" w:hint="eastAsia"/>
          <w:sz w:val="24"/>
          <w:szCs w:val="24"/>
        </w:rPr>
        <w:t>四、报销汇总报表：报销汇总、共享到微信、可见范围</w:t>
      </w:r>
    </w:p>
    <w:p w:rsidR="00725FE5" w:rsidRPr="00E75A94" w:rsidRDefault="00725FE5" w:rsidP="00725FE5">
      <w:pPr>
        <w:rPr>
          <w:rFonts w:ascii="微软雅黑" w:eastAsia="微软雅黑" w:hAnsi="微软雅黑"/>
          <w:b/>
          <w:sz w:val="24"/>
          <w:szCs w:val="24"/>
        </w:rPr>
      </w:pPr>
      <w:r w:rsidRPr="00E75A94">
        <w:rPr>
          <w:rFonts w:ascii="微软雅黑" w:eastAsia="微软雅黑" w:hAnsi="微软雅黑" w:hint="eastAsia"/>
          <w:b/>
          <w:sz w:val="24"/>
          <w:szCs w:val="24"/>
        </w:rPr>
        <w:t>微信端操作</w:t>
      </w:r>
      <w:r w:rsidR="00E75A94">
        <w:rPr>
          <w:rFonts w:ascii="微软雅黑" w:eastAsia="微软雅黑" w:hAnsi="微软雅黑" w:hint="eastAsia"/>
          <w:b/>
          <w:sz w:val="24"/>
          <w:szCs w:val="24"/>
        </w:rPr>
        <w:t>目录</w:t>
      </w:r>
    </w:p>
    <w:p w:rsidR="00725FE5" w:rsidRPr="00E75A94" w:rsidRDefault="00013C0C" w:rsidP="00725FE5">
      <w:pPr>
        <w:rPr>
          <w:rFonts w:ascii="微软雅黑" w:eastAsia="微软雅黑" w:hAnsi="微软雅黑"/>
          <w:sz w:val="24"/>
          <w:szCs w:val="24"/>
        </w:rPr>
      </w:pPr>
      <w:r>
        <w:rPr>
          <w:rFonts w:ascii="微软雅黑" w:eastAsia="微软雅黑" w:hAnsi="微软雅黑" w:hint="eastAsia"/>
          <w:sz w:val="24"/>
          <w:szCs w:val="24"/>
        </w:rPr>
        <w:t>一、发起人操作：发起申请、</w:t>
      </w:r>
      <w:r w:rsidR="00725FE5" w:rsidRPr="00E75A94">
        <w:rPr>
          <w:rFonts w:ascii="微软雅黑" w:eastAsia="微软雅黑" w:hAnsi="微软雅黑" w:hint="eastAsia"/>
          <w:sz w:val="24"/>
          <w:szCs w:val="24"/>
        </w:rPr>
        <w:t>、查看报销支付状态</w:t>
      </w:r>
    </w:p>
    <w:p w:rsidR="00725FE5" w:rsidRPr="00E75A94" w:rsidRDefault="00013C0C" w:rsidP="00725FE5">
      <w:pPr>
        <w:rPr>
          <w:rFonts w:ascii="微软雅黑" w:eastAsia="微软雅黑" w:hAnsi="微软雅黑"/>
          <w:sz w:val="24"/>
          <w:szCs w:val="24"/>
        </w:rPr>
      </w:pPr>
      <w:r>
        <w:rPr>
          <w:rFonts w:ascii="微软雅黑" w:eastAsia="微软雅黑" w:hAnsi="微软雅黑" w:hint="eastAsia"/>
          <w:sz w:val="24"/>
          <w:szCs w:val="24"/>
        </w:rPr>
        <w:t>二、常见问题解答</w:t>
      </w:r>
    </w:p>
    <w:p w:rsidR="00E75A94" w:rsidRDefault="00E75A94" w:rsidP="00725FE5">
      <w:pPr>
        <w:rPr>
          <w:rFonts w:ascii="微软雅黑" w:eastAsia="微软雅黑" w:hAnsi="微软雅黑"/>
          <w:color w:val="00B0F0"/>
          <w:sz w:val="24"/>
          <w:szCs w:val="24"/>
        </w:rPr>
      </w:pPr>
      <w:bookmarkStart w:id="0" w:name="_GoBack"/>
      <w:bookmarkEnd w:id="0"/>
    </w:p>
    <w:p w:rsidR="00E75A94" w:rsidRPr="00E75A94" w:rsidRDefault="00E75A94" w:rsidP="00E75A94">
      <w:pPr>
        <w:spacing w:line="360" w:lineRule="auto"/>
        <w:rPr>
          <w:rFonts w:ascii="微软雅黑" w:eastAsia="微软雅黑" w:hAnsi="微软雅黑"/>
          <w:b/>
          <w:color w:val="FABF8F" w:themeColor="accent6" w:themeTint="99"/>
          <w:sz w:val="30"/>
          <w:szCs w:val="30"/>
        </w:rPr>
      </w:pPr>
      <w:r w:rsidRPr="00E75A94">
        <w:rPr>
          <w:rFonts w:ascii="微软雅黑" w:eastAsia="微软雅黑" w:hAnsi="微软雅黑" w:hint="eastAsia"/>
          <w:b/>
          <w:color w:val="FABF8F" w:themeColor="accent6" w:themeTint="99"/>
          <w:sz w:val="30"/>
          <w:szCs w:val="30"/>
        </w:rPr>
        <w:t>管理后台端设置</w:t>
      </w:r>
    </w:p>
    <w:p w:rsidR="007E0367" w:rsidRDefault="008F1596" w:rsidP="007E0367">
      <w:pPr>
        <w:pStyle w:val="a5"/>
        <w:numPr>
          <w:ilvl w:val="0"/>
          <w:numId w:val="1"/>
        </w:numPr>
        <w:spacing w:line="360" w:lineRule="auto"/>
        <w:ind w:firstLineChars="0"/>
        <w:rPr>
          <w:rFonts w:ascii="微软雅黑" w:eastAsia="微软雅黑" w:hAnsi="微软雅黑" w:hint="eastAsia"/>
          <w:b/>
          <w:sz w:val="28"/>
          <w:szCs w:val="24"/>
        </w:rPr>
      </w:pPr>
      <w:r>
        <w:rPr>
          <w:rFonts w:ascii="微软雅黑" w:eastAsia="微软雅黑" w:hAnsi="微软雅黑"/>
          <w:b/>
          <w:sz w:val="28"/>
          <w:szCs w:val="24"/>
        </w:rPr>
        <w:t>基本</w:t>
      </w:r>
      <w:r w:rsidR="007E0367" w:rsidRPr="007E0367">
        <w:rPr>
          <w:rFonts w:ascii="微软雅黑" w:eastAsia="微软雅黑" w:hAnsi="微软雅黑"/>
          <w:b/>
          <w:sz w:val="28"/>
          <w:szCs w:val="24"/>
        </w:rPr>
        <w:t>设置</w:t>
      </w:r>
    </w:p>
    <w:p w:rsidR="00D73D40" w:rsidRDefault="00075282" w:rsidP="00075282">
      <w:pPr>
        <w:spacing w:line="360" w:lineRule="auto"/>
        <w:rPr>
          <w:rFonts w:ascii="微软雅黑" w:eastAsia="微软雅黑" w:hAnsi="微软雅黑" w:hint="eastAsia"/>
          <w:b/>
          <w:sz w:val="28"/>
          <w:szCs w:val="24"/>
        </w:rPr>
      </w:pPr>
      <w:r>
        <w:rPr>
          <w:rFonts w:ascii="微软雅黑" w:eastAsia="微软雅黑" w:hAnsi="微软雅黑" w:hint="eastAsia"/>
          <w:b/>
          <w:sz w:val="28"/>
          <w:szCs w:val="24"/>
        </w:rPr>
        <w:t>后台网址：</w:t>
      </w:r>
      <w:hyperlink r:id="rId7" w:history="1">
        <w:r w:rsidR="00D73D40" w:rsidRPr="00F77765">
          <w:rPr>
            <w:rStyle w:val="a7"/>
            <w:rFonts w:ascii="微软雅黑" w:eastAsia="微软雅黑" w:hAnsi="微软雅黑"/>
            <w:b/>
            <w:sz w:val="28"/>
            <w:szCs w:val="24"/>
          </w:rPr>
          <w:t>https://qy.easywork365.com/index.php?m=login</w:t>
        </w:r>
      </w:hyperlink>
    </w:p>
    <w:p w:rsidR="00D73D40" w:rsidRPr="00D73D40" w:rsidRDefault="00D73D40" w:rsidP="00075282">
      <w:pPr>
        <w:spacing w:line="360" w:lineRule="auto"/>
        <w:rPr>
          <w:rFonts w:ascii="微软雅黑" w:eastAsia="微软雅黑" w:hAnsi="微软雅黑"/>
          <w:b/>
          <w:sz w:val="28"/>
          <w:szCs w:val="24"/>
        </w:rPr>
      </w:pPr>
    </w:p>
    <w:p w:rsidR="007D6AB3" w:rsidRPr="008F1596" w:rsidRDefault="008F1596" w:rsidP="008F1596">
      <w:pPr>
        <w:pStyle w:val="a5"/>
        <w:numPr>
          <w:ilvl w:val="0"/>
          <w:numId w:val="3"/>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自定义类型：新增报销类型，用于报销申请表的类型选择和汇总报表的展示。</w:t>
      </w:r>
    </w:p>
    <w:p w:rsidR="009F2AEB" w:rsidRPr="00701EEC" w:rsidRDefault="008F1596" w:rsidP="00701EEC">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00000" cy="2238281"/>
            <wp:effectExtent l="19050" t="19050" r="10795" b="10160"/>
            <wp:docPr id="2" name="图片 2" descr="C:\Users\yhd\AppData\Roaming\Tencent\Users\871275326\QQ\WinTemp\RichOle\3U)J}M)RSFA28H[{AO]{}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d\AppData\Roaming\Tencent\Users\871275326\QQ\WinTemp\RichOle\3U)J}M)RSFA28H[{AO]{}I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238281"/>
                    </a:xfrm>
                    <a:prstGeom prst="rect">
                      <a:avLst/>
                    </a:prstGeom>
                    <a:noFill/>
                    <a:ln>
                      <a:solidFill>
                        <a:schemeClr val="tx1"/>
                      </a:solidFill>
                    </a:ln>
                  </pic:spPr>
                </pic:pic>
              </a:graphicData>
            </a:graphic>
          </wp:inline>
        </w:drawing>
      </w:r>
    </w:p>
    <w:p w:rsidR="007E0367" w:rsidRDefault="007E0367" w:rsidP="007E0367">
      <w:pPr>
        <w:pStyle w:val="a5"/>
        <w:numPr>
          <w:ilvl w:val="0"/>
          <w:numId w:val="1"/>
        </w:numPr>
        <w:spacing w:line="360" w:lineRule="auto"/>
        <w:ind w:firstLineChars="0"/>
        <w:rPr>
          <w:rFonts w:ascii="微软雅黑" w:eastAsia="微软雅黑" w:hAnsi="微软雅黑"/>
          <w:b/>
          <w:sz w:val="28"/>
          <w:szCs w:val="24"/>
        </w:rPr>
      </w:pPr>
      <w:r>
        <w:rPr>
          <w:rFonts w:ascii="微软雅黑" w:eastAsia="微软雅黑" w:hAnsi="微软雅黑" w:hint="eastAsia"/>
          <w:b/>
          <w:sz w:val="28"/>
          <w:szCs w:val="24"/>
        </w:rPr>
        <w:t>报销表单设计</w:t>
      </w:r>
    </w:p>
    <w:p w:rsidR="004520F3" w:rsidRPr="004520F3" w:rsidRDefault="004520F3" w:rsidP="004520F3">
      <w:pPr>
        <w:pStyle w:val="a5"/>
        <w:numPr>
          <w:ilvl w:val="0"/>
          <w:numId w:val="4"/>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lastRenderedPageBreak/>
        <w:t>表单关联</w:t>
      </w:r>
      <w:r w:rsidR="00411314">
        <w:rPr>
          <w:rFonts w:ascii="微软雅黑" w:eastAsia="微软雅黑" w:hAnsi="微软雅黑" w:hint="eastAsia"/>
          <w:sz w:val="24"/>
          <w:szCs w:val="24"/>
        </w:rPr>
        <w:t>：可直接关联该表单数据展示在报销汇总中；</w:t>
      </w:r>
    </w:p>
    <w:p w:rsidR="004520F3" w:rsidRDefault="004520F3" w:rsidP="004520F3">
      <w:pPr>
        <w:widowControl/>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398935" cy="1956021"/>
            <wp:effectExtent l="19050" t="19050" r="11430" b="254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1956407"/>
                    </a:xfrm>
                    <a:prstGeom prst="rect">
                      <a:avLst/>
                    </a:prstGeom>
                    <a:ln>
                      <a:solidFill>
                        <a:schemeClr val="tx1"/>
                      </a:solidFill>
                    </a:ln>
                  </pic:spPr>
                </pic:pic>
              </a:graphicData>
            </a:graphic>
          </wp:inline>
        </w:drawing>
      </w:r>
    </w:p>
    <w:p w:rsidR="00411314" w:rsidRDefault="00411314" w:rsidP="00411314">
      <w:pPr>
        <w:pStyle w:val="a5"/>
        <w:widowControl/>
        <w:numPr>
          <w:ilvl w:val="0"/>
          <w:numId w:val="4"/>
        </w:numPr>
        <w:ind w:firstLineChars="0"/>
        <w:jc w:val="left"/>
        <w:rPr>
          <w:rFonts w:ascii="微软雅黑" w:eastAsia="微软雅黑" w:hAnsi="微软雅黑" w:cs="宋体"/>
          <w:kern w:val="0"/>
          <w:sz w:val="24"/>
          <w:szCs w:val="24"/>
        </w:rPr>
      </w:pPr>
      <w:r w:rsidRPr="00411314">
        <w:rPr>
          <w:rFonts w:ascii="微软雅黑" w:eastAsia="微软雅黑" w:hAnsi="微软雅黑" w:cs="宋体" w:hint="eastAsia"/>
          <w:kern w:val="0"/>
          <w:sz w:val="24"/>
          <w:szCs w:val="24"/>
        </w:rPr>
        <w:t>报销明细：</w:t>
      </w:r>
      <w:r>
        <w:rPr>
          <w:rFonts w:ascii="微软雅黑" w:eastAsia="微软雅黑" w:hAnsi="微软雅黑" w:cs="宋体" w:hint="eastAsia"/>
          <w:kern w:val="0"/>
          <w:sz w:val="24"/>
          <w:szCs w:val="24"/>
        </w:rPr>
        <w:t>属于报销汇总的固定获取数据内容</w:t>
      </w:r>
      <w:r w:rsidR="00735BB1">
        <w:rPr>
          <w:rFonts w:ascii="微软雅黑" w:eastAsia="微软雅黑" w:hAnsi="微软雅黑" w:cs="宋体" w:hint="eastAsia"/>
          <w:kern w:val="0"/>
          <w:sz w:val="24"/>
          <w:szCs w:val="24"/>
        </w:rPr>
        <w:t>，所以为不可删除的控件，但可以根据公司实际需求增加内容；</w:t>
      </w:r>
    </w:p>
    <w:p w:rsidR="00735BB1" w:rsidRPr="00411314" w:rsidRDefault="00735BB1" w:rsidP="00411314">
      <w:pPr>
        <w:pStyle w:val="a5"/>
        <w:widowControl/>
        <w:numPr>
          <w:ilvl w:val="0"/>
          <w:numId w:val="4"/>
        </w:numPr>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总金额：同样属于报销汇总的固定获取数据内容，不可删除，但可以设置其是否显示大写数字；</w:t>
      </w:r>
    </w:p>
    <w:p w:rsidR="006B4189" w:rsidRPr="004520F3" w:rsidRDefault="007B4A18" w:rsidP="004520F3">
      <w:pPr>
        <w:widowControl/>
        <w:jc w:val="left"/>
        <w:rPr>
          <w:rFonts w:ascii="宋体" w:eastAsia="宋体" w:hAnsi="宋体" w:cs="宋体"/>
          <w:kern w:val="0"/>
          <w:sz w:val="24"/>
          <w:szCs w:val="24"/>
        </w:rPr>
      </w:pPr>
      <w:r>
        <w:rPr>
          <w:noProof/>
        </w:rPr>
        <w:drawing>
          <wp:inline distT="0" distB="0" distL="0" distR="0">
            <wp:extent cx="5400000" cy="2633843"/>
            <wp:effectExtent l="19050" t="19050" r="10795" b="14605"/>
            <wp:docPr id="4" name="图片 4" descr="D:\Program Files (x86)\QQ\871275326\Image\C2C\3`A)}GV47035_})DNQEGW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 (x86)\QQ\871275326\Image\C2C\3`A)}GV47035_})DNQEGWCA.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633843"/>
                    </a:xfrm>
                    <a:prstGeom prst="rect">
                      <a:avLst/>
                    </a:prstGeom>
                    <a:noFill/>
                    <a:ln>
                      <a:solidFill>
                        <a:schemeClr val="tx1"/>
                      </a:solidFill>
                    </a:ln>
                  </pic:spPr>
                </pic:pic>
              </a:graphicData>
            </a:graphic>
          </wp:inline>
        </w:drawing>
      </w:r>
    </w:p>
    <w:p w:rsidR="00735BB1" w:rsidRPr="00411314" w:rsidRDefault="00735BB1" w:rsidP="00735BB1">
      <w:pPr>
        <w:pStyle w:val="a5"/>
        <w:widowControl/>
        <w:numPr>
          <w:ilvl w:val="0"/>
          <w:numId w:val="4"/>
        </w:numPr>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报销分类：与基本设置的分类一致，可以根据表单实际应用场景删减分类或者增加分类，但是增加分类需先在基本设置新增，后在表单</w:t>
      </w:r>
      <w:r w:rsidR="00C2786B">
        <w:rPr>
          <w:rFonts w:ascii="微软雅黑" w:eastAsia="微软雅黑" w:hAnsi="微软雅黑" w:cs="宋体" w:hint="eastAsia"/>
          <w:kern w:val="0"/>
          <w:sz w:val="24"/>
          <w:szCs w:val="24"/>
        </w:rPr>
        <w:t>中</w:t>
      </w:r>
      <w:r>
        <w:rPr>
          <w:rFonts w:ascii="微软雅黑" w:eastAsia="微软雅黑" w:hAnsi="微软雅黑" w:cs="宋体" w:hint="eastAsia"/>
          <w:kern w:val="0"/>
          <w:sz w:val="24"/>
          <w:szCs w:val="24"/>
        </w:rPr>
        <w:t>【添加选项】；</w:t>
      </w:r>
    </w:p>
    <w:p w:rsidR="004520F3" w:rsidRDefault="00735BB1" w:rsidP="004520F3">
      <w:pPr>
        <w:widowControl/>
        <w:jc w:val="left"/>
        <w:rPr>
          <w:rFonts w:ascii="宋体" w:eastAsia="宋体" w:hAnsi="宋体" w:cs="宋体"/>
          <w:kern w:val="0"/>
          <w:sz w:val="24"/>
          <w:szCs w:val="24"/>
        </w:rPr>
      </w:pPr>
      <w:r>
        <w:rPr>
          <w:noProof/>
        </w:rPr>
        <w:lastRenderedPageBreak/>
        <w:drawing>
          <wp:inline distT="0" distB="0" distL="0" distR="0">
            <wp:extent cx="5400000" cy="2123750"/>
            <wp:effectExtent l="19050" t="19050" r="1079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00000" cy="2123750"/>
                    </a:xfrm>
                    <a:prstGeom prst="rect">
                      <a:avLst/>
                    </a:prstGeom>
                    <a:ln>
                      <a:solidFill>
                        <a:schemeClr val="tx1"/>
                      </a:solidFill>
                    </a:ln>
                  </pic:spPr>
                </pic:pic>
              </a:graphicData>
            </a:graphic>
          </wp:inline>
        </w:drawing>
      </w:r>
    </w:p>
    <w:p w:rsidR="00D738DA" w:rsidRPr="00D738DA" w:rsidRDefault="00D738DA" w:rsidP="00D738DA">
      <w:pPr>
        <w:pStyle w:val="a5"/>
        <w:widowControl/>
        <w:numPr>
          <w:ilvl w:val="0"/>
          <w:numId w:val="4"/>
        </w:numPr>
        <w:spacing w:line="360" w:lineRule="auto"/>
        <w:ind w:firstLineChars="0"/>
        <w:rPr>
          <w:rFonts w:ascii="微软雅黑" w:eastAsia="微软雅黑" w:hAnsi="微软雅黑"/>
          <w:sz w:val="24"/>
          <w:szCs w:val="24"/>
        </w:rPr>
      </w:pPr>
      <w:r w:rsidRPr="00D738DA">
        <w:rPr>
          <w:rFonts w:ascii="微软雅黑" w:eastAsia="微软雅黑" w:hAnsi="微软雅黑" w:hint="eastAsia"/>
          <w:sz w:val="24"/>
          <w:szCs w:val="24"/>
        </w:rPr>
        <w:t>审批：可决定申请是否通过，写下审批意见</w:t>
      </w:r>
      <w:r w:rsidR="001C711F">
        <w:rPr>
          <w:rFonts w:ascii="微软雅黑" w:eastAsia="微软雅黑" w:hAnsi="微软雅黑" w:hint="eastAsia"/>
          <w:sz w:val="24"/>
          <w:szCs w:val="24"/>
        </w:rPr>
        <w:t>；</w:t>
      </w:r>
    </w:p>
    <w:p w:rsidR="00D738DA" w:rsidRPr="00D738DA" w:rsidRDefault="00D738DA" w:rsidP="00D738DA">
      <w:pPr>
        <w:pStyle w:val="a5"/>
        <w:widowControl/>
        <w:numPr>
          <w:ilvl w:val="0"/>
          <w:numId w:val="4"/>
        </w:numPr>
        <w:spacing w:line="360" w:lineRule="auto"/>
        <w:ind w:firstLineChars="0"/>
        <w:rPr>
          <w:rFonts w:ascii="微软雅黑" w:eastAsia="微软雅黑" w:hAnsi="微软雅黑"/>
          <w:sz w:val="24"/>
          <w:szCs w:val="24"/>
        </w:rPr>
      </w:pPr>
      <w:r w:rsidRPr="00D738DA">
        <w:rPr>
          <w:rFonts w:ascii="微软雅黑" w:eastAsia="微软雅黑" w:hAnsi="微软雅黑" w:hint="eastAsia"/>
          <w:sz w:val="24"/>
          <w:szCs w:val="24"/>
        </w:rPr>
        <w:t>承办：属于执行的属性</w:t>
      </w:r>
      <w:r w:rsidR="001C711F">
        <w:rPr>
          <w:rFonts w:ascii="微软雅黑" w:eastAsia="微软雅黑" w:hAnsi="微软雅黑" w:hint="eastAsia"/>
          <w:sz w:val="24"/>
          <w:szCs w:val="24"/>
        </w:rPr>
        <w:t>，必须要去完成的，不可写意见；</w:t>
      </w:r>
    </w:p>
    <w:p w:rsidR="00A62898" w:rsidRPr="00D738DA" w:rsidRDefault="00A62898" w:rsidP="00A62898">
      <w:pPr>
        <w:pStyle w:val="a5"/>
        <w:widowControl/>
        <w:numPr>
          <w:ilvl w:val="0"/>
          <w:numId w:val="4"/>
        </w:numPr>
        <w:ind w:firstLineChars="0"/>
        <w:jc w:val="left"/>
        <w:rPr>
          <w:rFonts w:ascii="微软雅黑" w:eastAsia="微软雅黑" w:hAnsi="微软雅黑" w:cs="宋体"/>
          <w:kern w:val="0"/>
          <w:sz w:val="24"/>
          <w:szCs w:val="24"/>
        </w:rPr>
      </w:pPr>
      <w:r>
        <w:rPr>
          <w:rFonts w:ascii="微软雅黑" w:eastAsia="微软雅黑" w:hAnsi="微软雅黑" w:cs="宋体"/>
          <w:kern w:val="0"/>
          <w:sz w:val="24"/>
          <w:szCs w:val="24"/>
        </w:rPr>
        <w:t>固定接收人</w:t>
      </w:r>
      <w:r>
        <w:rPr>
          <w:rFonts w:ascii="微软雅黑" w:eastAsia="微软雅黑" w:hAnsi="微软雅黑" w:cs="宋体" w:hint="eastAsia"/>
          <w:kern w:val="0"/>
          <w:sz w:val="24"/>
          <w:szCs w:val="24"/>
        </w:rPr>
        <w:t>：设置该节点的固定审批人</w:t>
      </w:r>
      <w:r w:rsidR="00C65CA4">
        <w:rPr>
          <w:rFonts w:ascii="微软雅黑" w:eastAsia="微软雅黑" w:hAnsi="微软雅黑" w:cs="宋体" w:hint="eastAsia"/>
          <w:kern w:val="0"/>
          <w:sz w:val="24"/>
          <w:szCs w:val="24"/>
        </w:rPr>
        <w:t>，除了固定可勾选的选项之外，还可自定</w:t>
      </w:r>
      <w:r w:rsidR="001C711F">
        <w:rPr>
          <w:rFonts w:ascii="微软雅黑" w:eastAsia="微软雅黑" w:hAnsi="微软雅黑" w:cs="宋体" w:hint="eastAsia"/>
          <w:kern w:val="0"/>
          <w:sz w:val="24"/>
          <w:szCs w:val="24"/>
        </w:rPr>
        <w:t>义选择多个审批人。其中，发起人上级选项需先在通讯录设置下级关系；</w:t>
      </w:r>
    </w:p>
    <w:p w:rsidR="00D738DA" w:rsidRPr="00D738DA" w:rsidRDefault="00D738DA" w:rsidP="00D738DA">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00000" cy="2527672"/>
            <wp:effectExtent l="19050" t="19050" r="10795" b="25400"/>
            <wp:docPr id="6" name="图片 6" descr="C:\Users\yhd\AppData\Roaming\Tencent\Users\871275326\QQ\WinTemp\RichOle\$)PO8UQ7TY%@C%J[~62%6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d\AppData\Roaming\Tencent\Users\871275326\QQ\WinTemp\RichOle\$)PO8UQ7TY%@C%J[~62%6NM.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527672"/>
                    </a:xfrm>
                    <a:prstGeom prst="rect">
                      <a:avLst/>
                    </a:prstGeom>
                    <a:noFill/>
                    <a:ln>
                      <a:solidFill>
                        <a:schemeClr val="tx1"/>
                      </a:solidFill>
                    </a:ln>
                  </pic:spPr>
                </pic:pic>
              </a:graphicData>
            </a:graphic>
          </wp:inline>
        </w:drawing>
      </w:r>
    </w:p>
    <w:p w:rsidR="00D738DA" w:rsidRPr="00D738DA" w:rsidRDefault="00D738DA" w:rsidP="00D738DA">
      <w:pPr>
        <w:pStyle w:val="a5"/>
        <w:widowControl/>
        <w:numPr>
          <w:ilvl w:val="0"/>
          <w:numId w:val="4"/>
        </w:numPr>
        <w:spacing w:line="360" w:lineRule="auto"/>
        <w:ind w:firstLineChars="0"/>
        <w:rPr>
          <w:rFonts w:ascii="微软雅黑" w:eastAsia="微软雅黑" w:hAnsi="微软雅黑"/>
          <w:sz w:val="24"/>
          <w:szCs w:val="24"/>
        </w:rPr>
      </w:pPr>
      <w:r w:rsidRPr="00D738DA">
        <w:rPr>
          <w:rFonts w:ascii="微软雅黑" w:eastAsia="微软雅黑" w:hAnsi="微软雅黑" w:hint="eastAsia"/>
          <w:sz w:val="24"/>
          <w:szCs w:val="24"/>
        </w:rPr>
        <w:t>控件权限：支持表单控件在审批节点中为可见或可编辑，通过设置不同的控件权限，以实现我们独特的场景需求</w:t>
      </w:r>
      <w:r w:rsidR="001C711F">
        <w:rPr>
          <w:rFonts w:ascii="微软雅黑" w:eastAsia="微软雅黑" w:hAnsi="微软雅黑" w:hint="eastAsia"/>
          <w:sz w:val="24"/>
          <w:szCs w:val="24"/>
        </w:rPr>
        <w:t>；</w:t>
      </w:r>
    </w:p>
    <w:p w:rsidR="00D738DA" w:rsidRPr="00D738DA" w:rsidRDefault="00D738DA" w:rsidP="00D738DA">
      <w:pPr>
        <w:pStyle w:val="a5"/>
        <w:widowControl/>
        <w:numPr>
          <w:ilvl w:val="0"/>
          <w:numId w:val="4"/>
        </w:numPr>
        <w:spacing w:line="360" w:lineRule="auto"/>
        <w:ind w:firstLineChars="0"/>
        <w:rPr>
          <w:rFonts w:ascii="微软雅黑" w:eastAsia="微软雅黑" w:hAnsi="微软雅黑"/>
          <w:sz w:val="24"/>
          <w:szCs w:val="24"/>
        </w:rPr>
      </w:pPr>
      <w:r w:rsidRPr="00D738DA">
        <w:rPr>
          <w:rFonts w:ascii="微软雅黑" w:eastAsia="微软雅黑" w:hAnsi="微软雅黑" w:hint="eastAsia"/>
          <w:sz w:val="24"/>
          <w:szCs w:val="24"/>
        </w:rPr>
        <w:t>附件上传权限：可支持图片、文档、视频等上传，附件最大限额是20M。</w:t>
      </w:r>
    </w:p>
    <w:p w:rsidR="0011176F" w:rsidRDefault="00D738DA" w:rsidP="0011176F">
      <w:pPr>
        <w:widowControl/>
        <w:jc w:val="left"/>
        <w:rPr>
          <w:rFonts w:ascii="微软雅黑" w:eastAsia="微软雅黑" w:hAnsi="微软雅黑"/>
          <w:sz w:val="24"/>
          <w:szCs w:val="24"/>
        </w:rPr>
      </w:pPr>
      <w:r>
        <w:rPr>
          <w:rFonts w:ascii="宋体" w:eastAsia="宋体" w:hAnsi="宋体" w:cs="宋体"/>
          <w:noProof/>
          <w:kern w:val="0"/>
          <w:sz w:val="24"/>
          <w:szCs w:val="24"/>
        </w:rPr>
        <w:lastRenderedPageBreak/>
        <w:drawing>
          <wp:inline distT="0" distB="0" distL="0" distR="0">
            <wp:extent cx="5400000" cy="2562074"/>
            <wp:effectExtent l="19050" t="19050" r="10795" b="10160"/>
            <wp:docPr id="7" name="图片 7" descr="C:\Users\yhd\AppData\Roaming\Tencent\Users\871275326\QQ\WinTemp\RichOle\J@NZ`N[O3LXI2YUMSIIQE9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d\AppData\Roaming\Tencent\Users\871275326\QQ\WinTemp\RichOle\J@NZ`N[O3LXI2YUMSIIQE9V.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562074"/>
                    </a:xfrm>
                    <a:prstGeom prst="rect">
                      <a:avLst/>
                    </a:prstGeom>
                    <a:noFill/>
                    <a:ln>
                      <a:solidFill>
                        <a:schemeClr val="tx1"/>
                      </a:solidFill>
                    </a:ln>
                  </pic:spPr>
                </pic:pic>
              </a:graphicData>
            </a:graphic>
          </wp:inline>
        </w:drawing>
      </w:r>
    </w:p>
    <w:p w:rsidR="0092399C" w:rsidRPr="0011176F" w:rsidRDefault="0092399C" w:rsidP="0011176F">
      <w:pPr>
        <w:pStyle w:val="a5"/>
        <w:widowControl/>
        <w:numPr>
          <w:ilvl w:val="0"/>
          <w:numId w:val="4"/>
        </w:numPr>
        <w:ind w:firstLineChars="0"/>
        <w:jc w:val="left"/>
        <w:rPr>
          <w:rFonts w:ascii="宋体" w:eastAsia="宋体" w:hAnsi="宋体" w:cs="宋体"/>
          <w:kern w:val="0"/>
          <w:sz w:val="24"/>
          <w:szCs w:val="24"/>
        </w:rPr>
      </w:pPr>
      <w:r w:rsidRPr="0011176F">
        <w:rPr>
          <w:rFonts w:ascii="微软雅黑" w:eastAsia="微软雅黑" w:hAnsi="微软雅黑" w:hint="eastAsia"/>
          <w:sz w:val="24"/>
          <w:szCs w:val="24"/>
        </w:rPr>
        <w:t>表单规则：支持在原设计的表单中，提取表单当中的控件（如金额控件、人员控件等）的值（比如金额=200）作为流程流向的判断条件。</w:t>
      </w:r>
    </w:p>
    <w:p w:rsidR="0092399C" w:rsidRDefault="0092399C" w:rsidP="0092399C">
      <w:pPr>
        <w:pStyle w:val="1"/>
        <w:spacing w:line="360" w:lineRule="auto"/>
        <w:ind w:firstLineChars="0" w:firstLine="0"/>
        <w:rPr>
          <w:rFonts w:ascii="微软雅黑" w:eastAsia="微软雅黑" w:hAnsi="微软雅黑"/>
          <w:sz w:val="24"/>
          <w:szCs w:val="24"/>
        </w:rPr>
      </w:pPr>
      <w:r>
        <w:rPr>
          <w:noProof/>
        </w:rPr>
        <w:drawing>
          <wp:inline distT="0" distB="0" distL="0" distR="0">
            <wp:extent cx="5400000" cy="2337876"/>
            <wp:effectExtent l="19050" t="19050" r="10795" b="24765"/>
            <wp:docPr id="23" name="图片 23" descr="http://admin.www.easywork365.com/data/api/upload/image/20160914/147384333239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admin.www.easywork365.com/data/api/upload/image/20160914/147384333239815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000" cy="2337876"/>
                    </a:xfrm>
                    <a:prstGeom prst="rect">
                      <a:avLst/>
                    </a:prstGeom>
                    <a:noFill/>
                    <a:ln>
                      <a:solidFill>
                        <a:schemeClr val="tx1"/>
                      </a:solidFill>
                    </a:ln>
                  </pic:spPr>
                </pic:pic>
              </a:graphicData>
            </a:graphic>
          </wp:inline>
        </w:drawing>
      </w:r>
    </w:p>
    <w:p w:rsidR="0092399C" w:rsidRPr="0011176F" w:rsidRDefault="0092399C" w:rsidP="0011176F">
      <w:pPr>
        <w:pStyle w:val="a5"/>
        <w:widowControl/>
        <w:numPr>
          <w:ilvl w:val="0"/>
          <w:numId w:val="4"/>
        </w:numPr>
        <w:spacing w:line="360" w:lineRule="auto"/>
        <w:ind w:firstLineChars="0"/>
        <w:jc w:val="left"/>
        <w:rPr>
          <w:rFonts w:ascii="微软雅黑" w:eastAsia="微软雅黑" w:hAnsi="微软雅黑"/>
          <w:sz w:val="24"/>
          <w:szCs w:val="24"/>
        </w:rPr>
      </w:pPr>
      <w:r w:rsidRPr="0011176F">
        <w:rPr>
          <w:rFonts w:ascii="微软雅黑" w:eastAsia="微软雅黑" w:hAnsi="微软雅黑" w:cs="宋体" w:hint="eastAsia"/>
          <w:kern w:val="0"/>
          <w:sz w:val="24"/>
          <w:szCs w:val="24"/>
        </w:rPr>
        <w:lastRenderedPageBreak/>
        <w:t>人员规则：</w:t>
      </w:r>
      <w:r w:rsidRPr="0011176F">
        <w:rPr>
          <w:rFonts w:ascii="微软雅黑" w:eastAsia="微软雅黑" w:hAnsi="微软雅黑" w:hint="eastAsia"/>
          <w:sz w:val="24"/>
          <w:szCs w:val="24"/>
        </w:rPr>
        <w:t>可自动匹配到通讯录当中设置好的人员职位作为流程流向的判断条件。</w:t>
      </w:r>
      <w:r>
        <w:rPr>
          <w:noProof/>
        </w:rPr>
        <w:drawing>
          <wp:inline distT="0" distB="0" distL="0" distR="0">
            <wp:extent cx="5400000" cy="2337876"/>
            <wp:effectExtent l="19050" t="19050" r="10795" b="24765"/>
            <wp:docPr id="24" name="图片 24" descr="http://admin.www.easywork365.com/data/api/upload/image/20160914/147384334249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admin.www.easywork365.com/data/api/upload/image/20160914/147384334249749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000" cy="2337876"/>
                    </a:xfrm>
                    <a:prstGeom prst="rect">
                      <a:avLst/>
                    </a:prstGeom>
                    <a:noFill/>
                    <a:ln>
                      <a:solidFill>
                        <a:schemeClr val="tx1"/>
                      </a:solidFill>
                    </a:ln>
                  </pic:spPr>
                </pic:pic>
              </a:graphicData>
            </a:graphic>
          </wp:inline>
        </w:drawing>
      </w:r>
    </w:p>
    <w:p w:rsidR="0092399C" w:rsidRPr="0011176F" w:rsidRDefault="0092399C" w:rsidP="0011176F">
      <w:pPr>
        <w:pStyle w:val="a5"/>
        <w:widowControl/>
        <w:numPr>
          <w:ilvl w:val="0"/>
          <w:numId w:val="4"/>
        </w:numPr>
        <w:spacing w:line="360" w:lineRule="auto"/>
        <w:ind w:firstLineChars="0"/>
        <w:jc w:val="left"/>
        <w:rPr>
          <w:rFonts w:ascii="微软雅黑" w:eastAsia="微软雅黑" w:hAnsi="微软雅黑"/>
          <w:sz w:val="24"/>
          <w:szCs w:val="24"/>
        </w:rPr>
      </w:pPr>
      <w:r w:rsidRPr="0011176F">
        <w:rPr>
          <w:rFonts w:ascii="微软雅黑" w:eastAsia="微软雅黑" w:hAnsi="微软雅黑" w:cs="宋体" w:hint="eastAsia"/>
          <w:kern w:val="0"/>
          <w:sz w:val="24"/>
          <w:szCs w:val="24"/>
        </w:rPr>
        <w:t>流转规则设置</w:t>
      </w:r>
      <w:r w:rsidRPr="0011176F">
        <w:rPr>
          <w:rFonts w:ascii="微软雅黑" w:eastAsia="微软雅黑" w:hAnsi="微软雅黑" w:hint="eastAsia"/>
          <w:sz w:val="24"/>
          <w:szCs w:val="24"/>
        </w:rPr>
        <w:t>：当流程往下一步发送时，出现了多个流程节点接收上一节点信息的情况，可根据实际场景（比如当报销金额=某个数值的时候，下一节点的审批接收人不一样）设置人员规则或是表单规则。</w:t>
      </w:r>
    </w:p>
    <w:p w:rsidR="007E0367" w:rsidRDefault="007E0367" w:rsidP="007E0367">
      <w:pPr>
        <w:pStyle w:val="a5"/>
        <w:numPr>
          <w:ilvl w:val="0"/>
          <w:numId w:val="1"/>
        </w:numPr>
        <w:spacing w:line="360" w:lineRule="auto"/>
        <w:ind w:firstLineChars="0"/>
        <w:rPr>
          <w:rFonts w:ascii="微软雅黑" w:eastAsia="微软雅黑" w:hAnsi="微软雅黑"/>
          <w:b/>
          <w:sz w:val="28"/>
          <w:szCs w:val="24"/>
        </w:rPr>
      </w:pPr>
      <w:r>
        <w:rPr>
          <w:rFonts w:ascii="微软雅黑" w:eastAsia="微软雅黑" w:hAnsi="微软雅黑" w:hint="eastAsia"/>
          <w:b/>
          <w:sz w:val="28"/>
          <w:szCs w:val="24"/>
        </w:rPr>
        <w:t>支付标记</w:t>
      </w:r>
    </w:p>
    <w:p w:rsidR="001C711F" w:rsidRPr="001C711F" w:rsidRDefault="001C711F" w:rsidP="001C711F">
      <w:pPr>
        <w:pStyle w:val="a5"/>
        <w:numPr>
          <w:ilvl w:val="0"/>
          <w:numId w:val="6"/>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未支付:显示审批通过的报销表单</w:t>
      </w:r>
      <w:r w:rsidR="00735ABC">
        <w:rPr>
          <w:rFonts w:ascii="微软雅黑" w:eastAsia="微软雅黑" w:hAnsi="微软雅黑" w:hint="eastAsia"/>
          <w:sz w:val="24"/>
          <w:szCs w:val="24"/>
        </w:rPr>
        <w:t>，经核对后可点击【支付】将报销单状态变为已支付，可批量设置。</w:t>
      </w:r>
    </w:p>
    <w:p w:rsidR="001C711F" w:rsidRPr="001C711F" w:rsidRDefault="001C711F" w:rsidP="001C711F">
      <w:pPr>
        <w:spacing w:line="360" w:lineRule="auto"/>
        <w:rPr>
          <w:rFonts w:ascii="微软雅黑" w:eastAsia="微软雅黑" w:hAnsi="微软雅黑"/>
          <w:b/>
          <w:sz w:val="28"/>
          <w:szCs w:val="24"/>
        </w:rPr>
      </w:pPr>
      <w:r>
        <w:rPr>
          <w:noProof/>
        </w:rPr>
        <w:drawing>
          <wp:inline distT="0" distB="0" distL="0" distR="0">
            <wp:extent cx="5400000" cy="1091875"/>
            <wp:effectExtent l="19050" t="19050" r="1079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00000" cy="1091875"/>
                    </a:xfrm>
                    <a:prstGeom prst="rect">
                      <a:avLst/>
                    </a:prstGeom>
                    <a:ln>
                      <a:solidFill>
                        <a:schemeClr val="tx1"/>
                      </a:solidFill>
                    </a:ln>
                  </pic:spPr>
                </pic:pic>
              </a:graphicData>
            </a:graphic>
          </wp:inline>
        </w:drawing>
      </w:r>
    </w:p>
    <w:p w:rsidR="007E0367" w:rsidRDefault="007E0367" w:rsidP="007E0367">
      <w:pPr>
        <w:pStyle w:val="a5"/>
        <w:numPr>
          <w:ilvl w:val="0"/>
          <w:numId w:val="1"/>
        </w:numPr>
        <w:spacing w:line="360" w:lineRule="auto"/>
        <w:ind w:firstLineChars="0"/>
        <w:rPr>
          <w:rFonts w:ascii="微软雅黑" w:eastAsia="微软雅黑" w:hAnsi="微软雅黑"/>
          <w:b/>
          <w:sz w:val="28"/>
          <w:szCs w:val="24"/>
        </w:rPr>
      </w:pPr>
      <w:r>
        <w:rPr>
          <w:rFonts w:ascii="微软雅黑" w:eastAsia="微软雅黑" w:hAnsi="微软雅黑" w:hint="eastAsia"/>
          <w:b/>
          <w:sz w:val="28"/>
          <w:szCs w:val="24"/>
        </w:rPr>
        <w:t>报销汇总报表</w:t>
      </w:r>
    </w:p>
    <w:p w:rsidR="00735ABC" w:rsidRPr="00735ABC" w:rsidRDefault="00DB52E3" w:rsidP="00735ABC">
      <w:pPr>
        <w:pStyle w:val="a5"/>
        <w:numPr>
          <w:ilvl w:val="0"/>
          <w:numId w:val="7"/>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报销汇总：已支付状态的报销表单数据会显示在报销汇总表中，可选择查看分类汇总或汇总趋势图。</w:t>
      </w:r>
    </w:p>
    <w:p w:rsidR="00735ABC" w:rsidRPr="00735ABC" w:rsidRDefault="00735ABC" w:rsidP="00735ABC">
      <w:pPr>
        <w:widowControl/>
        <w:jc w:val="left"/>
        <w:rPr>
          <w:rFonts w:ascii="宋体" w:eastAsia="宋体" w:hAnsi="宋体" w:cs="宋体"/>
          <w:kern w:val="0"/>
          <w:sz w:val="24"/>
          <w:szCs w:val="24"/>
        </w:rPr>
      </w:pPr>
      <w:r>
        <w:rPr>
          <w:noProof/>
        </w:rPr>
        <w:lastRenderedPageBreak/>
        <w:drawing>
          <wp:inline distT="0" distB="0" distL="0" distR="0">
            <wp:extent cx="5400000" cy="1504992"/>
            <wp:effectExtent l="19050" t="19050" r="10795" b="19050"/>
            <wp:docPr id="10" name="图片 10" descr="C:\Users\yhd\AppData\Roaming\Tencent\Users\871275326\QQ\WinTemp\RichOle\JSMJMYJ3[TQE$$S)GL1O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hd\AppData\Roaming\Tencent\Users\871275326\QQ\WinTemp\RichOle\JSMJMYJ3[TQE$$S)GL1O_A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1504992"/>
                    </a:xfrm>
                    <a:prstGeom prst="rect">
                      <a:avLst/>
                    </a:prstGeom>
                    <a:noFill/>
                    <a:ln>
                      <a:solidFill>
                        <a:schemeClr val="tx1"/>
                      </a:solidFill>
                    </a:ln>
                  </pic:spPr>
                </pic:pic>
              </a:graphicData>
            </a:graphic>
          </wp:inline>
        </w:drawing>
      </w:r>
    </w:p>
    <w:p w:rsidR="00735ABC" w:rsidRDefault="00E52BDD" w:rsidP="00735ABC">
      <w:pPr>
        <w:pStyle w:val="a5"/>
        <w:numPr>
          <w:ilvl w:val="0"/>
          <w:numId w:val="7"/>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共享到微信：可将报销汇总结果共享至微信，更加直接查看企业报销情况；</w:t>
      </w:r>
    </w:p>
    <w:p w:rsidR="00E52BDD" w:rsidRDefault="00E52BDD" w:rsidP="00735ABC">
      <w:pPr>
        <w:pStyle w:val="a5"/>
        <w:numPr>
          <w:ilvl w:val="0"/>
          <w:numId w:val="7"/>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可见范围：该报销汇总结果的推送范围。</w:t>
      </w:r>
    </w:p>
    <w:p w:rsidR="00E52BDD" w:rsidRDefault="00E52BDD" w:rsidP="000F39E9">
      <w:pPr>
        <w:widowControl/>
        <w:jc w:val="left"/>
        <w:rPr>
          <w:rFonts w:ascii="宋体" w:eastAsia="宋体" w:hAnsi="宋体" w:cs="宋体"/>
          <w:kern w:val="0"/>
          <w:sz w:val="24"/>
          <w:szCs w:val="24"/>
        </w:rPr>
      </w:pPr>
      <w:r>
        <w:rPr>
          <w:noProof/>
        </w:rPr>
        <w:drawing>
          <wp:inline distT="0" distB="0" distL="0" distR="0">
            <wp:extent cx="5400000" cy="1520749"/>
            <wp:effectExtent l="19050" t="19050" r="10795" b="22860"/>
            <wp:docPr id="3" name="图片 3" descr="C:\Users\yhd\AppData\Roaming\Tencent\Users\871275326\QQ\WinTemp\RichOle\Y$35QB4}`LN2SD4}6]8T{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d\AppData\Roaming\Tencent\Users\871275326\QQ\WinTemp\RichOle\Y$35QB4}`LN2SD4}6]8T{5P.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1520749"/>
                    </a:xfrm>
                    <a:prstGeom prst="rect">
                      <a:avLst/>
                    </a:prstGeom>
                    <a:noFill/>
                    <a:ln>
                      <a:solidFill>
                        <a:schemeClr val="tx1"/>
                      </a:solidFill>
                    </a:ln>
                  </pic:spPr>
                </pic:pic>
              </a:graphicData>
            </a:graphic>
          </wp:inline>
        </w:drawing>
      </w:r>
    </w:p>
    <w:p w:rsidR="00F447D6" w:rsidRDefault="00F447D6" w:rsidP="00F447D6">
      <w:pPr>
        <w:spacing w:line="360" w:lineRule="auto"/>
        <w:rPr>
          <w:rFonts w:ascii="微软雅黑" w:eastAsia="微软雅黑" w:hAnsi="微软雅黑"/>
          <w:b/>
          <w:color w:val="00B0F0"/>
          <w:sz w:val="30"/>
          <w:szCs w:val="30"/>
        </w:rPr>
      </w:pPr>
    </w:p>
    <w:p w:rsidR="00F447D6" w:rsidRPr="00E75A94" w:rsidRDefault="00F447D6" w:rsidP="00F447D6">
      <w:pPr>
        <w:spacing w:line="360" w:lineRule="auto"/>
        <w:rPr>
          <w:rFonts w:ascii="微软雅黑" w:eastAsia="微软雅黑" w:hAnsi="微软雅黑"/>
          <w:b/>
          <w:color w:val="92D050"/>
          <w:sz w:val="30"/>
          <w:szCs w:val="30"/>
        </w:rPr>
      </w:pPr>
      <w:r w:rsidRPr="00E75A94">
        <w:rPr>
          <w:rFonts w:ascii="微软雅黑" w:eastAsia="微软雅黑" w:hAnsi="微软雅黑" w:hint="eastAsia"/>
          <w:b/>
          <w:color w:val="92D050"/>
          <w:sz w:val="30"/>
          <w:szCs w:val="30"/>
        </w:rPr>
        <w:t>微信端操作</w:t>
      </w:r>
    </w:p>
    <w:p w:rsidR="00F447D6" w:rsidRPr="00FA3A36" w:rsidRDefault="00FA3A36" w:rsidP="00FA3A36">
      <w:pPr>
        <w:widowControl/>
        <w:jc w:val="left"/>
        <w:rPr>
          <w:rFonts w:ascii="宋体" w:eastAsia="宋体" w:hAnsi="宋体" w:cs="宋体"/>
          <w:kern w:val="0"/>
          <w:sz w:val="24"/>
          <w:szCs w:val="24"/>
        </w:rPr>
      </w:pPr>
      <w:r>
        <w:rPr>
          <w:rFonts w:ascii="微软雅黑" w:eastAsia="微软雅黑" w:hAnsi="微软雅黑" w:hint="eastAsia"/>
          <w:b/>
          <w:sz w:val="28"/>
          <w:szCs w:val="24"/>
        </w:rPr>
        <w:t>一、</w:t>
      </w:r>
      <w:r w:rsidR="00F447D6" w:rsidRPr="00FA3A36">
        <w:rPr>
          <w:rFonts w:ascii="微软雅黑" w:eastAsia="微软雅黑" w:hAnsi="微软雅黑"/>
          <w:b/>
          <w:sz w:val="28"/>
          <w:szCs w:val="24"/>
        </w:rPr>
        <w:t>发起人操作</w:t>
      </w:r>
    </w:p>
    <w:p w:rsidR="00C03990" w:rsidRDefault="00E60DD8" w:rsidP="00C03990">
      <w:pPr>
        <w:pStyle w:val="a5"/>
        <w:numPr>
          <w:ilvl w:val="0"/>
          <w:numId w:val="8"/>
        </w:numPr>
        <w:spacing w:line="360" w:lineRule="auto"/>
        <w:ind w:firstLineChars="0"/>
        <w:rPr>
          <w:rFonts w:ascii="微软雅黑" w:eastAsia="微软雅黑" w:hAnsi="微软雅黑"/>
          <w:sz w:val="24"/>
          <w:szCs w:val="24"/>
        </w:rPr>
      </w:pPr>
      <w:r>
        <w:rPr>
          <w:rFonts w:ascii="微软雅黑" w:eastAsia="微软雅黑" w:hAnsi="微软雅黑" w:hint="eastAsia"/>
          <w:sz w:val="24"/>
          <w:szCs w:val="24"/>
        </w:rPr>
        <w:t>发起申请：</w:t>
      </w:r>
      <w:r w:rsidR="00C03990">
        <w:rPr>
          <w:rFonts w:ascii="微软雅黑" w:eastAsia="微软雅黑" w:hAnsi="微软雅黑" w:hint="eastAsia"/>
          <w:sz w:val="24"/>
          <w:szCs w:val="24"/>
        </w:rPr>
        <w:t>进入流程专家</w:t>
      </w:r>
      <w:r>
        <w:rPr>
          <w:rFonts w:ascii="微软雅黑" w:eastAsia="微软雅黑" w:hAnsi="微软雅黑" w:hint="eastAsia"/>
          <w:sz w:val="24"/>
          <w:szCs w:val="24"/>
        </w:rPr>
        <w:t>，点击快速报销的关联表单，填写信息发起申请；</w:t>
      </w:r>
    </w:p>
    <w:p w:rsidR="00C55A5E" w:rsidRDefault="00C03990" w:rsidP="00013C0C">
      <w:pPr>
        <w:spacing w:line="360" w:lineRule="auto"/>
        <w:jc w:val="center"/>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extent cx="2160000" cy="3840183"/>
            <wp:effectExtent l="19050" t="19050" r="12065" b="273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3840183"/>
                    </a:xfrm>
                    <a:prstGeom prst="rect">
                      <a:avLst/>
                    </a:prstGeom>
                    <a:ln>
                      <a:solidFill>
                        <a:schemeClr val="tx1"/>
                      </a:solidFill>
                    </a:ln>
                  </pic:spPr>
                </pic:pic>
              </a:graphicData>
            </a:graphic>
          </wp:inline>
        </w:drawing>
      </w:r>
      <w:r>
        <w:rPr>
          <w:rFonts w:ascii="微软雅黑" w:eastAsia="微软雅黑" w:hAnsi="微软雅黑" w:hint="eastAsia"/>
          <w:noProof/>
          <w:sz w:val="24"/>
          <w:szCs w:val="24"/>
        </w:rPr>
        <w:drawing>
          <wp:inline distT="0" distB="0" distL="0" distR="0">
            <wp:extent cx="2160000" cy="3840183"/>
            <wp:effectExtent l="19050" t="19050" r="12065" b="273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3840183"/>
                    </a:xfrm>
                    <a:prstGeom prst="rect">
                      <a:avLst/>
                    </a:prstGeom>
                    <a:ln>
                      <a:solidFill>
                        <a:schemeClr val="tx1"/>
                      </a:solidFill>
                    </a:ln>
                  </pic:spPr>
                </pic:pic>
              </a:graphicData>
            </a:graphic>
          </wp:inline>
        </w:drawing>
      </w:r>
    </w:p>
    <w:p w:rsidR="00FA3A36" w:rsidRPr="00FA3A36" w:rsidRDefault="00FA3A36" w:rsidP="00FA3A36">
      <w:pPr>
        <w:pStyle w:val="a5"/>
        <w:numPr>
          <w:ilvl w:val="0"/>
          <w:numId w:val="8"/>
        </w:numPr>
        <w:spacing w:line="360" w:lineRule="auto"/>
        <w:ind w:firstLineChars="0"/>
        <w:rPr>
          <w:rFonts w:ascii="微软雅黑" w:eastAsia="微软雅黑" w:hAnsi="微软雅黑"/>
          <w:sz w:val="24"/>
          <w:szCs w:val="24"/>
        </w:rPr>
      </w:pPr>
      <w:r w:rsidRPr="00FA3A36">
        <w:rPr>
          <w:rFonts w:ascii="微软雅黑" w:eastAsia="微软雅黑" w:hAnsi="微软雅黑" w:hint="eastAsia"/>
          <w:sz w:val="24"/>
          <w:szCs w:val="24"/>
        </w:rPr>
        <w:t>查看报销支付状态：</w:t>
      </w:r>
      <w:r w:rsidRPr="00FA3A36">
        <w:rPr>
          <w:rFonts w:ascii="微软雅黑" w:eastAsia="微软雅黑" w:hAnsi="微软雅黑"/>
          <w:sz w:val="24"/>
          <w:szCs w:val="24"/>
        </w:rPr>
        <w:t>点击</w:t>
      </w:r>
      <w:r w:rsidRPr="00FA3A36">
        <w:rPr>
          <w:rFonts w:ascii="微软雅黑" w:eastAsia="微软雅黑" w:hAnsi="微软雅黑" w:hint="eastAsia"/>
          <w:sz w:val="24"/>
          <w:szCs w:val="24"/>
        </w:rPr>
        <w:t>【我的报销】，即可查看报销款项是否已支付。</w:t>
      </w:r>
    </w:p>
    <w:p w:rsidR="00203EA7" w:rsidRPr="00141C01" w:rsidRDefault="00FA3A36" w:rsidP="00013C0C">
      <w:pPr>
        <w:spacing w:line="360" w:lineRule="auto"/>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160000" cy="3839289"/>
            <wp:effectExtent l="19050" t="19050" r="12065" b="27940"/>
            <wp:docPr id="17" name="图片 17" descr="C:\Users\yhd\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d\Desktop\11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3839289"/>
                    </a:xfrm>
                    <a:prstGeom prst="rect">
                      <a:avLst/>
                    </a:prstGeom>
                    <a:noFill/>
                    <a:ln>
                      <a:solidFill>
                        <a:schemeClr val="tx1"/>
                      </a:solidFill>
                    </a:ln>
                  </pic:spPr>
                </pic:pic>
              </a:graphicData>
            </a:graphic>
          </wp:inline>
        </w:drawing>
      </w:r>
      <w:r>
        <w:rPr>
          <w:rFonts w:ascii="微软雅黑" w:eastAsia="微软雅黑" w:hAnsi="微软雅黑"/>
          <w:noProof/>
          <w:sz w:val="24"/>
          <w:szCs w:val="24"/>
        </w:rPr>
        <w:drawing>
          <wp:inline distT="0" distB="0" distL="0" distR="0">
            <wp:extent cx="2160000" cy="3839289"/>
            <wp:effectExtent l="19050" t="19050" r="12065" b="27940"/>
            <wp:docPr id="25" name="图片 25" descr="C:\Users\yhd\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hd\Desktop\22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3839289"/>
                    </a:xfrm>
                    <a:prstGeom prst="rect">
                      <a:avLst/>
                    </a:prstGeom>
                    <a:noFill/>
                    <a:ln>
                      <a:solidFill>
                        <a:schemeClr val="tx1"/>
                      </a:solidFill>
                    </a:ln>
                  </pic:spPr>
                </pic:pic>
              </a:graphicData>
            </a:graphic>
          </wp:inline>
        </w:drawing>
      </w:r>
    </w:p>
    <w:p w:rsidR="007E0367" w:rsidRPr="00FA3A36" w:rsidRDefault="00013C0C" w:rsidP="00FA3A36">
      <w:pPr>
        <w:spacing w:line="360" w:lineRule="auto"/>
        <w:rPr>
          <w:rFonts w:ascii="微软雅黑" w:eastAsia="微软雅黑" w:hAnsi="微软雅黑"/>
          <w:b/>
          <w:sz w:val="28"/>
          <w:szCs w:val="24"/>
        </w:rPr>
      </w:pPr>
      <w:r>
        <w:rPr>
          <w:rFonts w:ascii="微软雅黑" w:eastAsia="微软雅黑" w:hAnsi="微软雅黑" w:hint="eastAsia"/>
          <w:b/>
          <w:sz w:val="28"/>
          <w:szCs w:val="24"/>
        </w:rPr>
        <w:t>二、常见问题解答</w:t>
      </w:r>
    </w:p>
    <w:p w:rsidR="000F39E9" w:rsidRDefault="000F39E9" w:rsidP="000F39E9">
      <w:pPr>
        <w:spacing w:line="360" w:lineRule="auto"/>
        <w:rPr>
          <w:rFonts w:ascii="微软雅黑" w:eastAsia="微软雅黑" w:hAnsi="微软雅黑"/>
          <w:sz w:val="24"/>
          <w:szCs w:val="24"/>
        </w:rPr>
      </w:pPr>
      <w:r w:rsidRPr="000F39E9">
        <w:rPr>
          <w:rFonts w:ascii="微软雅黑" w:eastAsia="微软雅黑" w:hAnsi="微软雅黑" w:hint="eastAsia"/>
          <w:sz w:val="24"/>
          <w:szCs w:val="24"/>
        </w:rPr>
        <w:lastRenderedPageBreak/>
        <w:t>1.</w:t>
      </w:r>
      <w:r>
        <w:rPr>
          <w:rFonts w:ascii="微软雅黑" w:eastAsia="微软雅黑" w:hAnsi="微软雅黑" w:hint="eastAsia"/>
          <w:sz w:val="24"/>
          <w:szCs w:val="24"/>
        </w:rPr>
        <w:t>是否一定要按报销类型</w:t>
      </w:r>
      <w:r w:rsidR="00E944AA">
        <w:rPr>
          <w:rFonts w:ascii="微软雅黑" w:eastAsia="微软雅黑" w:hAnsi="微软雅黑" w:hint="eastAsia"/>
          <w:sz w:val="24"/>
          <w:szCs w:val="24"/>
        </w:rPr>
        <w:t>“差旅费报销”、“日常报销”新建多个关联表单？</w:t>
      </w:r>
    </w:p>
    <w:p w:rsidR="00E944AA" w:rsidRDefault="00E944AA" w:rsidP="000F39E9">
      <w:pPr>
        <w:spacing w:line="360" w:lineRule="auto"/>
        <w:rPr>
          <w:rFonts w:ascii="微软雅黑" w:eastAsia="微软雅黑" w:hAnsi="微软雅黑"/>
          <w:sz w:val="24"/>
          <w:szCs w:val="24"/>
        </w:rPr>
      </w:pPr>
      <w:r>
        <w:rPr>
          <w:rFonts w:ascii="微软雅黑" w:eastAsia="微软雅黑" w:hAnsi="微软雅黑" w:hint="eastAsia"/>
          <w:sz w:val="24"/>
          <w:szCs w:val="24"/>
        </w:rPr>
        <w:t>答：不一定，可以将报销内容和流程整合成一个表单提供员工申请即可</w:t>
      </w:r>
      <w:r w:rsidR="00573329">
        <w:rPr>
          <w:rFonts w:ascii="微软雅黑" w:eastAsia="微软雅黑" w:hAnsi="微软雅黑" w:hint="eastAsia"/>
          <w:sz w:val="24"/>
          <w:szCs w:val="24"/>
        </w:rPr>
        <w:t>，将另外一个关联表单设置为禁用。</w:t>
      </w:r>
    </w:p>
    <w:p w:rsidR="00573329" w:rsidRDefault="00573329" w:rsidP="000F39E9">
      <w:pPr>
        <w:spacing w:line="360" w:lineRule="auto"/>
        <w:rPr>
          <w:rFonts w:ascii="微软雅黑" w:eastAsia="微软雅黑" w:hAnsi="微软雅黑"/>
          <w:sz w:val="24"/>
          <w:szCs w:val="24"/>
        </w:rPr>
      </w:pPr>
      <w:r>
        <w:rPr>
          <w:rFonts w:ascii="微软雅黑" w:eastAsia="微软雅黑" w:hAnsi="微软雅黑" w:hint="eastAsia"/>
          <w:sz w:val="24"/>
          <w:szCs w:val="24"/>
        </w:rPr>
        <w:t>2.关联表单中的报销分类可以修改吗？</w:t>
      </w:r>
    </w:p>
    <w:p w:rsidR="00573329" w:rsidRDefault="00573329" w:rsidP="000F39E9">
      <w:pPr>
        <w:spacing w:line="360" w:lineRule="auto"/>
        <w:rPr>
          <w:rFonts w:ascii="微软雅黑" w:eastAsia="微软雅黑" w:hAnsi="微软雅黑"/>
          <w:sz w:val="24"/>
          <w:szCs w:val="24"/>
        </w:rPr>
      </w:pPr>
      <w:r>
        <w:rPr>
          <w:rFonts w:ascii="微软雅黑" w:eastAsia="微软雅黑" w:hAnsi="微软雅黑" w:hint="eastAsia"/>
          <w:sz w:val="24"/>
          <w:szCs w:val="24"/>
        </w:rPr>
        <w:t>答：如是修改报销分类，要在基本设置中修改；如是删减部分报销分类内容，可直接在表单中删除分类，但不会影响基本设置的内容。</w:t>
      </w:r>
    </w:p>
    <w:p w:rsidR="00573329" w:rsidRDefault="00573329" w:rsidP="000F39E9">
      <w:pPr>
        <w:spacing w:line="360" w:lineRule="auto"/>
        <w:rPr>
          <w:rFonts w:ascii="微软雅黑" w:eastAsia="微软雅黑" w:hAnsi="微软雅黑"/>
          <w:sz w:val="24"/>
          <w:szCs w:val="24"/>
        </w:rPr>
      </w:pPr>
      <w:r>
        <w:rPr>
          <w:rFonts w:ascii="微软雅黑" w:eastAsia="微软雅黑" w:hAnsi="微软雅黑" w:hint="eastAsia"/>
          <w:sz w:val="24"/>
          <w:szCs w:val="24"/>
        </w:rPr>
        <w:t>3.为何有提交报销申请的记录，但是没有显示在汇总表中？</w:t>
      </w:r>
    </w:p>
    <w:p w:rsidR="00573329" w:rsidRDefault="00573329" w:rsidP="000F39E9">
      <w:pPr>
        <w:spacing w:line="360" w:lineRule="auto"/>
        <w:rPr>
          <w:rFonts w:ascii="微软雅黑" w:eastAsia="微软雅黑" w:hAnsi="微软雅黑" w:hint="eastAsia"/>
          <w:sz w:val="24"/>
          <w:szCs w:val="24"/>
        </w:rPr>
      </w:pPr>
      <w:r>
        <w:rPr>
          <w:rFonts w:ascii="微软雅黑" w:eastAsia="微软雅黑" w:hAnsi="微软雅黑" w:hint="eastAsia"/>
          <w:sz w:val="24"/>
          <w:szCs w:val="24"/>
        </w:rPr>
        <w:t>答：</w:t>
      </w:r>
      <w:r w:rsidR="00A23B23">
        <w:rPr>
          <w:rFonts w:ascii="微软雅黑" w:eastAsia="微软雅黑" w:hAnsi="微软雅黑" w:hint="eastAsia"/>
          <w:sz w:val="24"/>
          <w:szCs w:val="24"/>
        </w:rPr>
        <w:t>显示在报销汇总表中的数据是属于报销流程已经审批通过，并且已经是已支付状态的。</w:t>
      </w:r>
    </w:p>
    <w:p w:rsidR="007A00D2" w:rsidRDefault="007A00D2" w:rsidP="000F39E9">
      <w:pPr>
        <w:spacing w:line="360" w:lineRule="auto"/>
        <w:rPr>
          <w:rFonts w:ascii="微软雅黑" w:eastAsia="微软雅黑" w:hAnsi="微软雅黑" w:hint="eastAsia"/>
          <w:sz w:val="24"/>
          <w:szCs w:val="24"/>
        </w:rPr>
      </w:pPr>
    </w:p>
    <w:p w:rsidR="007A00D2" w:rsidRPr="00573329" w:rsidRDefault="007A00D2" w:rsidP="000F39E9">
      <w:pPr>
        <w:spacing w:line="360" w:lineRule="auto"/>
        <w:rPr>
          <w:rFonts w:ascii="微软雅黑" w:eastAsia="微软雅黑" w:hAnsi="微软雅黑"/>
          <w:sz w:val="24"/>
          <w:szCs w:val="24"/>
        </w:rPr>
      </w:pPr>
      <w:r>
        <w:rPr>
          <w:rFonts w:ascii="微软雅黑" w:eastAsia="微软雅黑" w:hAnsi="微软雅黑" w:hint="eastAsia"/>
          <w:sz w:val="24"/>
          <w:szCs w:val="24"/>
        </w:rPr>
        <w:t>若您还不太懂，请咨询润衡客服Q：800003004</w:t>
      </w:r>
    </w:p>
    <w:sectPr w:rsidR="007A00D2" w:rsidRPr="00573329" w:rsidSect="007170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4EE" w:rsidRDefault="00D044EE" w:rsidP="007E0367">
      <w:r>
        <w:separator/>
      </w:r>
    </w:p>
  </w:endnote>
  <w:endnote w:type="continuationSeparator" w:id="1">
    <w:p w:rsidR="00D044EE" w:rsidRDefault="00D044EE" w:rsidP="007E0367">
      <w:r>
        <w:continuationSeparator/>
      </w:r>
    </w:p>
  </w:endnote>
</w:endnotes>
</file>

<file path=word/fontTable.xml><?xml version="1.0" encoding="utf-8"?>
<w:fonts xmlns:r="http://schemas.openxmlformats.org/officeDocument/2006/relationships" xmlns:w="http://schemas.openxmlformats.org/wordprocessingml/2006/main">
  <w:font w:name="微软雅黑">
    <w:panose1 w:val="020B0503020204020204"/>
    <w:charset w:val="86"/>
    <w:family w:val="swiss"/>
    <w:pitch w:val="variable"/>
    <w:sig w:usb0="A0000287" w:usb1="28CF3C52" w:usb2="00000016" w:usb3="00000000" w:csb0="0004001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4EE" w:rsidRDefault="00D044EE" w:rsidP="007E0367">
      <w:r>
        <w:separator/>
      </w:r>
    </w:p>
  </w:footnote>
  <w:footnote w:type="continuationSeparator" w:id="1">
    <w:p w:rsidR="00D044EE" w:rsidRDefault="00D044EE" w:rsidP="007E03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4A8"/>
    <w:multiLevelType w:val="hybridMultilevel"/>
    <w:tmpl w:val="A7D65238"/>
    <w:lvl w:ilvl="0" w:tplc="80945698">
      <w:start w:val="1"/>
      <w:numFmt w:val="decimal"/>
      <w:lvlText w:val="%1．"/>
      <w:lvlJc w:val="left"/>
      <w:pPr>
        <w:ind w:left="420" w:hanging="420"/>
      </w:pPr>
      <w:rPr>
        <w:rFonts w:ascii="微软雅黑" w:eastAsia="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C85EE1"/>
    <w:multiLevelType w:val="hybridMultilevel"/>
    <w:tmpl w:val="F41A09CE"/>
    <w:lvl w:ilvl="0" w:tplc="0D640158">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0502076"/>
    <w:multiLevelType w:val="hybridMultilevel"/>
    <w:tmpl w:val="516C0354"/>
    <w:lvl w:ilvl="0" w:tplc="7EE0D934">
      <w:start w:val="1"/>
      <w:numFmt w:val="decimal"/>
      <w:lvlText w:val="%1．"/>
      <w:lvlJc w:val="left"/>
      <w:pPr>
        <w:ind w:left="0" w:firstLine="0"/>
      </w:pPr>
      <w:rPr>
        <w:rFonts w:ascii="微软雅黑" w:eastAsia="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D33C73"/>
    <w:multiLevelType w:val="hybridMultilevel"/>
    <w:tmpl w:val="6A780C8A"/>
    <w:lvl w:ilvl="0" w:tplc="4E0201D0">
      <w:start w:val="1"/>
      <w:numFmt w:val="chineseCountingThousand"/>
      <w:lvlText w:val="%1、"/>
      <w:lvlJc w:val="left"/>
      <w:pPr>
        <w:ind w:left="420" w:hanging="420"/>
      </w:pPr>
      <w:rPr>
        <w:rFonts w:ascii="微软雅黑" w:eastAsia="微软雅黑" w:hAnsi="微软雅黑"/>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012CE1"/>
    <w:multiLevelType w:val="hybridMultilevel"/>
    <w:tmpl w:val="DCDC75A0"/>
    <w:lvl w:ilvl="0" w:tplc="4830D9DE">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4511CB"/>
    <w:multiLevelType w:val="hybridMultilevel"/>
    <w:tmpl w:val="41F00EC2"/>
    <w:lvl w:ilvl="0" w:tplc="B0BC8852">
      <w:start w:val="1"/>
      <w:numFmt w:val="decimal"/>
      <w:lvlText w:val="%1."/>
      <w:lvlJc w:val="left"/>
      <w:pPr>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3C610B"/>
    <w:multiLevelType w:val="hybridMultilevel"/>
    <w:tmpl w:val="AB0A159E"/>
    <w:lvl w:ilvl="0" w:tplc="58BBE7C5">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4BF44C3"/>
    <w:multiLevelType w:val="hybridMultilevel"/>
    <w:tmpl w:val="732E48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EEA590B"/>
    <w:multiLevelType w:val="hybridMultilevel"/>
    <w:tmpl w:val="B5BEBA9C"/>
    <w:lvl w:ilvl="0" w:tplc="58BBE7C5">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25F669B"/>
    <w:multiLevelType w:val="hybridMultilevel"/>
    <w:tmpl w:val="3E70BA40"/>
    <w:lvl w:ilvl="0" w:tplc="B93CB372">
      <w:start w:val="1"/>
      <w:numFmt w:val="chineseCountingThousand"/>
      <w:lvlText w:val="%1、"/>
      <w:lvlJc w:val="left"/>
      <w:pPr>
        <w:ind w:left="420" w:hanging="420"/>
      </w:pPr>
      <w:rPr>
        <w:rFonts w:ascii="微软雅黑" w:eastAsia="微软雅黑" w:hAnsi="微软雅黑"/>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6"/>
  </w:num>
  <w:num w:numId="4">
    <w:abstractNumId w:val="2"/>
  </w:num>
  <w:num w:numId="5">
    <w:abstractNumId w:val="8"/>
  </w:num>
  <w:num w:numId="6">
    <w:abstractNumId w:val="1"/>
  </w:num>
  <w:num w:numId="7">
    <w:abstractNumId w:val="4"/>
  </w:num>
  <w:num w:numId="8">
    <w:abstractNumId w:val="5"/>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6723"/>
    <w:rsid w:val="00013C0C"/>
    <w:rsid w:val="0002296D"/>
    <w:rsid w:val="00075282"/>
    <w:rsid w:val="000F39E9"/>
    <w:rsid w:val="0011176F"/>
    <w:rsid w:val="00141C01"/>
    <w:rsid w:val="0019415E"/>
    <w:rsid w:val="001C711F"/>
    <w:rsid w:val="00203EA7"/>
    <w:rsid w:val="002F6377"/>
    <w:rsid w:val="00311F6F"/>
    <w:rsid w:val="00326260"/>
    <w:rsid w:val="00394737"/>
    <w:rsid w:val="003D5848"/>
    <w:rsid w:val="00411314"/>
    <w:rsid w:val="004444C6"/>
    <w:rsid w:val="004520F3"/>
    <w:rsid w:val="004A2F8E"/>
    <w:rsid w:val="004C2335"/>
    <w:rsid w:val="00573329"/>
    <w:rsid w:val="005C718F"/>
    <w:rsid w:val="00623847"/>
    <w:rsid w:val="00636A32"/>
    <w:rsid w:val="006B4189"/>
    <w:rsid w:val="00701EEC"/>
    <w:rsid w:val="007125C0"/>
    <w:rsid w:val="00713DC0"/>
    <w:rsid w:val="00717058"/>
    <w:rsid w:val="00725FE5"/>
    <w:rsid w:val="00735ABC"/>
    <w:rsid w:val="00735BB1"/>
    <w:rsid w:val="007A00D2"/>
    <w:rsid w:val="007B4A18"/>
    <w:rsid w:val="007D6AB3"/>
    <w:rsid w:val="007E0367"/>
    <w:rsid w:val="008B0761"/>
    <w:rsid w:val="008E67F8"/>
    <w:rsid w:val="008F1596"/>
    <w:rsid w:val="0092399C"/>
    <w:rsid w:val="009A70E7"/>
    <w:rsid w:val="009F2AEB"/>
    <w:rsid w:val="00A23B23"/>
    <w:rsid w:val="00A62898"/>
    <w:rsid w:val="00B46723"/>
    <w:rsid w:val="00B64AC3"/>
    <w:rsid w:val="00C03990"/>
    <w:rsid w:val="00C105DC"/>
    <w:rsid w:val="00C256EA"/>
    <w:rsid w:val="00C2786B"/>
    <w:rsid w:val="00C55A5E"/>
    <w:rsid w:val="00C65CA4"/>
    <w:rsid w:val="00D044EE"/>
    <w:rsid w:val="00D15DC8"/>
    <w:rsid w:val="00D736A7"/>
    <w:rsid w:val="00D738D4"/>
    <w:rsid w:val="00D738DA"/>
    <w:rsid w:val="00D73D40"/>
    <w:rsid w:val="00D74313"/>
    <w:rsid w:val="00DB52E3"/>
    <w:rsid w:val="00DB5E0C"/>
    <w:rsid w:val="00DE2603"/>
    <w:rsid w:val="00DF45BE"/>
    <w:rsid w:val="00E15C21"/>
    <w:rsid w:val="00E266B0"/>
    <w:rsid w:val="00E52BDD"/>
    <w:rsid w:val="00E60DD8"/>
    <w:rsid w:val="00E75A94"/>
    <w:rsid w:val="00E80065"/>
    <w:rsid w:val="00E944AA"/>
    <w:rsid w:val="00EC09D9"/>
    <w:rsid w:val="00F10AAB"/>
    <w:rsid w:val="00F447D6"/>
    <w:rsid w:val="00F50F57"/>
    <w:rsid w:val="00FA3A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0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03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0367"/>
    <w:rPr>
      <w:sz w:val="18"/>
      <w:szCs w:val="18"/>
    </w:rPr>
  </w:style>
  <w:style w:type="paragraph" w:styleId="a4">
    <w:name w:val="footer"/>
    <w:basedOn w:val="a"/>
    <w:link w:val="Char0"/>
    <w:uiPriority w:val="99"/>
    <w:unhideWhenUsed/>
    <w:rsid w:val="007E0367"/>
    <w:pPr>
      <w:tabs>
        <w:tab w:val="center" w:pos="4153"/>
        <w:tab w:val="right" w:pos="8306"/>
      </w:tabs>
      <w:snapToGrid w:val="0"/>
      <w:jc w:val="left"/>
    </w:pPr>
    <w:rPr>
      <w:sz w:val="18"/>
      <w:szCs w:val="18"/>
    </w:rPr>
  </w:style>
  <w:style w:type="character" w:customStyle="1" w:styleId="Char0">
    <w:name w:val="页脚 Char"/>
    <w:basedOn w:val="a0"/>
    <w:link w:val="a4"/>
    <w:uiPriority w:val="99"/>
    <w:rsid w:val="007E0367"/>
    <w:rPr>
      <w:sz w:val="18"/>
      <w:szCs w:val="18"/>
    </w:rPr>
  </w:style>
  <w:style w:type="paragraph" w:styleId="a5">
    <w:name w:val="List Paragraph"/>
    <w:basedOn w:val="a"/>
    <w:uiPriority w:val="34"/>
    <w:qFormat/>
    <w:rsid w:val="007E0367"/>
    <w:pPr>
      <w:ind w:firstLineChars="200" w:firstLine="420"/>
    </w:pPr>
  </w:style>
  <w:style w:type="paragraph" w:styleId="a6">
    <w:name w:val="Balloon Text"/>
    <w:basedOn w:val="a"/>
    <w:link w:val="Char1"/>
    <w:uiPriority w:val="99"/>
    <w:semiHidden/>
    <w:unhideWhenUsed/>
    <w:rsid w:val="008F1596"/>
    <w:rPr>
      <w:sz w:val="18"/>
      <w:szCs w:val="18"/>
    </w:rPr>
  </w:style>
  <w:style w:type="character" w:customStyle="1" w:styleId="Char1">
    <w:name w:val="批注框文本 Char"/>
    <w:basedOn w:val="a0"/>
    <w:link w:val="a6"/>
    <w:uiPriority w:val="99"/>
    <w:semiHidden/>
    <w:rsid w:val="008F1596"/>
    <w:rPr>
      <w:sz w:val="18"/>
      <w:szCs w:val="18"/>
    </w:rPr>
  </w:style>
  <w:style w:type="paragraph" w:customStyle="1" w:styleId="1">
    <w:name w:val="列出段落1"/>
    <w:basedOn w:val="a"/>
    <w:uiPriority w:val="34"/>
    <w:qFormat/>
    <w:rsid w:val="0092399C"/>
    <w:pPr>
      <w:ind w:firstLineChars="200" w:firstLine="420"/>
    </w:pPr>
  </w:style>
  <w:style w:type="character" w:styleId="a7">
    <w:name w:val="Hyperlink"/>
    <w:basedOn w:val="a0"/>
    <w:uiPriority w:val="99"/>
    <w:unhideWhenUsed/>
    <w:rsid w:val="00D73D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03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0367"/>
    <w:rPr>
      <w:sz w:val="18"/>
      <w:szCs w:val="18"/>
    </w:rPr>
  </w:style>
  <w:style w:type="paragraph" w:styleId="a4">
    <w:name w:val="footer"/>
    <w:basedOn w:val="a"/>
    <w:link w:val="Char0"/>
    <w:uiPriority w:val="99"/>
    <w:unhideWhenUsed/>
    <w:rsid w:val="007E0367"/>
    <w:pPr>
      <w:tabs>
        <w:tab w:val="center" w:pos="4153"/>
        <w:tab w:val="right" w:pos="8306"/>
      </w:tabs>
      <w:snapToGrid w:val="0"/>
      <w:jc w:val="left"/>
    </w:pPr>
    <w:rPr>
      <w:sz w:val="18"/>
      <w:szCs w:val="18"/>
    </w:rPr>
  </w:style>
  <w:style w:type="character" w:customStyle="1" w:styleId="Char0">
    <w:name w:val="页脚 Char"/>
    <w:basedOn w:val="a0"/>
    <w:link w:val="a4"/>
    <w:uiPriority w:val="99"/>
    <w:rsid w:val="007E0367"/>
    <w:rPr>
      <w:sz w:val="18"/>
      <w:szCs w:val="18"/>
    </w:rPr>
  </w:style>
  <w:style w:type="paragraph" w:styleId="a5">
    <w:name w:val="List Paragraph"/>
    <w:basedOn w:val="a"/>
    <w:uiPriority w:val="34"/>
    <w:qFormat/>
    <w:rsid w:val="007E0367"/>
    <w:pPr>
      <w:ind w:firstLineChars="200" w:firstLine="420"/>
    </w:pPr>
  </w:style>
  <w:style w:type="paragraph" w:styleId="a6">
    <w:name w:val="Balloon Text"/>
    <w:basedOn w:val="a"/>
    <w:link w:val="Char1"/>
    <w:uiPriority w:val="99"/>
    <w:semiHidden/>
    <w:unhideWhenUsed/>
    <w:rsid w:val="008F1596"/>
    <w:rPr>
      <w:sz w:val="18"/>
      <w:szCs w:val="18"/>
    </w:rPr>
  </w:style>
  <w:style w:type="character" w:customStyle="1" w:styleId="Char1">
    <w:name w:val="批注框文本 Char"/>
    <w:basedOn w:val="a0"/>
    <w:link w:val="a6"/>
    <w:uiPriority w:val="99"/>
    <w:semiHidden/>
    <w:rsid w:val="008F1596"/>
    <w:rPr>
      <w:sz w:val="18"/>
      <w:szCs w:val="18"/>
    </w:rPr>
  </w:style>
  <w:style w:type="paragraph" w:customStyle="1" w:styleId="1">
    <w:name w:val="列出段落1"/>
    <w:basedOn w:val="a"/>
    <w:uiPriority w:val="34"/>
    <w:qFormat/>
    <w:rsid w:val="0092399C"/>
    <w:pPr>
      <w:ind w:firstLineChars="200" w:firstLine="420"/>
    </w:pPr>
  </w:style>
</w:styles>
</file>

<file path=word/webSettings.xml><?xml version="1.0" encoding="utf-8"?>
<w:webSettings xmlns:r="http://schemas.openxmlformats.org/officeDocument/2006/relationships" xmlns:w="http://schemas.openxmlformats.org/wordprocessingml/2006/main">
  <w:divs>
    <w:div w:id="137647465">
      <w:bodyDiv w:val="1"/>
      <w:marLeft w:val="0"/>
      <w:marRight w:val="0"/>
      <w:marTop w:val="0"/>
      <w:marBottom w:val="0"/>
      <w:divBdr>
        <w:top w:val="none" w:sz="0" w:space="0" w:color="auto"/>
        <w:left w:val="none" w:sz="0" w:space="0" w:color="auto"/>
        <w:bottom w:val="none" w:sz="0" w:space="0" w:color="auto"/>
        <w:right w:val="none" w:sz="0" w:space="0" w:color="auto"/>
      </w:divBdr>
      <w:divsChild>
        <w:div w:id="422342377">
          <w:marLeft w:val="0"/>
          <w:marRight w:val="0"/>
          <w:marTop w:val="0"/>
          <w:marBottom w:val="0"/>
          <w:divBdr>
            <w:top w:val="none" w:sz="0" w:space="0" w:color="auto"/>
            <w:left w:val="none" w:sz="0" w:space="0" w:color="auto"/>
            <w:bottom w:val="none" w:sz="0" w:space="0" w:color="auto"/>
            <w:right w:val="none" w:sz="0" w:space="0" w:color="auto"/>
          </w:divBdr>
        </w:div>
      </w:divsChild>
    </w:div>
    <w:div w:id="159078463">
      <w:bodyDiv w:val="1"/>
      <w:marLeft w:val="0"/>
      <w:marRight w:val="0"/>
      <w:marTop w:val="0"/>
      <w:marBottom w:val="0"/>
      <w:divBdr>
        <w:top w:val="none" w:sz="0" w:space="0" w:color="auto"/>
        <w:left w:val="none" w:sz="0" w:space="0" w:color="auto"/>
        <w:bottom w:val="none" w:sz="0" w:space="0" w:color="auto"/>
        <w:right w:val="none" w:sz="0" w:space="0" w:color="auto"/>
      </w:divBdr>
      <w:divsChild>
        <w:div w:id="1940719230">
          <w:marLeft w:val="0"/>
          <w:marRight w:val="0"/>
          <w:marTop w:val="0"/>
          <w:marBottom w:val="0"/>
          <w:divBdr>
            <w:top w:val="none" w:sz="0" w:space="0" w:color="auto"/>
            <w:left w:val="none" w:sz="0" w:space="0" w:color="auto"/>
            <w:bottom w:val="none" w:sz="0" w:space="0" w:color="auto"/>
            <w:right w:val="none" w:sz="0" w:space="0" w:color="auto"/>
          </w:divBdr>
        </w:div>
      </w:divsChild>
    </w:div>
    <w:div w:id="325129029">
      <w:bodyDiv w:val="1"/>
      <w:marLeft w:val="0"/>
      <w:marRight w:val="0"/>
      <w:marTop w:val="0"/>
      <w:marBottom w:val="0"/>
      <w:divBdr>
        <w:top w:val="none" w:sz="0" w:space="0" w:color="auto"/>
        <w:left w:val="none" w:sz="0" w:space="0" w:color="auto"/>
        <w:bottom w:val="none" w:sz="0" w:space="0" w:color="auto"/>
        <w:right w:val="none" w:sz="0" w:space="0" w:color="auto"/>
      </w:divBdr>
      <w:divsChild>
        <w:div w:id="1329287588">
          <w:marLeft w:val="0"/>
          <w:marRight w:val="0"/>
          <w:marTop w:val="0"/>
          <w:marBottom w:val="0"/>
          <w:divBdr>
            <w:top w:val="none" w:sz="0" w:space="0" w:color="auto"/>
            <w:left w:val="none" w:sz="0" w:space="0" w:color="auto"/>
            <w:bottom w:val="none" w:sz="0" w:space="0" w:color="auto"/>
            <w:right w:val="none" w:sz="0" w:space="0" w:color="auto"/>
          </w:divBdr>
        </w:div>
      </w:divsChild>
    </w:div>
    <w:div w:id="484661928">
      <w:bodyDiv w:val="1"/>
      <w:marLeft w:val="0"/>
      <w:marRight w:val="0"/>
      <w:marTop w:val="0"/>
      <w:marBottom w:val="0"/>
      <w:divBdr>
        <w:top w:val="none" w:sz="0" w:space="0" w:color="auto"/>
        <w:left w:val="none" w:sz="0" w:space="0" w:color="auto"/>
        <w:bottom w:val="none" w:sz="0" w:space="0" w:color="auto"/>
        <w:right w:val="none" w:sz="0" w:space="0" w:color="auto"/>
      </w:divBdr>
      <w:divsChild>
        <w:div w:id="6180630">
          <w:marLeft w:val="0"/>
          <w:marRight w:val="0"/>
          <w:marTop w:val="0"/>
          <w:marBottom w:val="0"/>
          <w:divBdr>
            <w:top w:val="none" w:sz="0" w:space="0" w:color="auto"/>
            <w:left w:val="none" w:sz="0" w:space="0" w:color="auto"/>
            <w:bottom w:val="none" w:sz="0" w:space="0" w:color="auto"/>
            <w:right w:val="none" w:sz="0" w:space="0" w:color="auto"/>
          </w:divBdr>
        </w:div>
      </w:divsChild>
    </w:div>
    <w:div w:id="517163151">
      <w:bodyDiv w:val="1"/>
      <w:marLeft w:val="0"/>
      <w:marRight w:val="0"/>
      <w:marTop w:val="0"/>
      <w:marBottom w:val="0"/>
      <w:divBdr>
        <w:top w:val="none" w:sz="0" w:space="0" w:color="auto"/>
        <w:left w:val="none" w:sz="0" w:space="0" w:color="auto"/>
        <w:bottom w:val="none" w:sz="0" w:space="0" w:color="auto"/>
        <w:right w:val="none" w:sz="0" w:space="0" w:color="auto"/>
      </w:divBdr>
      <w:divsChild>
        <w:div w:id="1872456369">
          <w:marLeft w:val="0"/>
          <w:marRight w:val="0"/>
          <w:marTop w:val="0"/>
          <w:marBottom w:val="0"/>
          <w:divBdr>
            <w:top w:val="none" w:sz="0" w:space="0" w:color="auto"/>
            <w:left w:val="none" w:sz="0" w:space="0" w:color="auto"/>
            <w:bottom w:val="none" w:sz="0" w:space="0" w:color="auto"/>
            <w:right w:val="none" w:sz="0" w:space="0" w:color="auto"/>
          </w:divBdr>
        </w:div>
      </w:divsChild>
    </w:div>
    <w:div w:id="727800851">
      <w:bodyDiv w:val="1"/>
      <w:marLeft w:val="0"/>
      <w:marRight w:val="0"/>
      <w:marTop w:val="0"/>
      <w:marBottom w:val="0"/>
      <w:divBdr>
        <w:top w:val="none" w:sz="0" w:space="0" w:color="auto"/>
        <w:left w:val="none" w:sz="0" w:space="0" w:color="auto"/>
        <w:bottom w:val="none" w:sz="0" w:space="0" w:color="auto"/>
        <w:right w:val="none" w:sz="0" w:space="0" w:color="auto"/>
      </w:divBdr>
      <w:divsChild>
        <w:div w:id="1597399818">
          <w:marLeft w:val="0"/>
          <w:marRight w:val="0"/>
          <w:marTop w:val="0"/>
          <w:marBottom w:val="0"/>
          <w:divBdr>
            <w:top w:val="none" w:sz="0" w:space="0" w:color="auto"/>
            <w:left w:val="none" w:sz="0" w:space="0" w:color="auto"/>
            <w:bottom w:val="none" w:sz="0" w:space="0" w:color="auto"/>
            <w:right w:val="none" w:sz="0" w:space="0" w:color="auto"/>
          </w:divBdr>
        </w:div>
      </w:divsChild>
    </w:div>
    <w:div w:id="1569417689">
      <w:bodyDiv w:val="1"/>
      <w:marLeft w:val="0"/>
      <w:marRight w:val="0"/>
      <w:marTop w:val="0"/>
      <w:marBottom w:val="0"/>
      <w:divBdr>
        <w:top w:val="none" w:sz="0" w:space="0" w:color="auto"/>
        <w:left w:val="none" w:sz="0" w:space="0" w:color="auto"/>
        <w:bottom w:val="none" w:sz="0" w:space="0" w:color="auto"/>
        <w:right w:val="none" w:sz="0" w:space="0" w:color="auto"/>
      </w:divBdr>
      <w:divsChild>
        <w:div w:id="1886747903">
          <w:marLeft w:val="0"/>
          <w:marRight w:val="0"/>
          <w:marTop w:val="0"/>
          <w:marBottom w:val="0"/>
          <w:divBdr>
            <w:top w:val="none" w:sz="0" w:space="0" w:color="auto"/>
            <w:left w:val="none" w:sz="0" w:space="0" w:color="auto"/>
            <w:bottom w:val="none" w:sz="0" w:space="0" w:color="auto"/>
            <w:right w:val="none" w:sz="0" w:space="0" w:color="auto"/>
          </w:divBdr>
        </w:div>
      </w:divsChild>
    </w:div>
    <w:div w:id="1762486300">
      <w:bodyDiv w:val="1"/>
      <w:marLeft w:val="0"/>
      <w:marRight w:val="0"/>
      <w:marTop w:val="0"/>
      <w:marBottom w:val="0"/>
      <w:divBdr>
        <w:top w:val="none" w:sz="0" w:space="0" w:color="auto"/>
        <w:left w:val="none" w:sz="0" w:space="0" w:color="auto"/>
        <w:bottom w:val="none" w:sz="0" w:space="0" w:color="auto"/>
        <w:right w:val="none" w:sz="0" w:space="0" w:color="auto"/>
      </w:divBdr>
      <w:divsChild>
        <w:div w:id="603071059">
          <w:marLeft w:val="0"/>
          <w:marRight w:val="0"/>
          <w:marTop w:val="0"/>
          <w:marBottom w:val="0"/>
          <w:divBdr>
            <w:top w:val="none" w:sz="0" w:space="0" w:color="auto"/>
            <w:left w:val="none" w:sz="0" w:space="0" w:color="auto"/>
            <w:bottom w:val="none" w:sz="0" w:space="0" w:color="auto"/>
            <w:right w:val="none" w:sz="0" w:space="0" w:color="auto"/>
          </w:divBdr>
        </w:div>
      </w:divsChild>
    </w:div>
    <w:div w:id="1807048206">
      <w:bodyDiv w:val="1"/>
      <w:marLeft w:val="0"/>
      <w:marRight w:val="0"/>
      <w:marTop w:val="0"/>
      <w:marBottom w:val="0"/>
      <w:divBdr>
        <w:top w:val="none" w:sz="0" w:space="0" w:color="auto"/>
        <w:left w:val="none" w:sz="0" w:space="0" w:color="auto"/>
        <w:bottom w:val="none" w:sz="0" w:space="0" w:color="auto"/>
        <w:right w:val="none" w:sz="0" w:space="0" w:color="auto"/>
      </w:divBdr>
      <w:divsChild>
        <w:div w:id="491412909">
          <w:marLeft w:val="0"/>
          <w:marRight w:val="0"/>
          <w:marTop w:val="0"/>
          <w:marBottom w:val="0"/>
          <w:divBdr>
            <w:top w:val="none" w:sz="0" w:space="0" w:color="auto"/>
            <w:left w:val="none" w:sz="0" w:space="0" w:color="auto"/>
            <w:bottom w:val="none" w:sz="0" w:space="0" w:color="auto"/>
            <w:right w:val="none" w:sz="0" w:space="0" w:color="auto"/>
          </w:divBdr>
        </w:div>
      </w:divsChild>
    </w:div>
    <w:div w:id="1824350271">
      <w:bodyDiv w:val="1"/>
      <w:marLeft w:val="0"/>
      <w:marRight w:val="0"/>
      <w:marTop w:val="0"/>
      <w:marBottom w:val="0"/>
      <w:divBdr>
        <w:top w:val="none" w:sz="0" w:space="0" w:color="auto"/>
        <w:left w:val="none" w:sz="0" w:space="0" w:color="auto"/>
        <w:bottom w:val="none" w:sz="0" w:space="0" w:color="auto"/>
        <w:right w:val="none" w:sz="0" w:space="0" w:color="auto"/>
      </w:divBdr>
      <w:divsChild>
        <w:div w:id="750276620">
          <w:marLeft w:val="0"/>
          <w:marRight w:val="0"/>
          <w:marTop w:val="0"/>
          <w:marBottom w:val="0"/>
          <w:divBdr>
            <w:top w:val="none" w:sz="0" w:space="0" w:color="auto"/>
            <w:left w:val="none" w:sz="0" w:space="0" w:color="auto"/>
            <w:bottom w:val="none" w:sz="0" w:space="0" w:color="auto"/>
            <w:right w:val="none" w:sz="0" w:space="0" w:color="auto"/>
          </w:divBdr>
        </w:div>
      </w:divsChild>
    </w:div>
    <w:div w:id="1835298114">
      <w:bodyDiv w:val="1"/>
      <w:marLeft w:val="0"/>
      <w:marRight w:val="0"/>
      <w:marTop w:val="0"/>
      <w:marBottom w:val="0"/>
      <w:divBdr>
        <w:top w:val="none" w:sz="0" w:space="0" w:color="auto"/>
        <w:left w:val="none" w:sz="0" w:space="0" w:color="auto"/>
        <w:bottom w:val="none" w:sz="0" w:space="0" w:color="auto"/>
        <w:right w:val="none" w:sz="0" w:space="0" w:color="auto"/>
      </w:divBdr>
      <w:divsChild>
        <w:div w:id="1536458520">
          <w:marLeft w:val="0"/>
          <w:marRight w:val="0"/>
          <w:marTop w:val="0"/>
          <w:marBottom w:val="0"/>
          <w:divBdr>
            <w:top w:val="none" w:sz="0" w:space="0" w:color="auto"/>
            <w:left w:val="none" w:sz="0" w:space="0" w:color="auto"/>
            <w:bottom w:val="none" w:sz="0" w:space="0" w:color="auto"/>
            <w:right w:val="none" w:sz="0" w:space="0" w:color="auto"/>
          </w:divBdr>
        </w:div>
      </w:divsChild>
    </w:div>
    <w:div w:id="1854295264">
      <w:bodyDiv w:val="1"/>
      <w:marLeft w:val="0"/>
      <w:marRight w:val="0"/>
      <w:marTop w:val="0"/>
      <w:marBottom w:val="0"/>
      <w:divBdr>
        <w:top w:val="none" w:sz="0" w:space="0" w:color="auto"/>
        <w:left w:val="none" w:sz="0" w:space="0" w:color="auto"/>
        <w:bottom w:val="none" w:sz="0" w:space="0" w:color="auto"/>
        <w:right w:val="none" w:sz="0" w:space="0" w:color="auto"/>
      </w:divBdr>
      <w:divsChild>
        <w:div w:id="1630935922">
          <w:marLeft w:val="0"/>
          <w:marRight w:val="0"/>
          <w:marTop w:val="0"/>
          <w:marBottom w:val="0"/>
          <w:divBdr>
            <w:top w:val="none" w:sz="0" w:space="0" w:color="auto"/>
            <w:left w:val="none" w:sz="0" w:space="0" w:color="auto"/>
            <w:bottom w:val="none" w:sz="0" w:space="0" w:color="auto"/>
            <w:right w:val="none" w:sz="0" w:space="0" w:color="auto"/>
          </w:divBdr>
        </w:div>
      </w:divsChild>
    </w:div>
    <w:div w:id="1963997607">
      <w:bodyDiv w:val="1"/>
      <w:marLeft w:val="0"/>
      <w:marRight w:val="0"/>
      <w:marTop w:val="0"/>
      <w:marBottom w:val="0"/>
      <w:divBdr>
        <w:top w:val="none" w:sz="0" w:space="0" w:color="auto"/>
        <w:left w:val="none" w:sz="0" w:space="0" w:color="auto"/>
        <w:bottom w:val="none" w:sz="0" w:space="0" w:color="auto"/>
        <w:right w:val="none" w:sz="0" w:space="0" w:color="auto"/>
      </w:divBdr>
      <w:divsChild>
        <w:div w:id="92555752">
          <w:marLeft w:val="0"/>
          <w:marRight w:val="0"/>
          <w:marTop w:val="0"/>
          <w:marBottom w:val="0"/>
          <w:divBdr>
            <w:top w:val="none" w:sz="0" w:space="0" w:color="auto"/>
            <w:left w:val="none" w:sz="0" w:space="0" w:color="auto"/>
            <w:bottom w:val="none" w:sz="0" w:space="0" w:color="auto"/>
            <w:right w:val="none" w:sz="0" w:space="0" w:color="auto"/>
          </w:divBdr>
        </w:div>
      </w:divsChild>
    </w:div>
    <w:div w:id="2134131112">
      <w:bodyDiv w:val="1"/>
      <w:marLeft w:val="0"/>
      <w:marRight w:val="0"/>
      <w:marTop w:val="0"/>
      <w:marBottom w:val="0"/>
      <w:divBdr>
        <w:top w:val="none" w:sz="0" w:space="0" w:color="auto"/>
        <w:left w:val="none" w:sz="0" w:space="0" w:color="auto"/>
        <w:bottom w:val="none" w:sz="0" w:space="0" w:color="auto"/>
        <w:right w:val="none" w:sz="0" w:space="0" w:color="auto"/>
      </w:divBdr>
      <w:divsChild>
        <w:div w:id="31202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qy.easywork365.com/index.php?m=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1415</TotalTime>
  <Pages>8</Pages>
  <Words>211</Words>
  <Characters>1204</Characters>
  <Application>Microsoft Office Word</Application>
  <DocSecurity>0</DocSecurity>
  <Lines>10</Lines>
  <Paragraphs>2</Paragraphs>
  <ScaleCrop>false</ScaleCrop>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yhd</dc:creator>
  <cp:keywords/>
  <dc:description/>
  <cp:lastModifiedBy>runsoft</cp:lastModifiedBy>
  <cp:revision>25</cp:revision>
  <dcterms:created xsi:type="dcterms:W3CDTF">2017-04-25T02:31:00Z</dcterms:created>
  <dcterms:modified xsi:type="dcterms:W3CDTF">2017-06-27T08:27:00Z</dcterms:modified>
</cp:coreProperties>
</file>